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28A" w:rsidRDefault="00796E31">
      <w:pPr>
        <w:pStyle w:val="Subttulo"/>
        <w:contextualSpacing w:val="0"/>
        <w:rPr>
          <w:rFonts w:ascii="Open Sans" w:eastAsia="Open Sans" w:hAnsi="Open Sans" w:cs="Open Sans"/>
          <w:color w:val="DD6644"/>
          <w:sz w:val="36"/>
          <w:szCs w:val="36"/>
        </w:rPr>
      </w:pPr>
      <w:bookmarkStart w:id="0" w:name="_n8sduuexwh0" w:colFirst="0" w:colLast="0"/>
      <w:bookmarkEnd w:id="0"/>
      <w:r>
        <w:rPr>
          <w:rFonts w:ascii="Open Sans" w:eastAsia="Open Sans" w:hAnsi="Open Sans" w:cs="Open Sans"/>
          <w:color w:val="DD6644"/>
          <w:sz w:val="36"/>
          <w:szCs w:val="36"/>
        </w:rPr>
        <w:t>Paleta</w:t>
      </w:r>
    </w:p>
    <w:p w:rsidR="0069128A" w:rsidRDefault="00796E31">
      <w:pPr>
        <w:contextualSpacing w:val="0"/>
      </w:pPr>
      <w:r>
        <w:rPr>
          <w:noProof/>
        </w:rPr>
        <w:drawing>
          <wp:inline distT="114300" distB="114300" distL="114300" distR="114300">
            <wp:extent cx="5734050" cy="323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b="95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79C8" w:rsidRDefault="00B679C8">
      <w:pPr>
        <w:contextualSpacing w:val="0"/>
        <w:jc w:val="both"/>
        <w:rPr>
          <w:rFonts w:ascii="Roboto" w:eastAsia="Roboto" w:hAnsi="Roboto" w:cs="Roboto"/>
          <w:color w:val="222222"/>
        </w:rPr>
      </w:pP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 xml:space="preserve">El negro (primer color, </w:t>
      </w:r>
      <w:r>
        <w:rPr>
          <w:rFonts w:ascii="Roboto" w:eastAsia="Roboto" w:hAnsi="Roboto" w:cs="Roboto"/>
          <w:color w:val="222222"/>
          <w:u w:val="single"/>
        </w:rPr>
        <w:t>#222</w:t>
      </w:r>
      <w:r>
        <w:rPr>
          <w:rFonts w:ascii="Roboto" w:eastAsia="Roboto" w:hAnsi="Roboto" w:cs="Roboto"/>
          <w:color w:val="222222"/>
        </w:rPr>
        <w:t>) será usado como color de texto, y ocasionalmente como fondo oscuro.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 xml:space="preserve">El rojo tomate (segundo color, </w:t>
      </w:r>
      <w:r>
        <w:rPr>
          <w:rFonts w:ascii="Roboto" w:eastAsia="Roboto" w:hAnsi="Roboto" w:cs="Roboto"/>
          <w:color w:val="222222"/>
          <w:u w:val="single"/>
        </w:rPr>
        <w:t>#d64</w:t>
      </w:r>
      <w:r>
        <w:rPr>
          <w:rFonts w:ascii="Roboto" w:eastAsia="Roboto" w:hAnsi="Roboto" w:cs="Roboto"/>
          <w:color w:val="222222"/>
        </w:rPr>
        <w:t>) se verá usado como color de fondo en la cabecera y pié de página, además de títulos u otros textos importantes.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 xml:space="preserve">El gris claro (tercer color, </w:t>
      </w:r>
      <w:r>
        <w:rPr>
          <w:rFonts w:ascii="Roboto" w:eastAsia="Roboto" w:hAnsi="Roboto" w:cs="Roboto"/>
          <w:color w:val="222222"/>
          <w:u w:val="single"/>
        </w:rPr>
        <w:t>#eee</w:t>
      </w:r>
      <w:r>
        <w:rPr>
          <w:rFonts w:ascii="Roboto" w:eastAsia="Roboto" w:hAnsi="Roboto" w:cs="Roboto"/>
          <w:color w:val="222222"/>
        </w:rPr>
        <w:t>) será usado para fondos claros, y como color de texto para fondos oscuros.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 xml:space="preserve">El gris (cuarto color, </w:t>
      </w:r>
      <w:r>
        <w:rPr>
          <w:rFonts w:ascii="Roboto" w:eastAsia="Roboto" w:hAnsi="Roboto" w:cs="Roboto"/>
          <w:color w:val="222222"/>
          <w:u w:val="single"/>
        </w:rPr>
        <w:t>#888</w:t>
      </w:r>
      <w:r>
        <w:rPr>
          <w:rFonts w:ascii="Roboto" w:eastAsia="Roboto" w:hAnsi="Roboto" w:cs="Roboto"/>
          <w:color w:val="222222"/>
        </w:rPr>
        <w:t>) tendrá un uso reducido, principalmente para líneas de separación de contenido o de fondo para submenús.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 xml:space="preserve">El beige (quinto color, </w:t>
      </w:r>
      <w:r>
        <w:rPr>
          <w:rFonts w:ascii="Roboto" w:eastAsia="Roboto" w:hAnsi="Roboto" w:cs="Roboto"/>
          <w:color w:val="222222"/>
          <w:u w:val="single"/>
        </w:rPr>
        <w:t>#ec9</w:t>
      </w:r>
      <w:r>
        <w:rPr>
          <w:rFonts w:ascii="Roboto" w:eastAsia="Roboto" w:hAnsi="Roboto" w:cs="Roboto"/>
          <w:color w:val="222222"/>
        </w:rPr>
        <w:t>) se usará puntualmente para decoraciones estructurales, frecuentemente acompañando al segundo color.</w:t>
      </w:r>
    </w:p>
    <w:p w:rsidR="0069128A" w:rsidRDefault="0069128A">
      <w:pPr>
        <w:contextualSpacing w:val="0"/>
        <w:rPr>
          <w:rFonts w:ascii="Roboto" w:eastAsia="Roboto" w:hAnsi="Roboto" w:cs="Roboto"/>
          <w:color w:val="46494C"/>
        </w:rPr>
      </w:pPr>
    </w:p>
    <w:p w:rsidR="0069128A" w:rsidRDefault="0069128A">
      <w:pPr>
        <w:contextualSpacing w:val="0"/>
        <w:rPr>
          <w:rFonts w:ascii="Roboto" w:eastAsia="Roboto" w:hAnsi="Roboto" w:cs="Roboto"/>
          <w:color w:val="46494C"/>
        </w:rPr>
      </w:pPr>
    </w:p>
    <w:p w:rsidR="0069128A" w:rsidRDefault="00796E31">
      <w:pPr>
        <w:pStyle w:val="Subttulo"/>
        <w:contextualSpacing w:val="0"/>
        <w:rPr>
          <w:color w:val="DD6644"/>
        </w:rPr>
      </w:pPr>
      <w:bookmarkStart w:id="1" w:name="_vywe4ojp2aa1" w:colFirst="0" w:colLast="0"/>
      <w:bookmarkEnd w:id="1"/>
      <w:r>
        <w:rPr>
          <w:rFonts w:ascii="Open Sans" w:eastAsia="Open Sans" w:hAnsi="Open Sans" w:cs="Open Sans"/>
          <w:color w:val="DD6644"/>
          <w:sz w:val="36"/>
          <w:szCs w:val="36"/>
        </w:rPr>
        <w:t>Estructura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>La cabecera y pie, visibles en todas las páginas serán de 10% de alto y fija para ordenadores de escritorio y tablets, y de 5% de alto y desplazable para dispositivos móviles.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>El contenido de las páginas deberán ocupar el 98% del espacio horizontal en tablets y dispositivos móviles, y un 60% en escritorio.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46494C"/>
        </w:rPr>
      </w:pPr>
      <w:r>
        <w:rPr>
          <w:rFonts w:ascii="Roboto" w:eastAsia="Roboto" w:hAnsi="Roboto" w:cs="Roboto"/>
          <w:color w:val="222222"/>
        </w:rPr>
        <w:t>Los íconos usados serán, siempre que sea posible, los proveídos por</w:t>
      </w:r>
      <w:r>
        <w:rPr>
          <w:rFonts w:ascii="Roboto" w:eastAsia="Roboto" w:hAnsi="Roboto" w:cs="Roboto"/>
          <w:color w:val="46494C"/>
        </w:rPr>
        <w:t xml:space="preserve"> </w:t>
      </w:r>
      <w:hyperlink r:id="rId5">
        <w:r>
          <w:rPr>
            <w:rFonts w:ascii="Roboto" w:eastAsia="Roboto" w:hAnsi="Roboto" w:cs="Roboto"/>
            <w:color w:val="DD6644"/>
            <w:u w:val="single"/>
          </w:rPr>
          <w:t>material.io</w:t>
        </w:r>
      </w:hyperlink>
      <w:r>
        <w:rPr>
          <w:rFonts w:ascii="Roboto" w:eastAsia="Roboto" w:hAnsi="Roboto" w:cs="Roboto"/>
          <w:color w:val="46494C"/>
        </w:rPr>
        <w:t>.</w:t>
      </w:r>
    </w:p>
    <w:p w:rsidR="0069128A" w:rsidRDefault="0069128A">
      <w:pPr>
        <w:contextualSpacing w:val="0"/>
        <w:rPr>
          <w:rFonts w:ascii="Roboto" w:eastAsia="Roboto" w:hAnsi="Roboto" w:cs="Roboto"/>
          <w:color w:val="46494C"/>
        </w:rPr>
      </w:pPr>
    </w:p>
    <w:p w:rsidR="0069128A" w:rsidRDefault="0069128A">
      <w:pPr>
        <w:contextualSpacing w:val="0"/>
        <w:rPr>
          <w:rFonts w:ascii="Roboto" w:eastAsia="Roboto" w:hAnsi="Roboto" w:cs="Roboto"/>
          <w:color w:val="46494C"/>
        </w:rPr>
      </w:pPr>
    </w:p>
    <w:p w:rsidR="0069128A" w:rsidRDefault="00796E31">
      <w:pPr>
        <w:pStyle w:val="Subttulo"/>
        <w:contextualSpacing w:val="0"/>
        <w:rPr>
          <w:rFonts w:ascii="Open Sans" w:eastAsia="Open Sans" w:hAnsi="Open Sans" w:cs="Open Sans"/>
          <w:color w:val="DD6644"/>
          <w:sz w:val="36"/>
          <w:szCs w:val="36"/>
        </w:rPr>
      </w:pPr>
      <w:bookmarkStart w:id="2" w:name="_vpy0m5h2oghe" w:colFirst="0" w:colLast="0"/>
      <w:bookmarkEnd w:id="2"/>
      <w:r>
        <w:rPr>
          <w:rFonts w:ascii="Open Sans" w:eastAsia="Open Sans" w:hAnsi="Open Sans" w:cs="Open Sans"/>
          <w:color w:val="DD6644"/>
          <w:sz w:val="36"/>
          <w:szCs w:val="36"/>
        </w:rPr>
        <w:lastRenderedPageBreak/>
        <w:t>Fuentes</w:t>
      </w:r>
    </w:p>
    <w:p w:rsidR="0069128A" w:rsidRDefault="00796E31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>Las principales tipografías que usaremos a lo largo del proyecto son “Roboto” para textos normales, y “Open Serif” para títulos y otros textos cortos e importantes; con “Arial” de respaldo, en caso de que cualquiera de los anteriores no esté disponible.</w:t>
      </w:r>
    </w:p>
    <w:p w:rsidR="00B679C8" w:rsidRDefault="00B679C8">
      <w:pPr>
        <w:contextualSpacing w:val="0"/>
        <w:jc w:val="both"/>
        <w:rPr>
          <w:color w:val="222222"/>
        </w:rPr>
      </w:pPr>
    </w:p>
    <w:p w:rsidR="00B679C8" w:rsidRPr="00B679C8" w:rsidRDefault="00B679C8" w:rsidP="00B679C8">
      <w:pPr>
        <w:pStyle w:val="Subttulo"/>
        <w:contextualSpacing w:val="0"/>
        <w:rPr>
          <w:rFonts w:ascii="Open Sans" w:eastAsia="Open Sans" w:hAnsi="Open Sans" w:cs="Open Sans"/>
          <w:color w:val="DD6644"/>
          <w:sz w:val="36"/>
          <w:szCs w:val="36"/>
        </w:rPr>
      </w:pPr>
      <w:r>
        <w:rPr>
          <w:rFonts w:ascii="Open Sans" w:eastAsia="Open Sans" w:hAnsi="Open Sans" w:cs="Open Sans"/>
          <w:color w:val="DD6644"/>
          <w:sz w:val="36"/>
          <w:szCs w:val="36"/>
        </w:rPr>
        <w:t>Estructura en cuadrícula</w:t>
      </w:r>
    </w:p>
    <w:p w:rsidR="00B94D44" w:rsidRDefault="00B94D44" w:rsidP="00B679C8">
      <w:pPr>
        <w:contextualSpacing w:val="0"/>
        <w:jc w:val="both"/>
        <w:rPr>
          <w:rFonts w:ascii="Roboto" w:eastAsia="Roboto" w:hAnsi="Roboto" w:cs="Roboto"/>
          <w:color w:val="2222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6663"/>
        <w:gridCol w:w="1264"/>
      </w:tblGrid>
      <w:tr w:rsidR="00B94D44" w:rsidRPr="00AE5DA9" w:rsidTr="00796E31">
        <w:trPr>
          <w:trHeight w:val="547"/>
        </w:trPr>
        <w:tc>
          <w:tcPr>
            <w:tcW w:w="1242" w:type="dxa"/>
          </w:tcPr>
          <w:p w:rsidR="00B94D44" w:rsidRDefault="001008CC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  <w:sz w:val="14"/>
                <w:szCs w:val="14"/>
              </w:rPr>
            </w:pPr>
            <w:r w:rsidRPr="001008CC">
              <w:rPr>
                <w:rFonts w:ascii="Roboto" w:eastAsia="Roboto" w:hAnsi="Roboto" w:cs="Roboto"/>
                <w:color w:val="222222"/>
                <w:sz w:val="14"/>
                <w:szCs w:val="14"/>
              </w:rPr>
              <w:t xml:space="preserve">Altura </w:t>
            </w:r>
            <w:r>
              <w:rPr>
                <w:rFonts w:ascii="Roboto" w:eastAsia="Roboto" w:hAnsi="Roboto" w:cs="Roboto"/>
                <w:color w:val="222222"/>
                <w:sz w:val="14"/>
                <w:szCs w:val="14"/>
              </w:rPr>
              <w:t xml:space="preserve">y anchura </w:t>
            </w:r>
            <w:r w:rsidRPr="001008CC">
              <w:rPr>
                <w:rFonts w:ascii="Roboto" w:eastAsia="Roboto" w:hAnsi="Roboto" w:cs="Roboto"/>
                <w:color w:val="222222"/>
                <w:sz w:val="14"/>
                <w:szCs w:val="14"/>
              </w:rPr>
              <w:t>1/10</w:t>
            </w:r>
          </w:p>
          <w:p w:rsidR="001008CC" w:rsidRPr="001008CC" w:rsidRDefault="001008CC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  <w:sz w:val="14"/>
                <w:szCs w:val="14"/>
              </w:rPr>
            </w:pPr>
            <w:r>
              <w:rPr>
                <w:rFonts w:ascii="Roboto" w:eastAsia="Roboto" w:hAnsi="Roboto" w:cs="Roboto"/>
                <w:color w:val="222222"/>
                <w:sz w:val="14"/>
                <w:szCs w:val="14"/>
              </w:rPr>
              <w:t>Logo</w:t>
            </w:r>
          </w:p>
        </w:tc>
        <w:tc>
          <w:tcPr>
            <w:tcW w:w="6663" w:type="dxa"/>
          </w:tcPr>
          <w:p w:rsidR="00B94D44" w:rsidRDefault="00AE5DA9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</w:rPr>
            </w:pPr>
            <w:r>
              <w:rPr>
                <w:rFonts w:ascii="Roboto" w:eastAsia="Roboto" w:hAnsi="Roboto" w:cs="Roboto"/>
                <w:color w:val="222222"/>
              </w:rPr>
              <w:t>Barra de búsqueda</w:t>
            </w:r>
          </w:p>
        </w:tc>
        <w:tc>
          <w:tcPr>
            <w:tcW w:w="1264" w:type="dxa"/>
          </w:tcPr>
          <w:p w:rsidR="00B94D44" w:rsidRPr="00AE5DA9" w:rsidRDefault="001008CC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  <w:sz w:val="14"/>
                <w:szCs w:val="14"/>
                <w:lang w:val="en-US"/>
              </w:rPr>
            </w:pPr>
            <w:r w:rsidRPr="00AE5DA9">
              <w:rPr>
                <w:rFonts w:ascii="Roboto" w:eastAsia="Roboto" w:hAnsi="Roboto" w:cs="Roboto"/>
                <w:color w:val="222222"/>
                <w:sz w:val="14"/>
                <w:szCs w:val="14"/>
                <w:lang w:val="en-US"/>
              </w:rPr>
              <w:t>Altura 1/10</w:t>
            </w:r>
          </w:p>
          <w:p w:rsidR="001008CC" w:rsidRPr="00AE5DA9" w:rsidRDefault="001008CC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  <w:sz w:val="14"/>
                <w:szCs w:val="14"/>
                <w:lang w:val="en-US"/>
              </w:rPr>
            </w:pPr>
            <w:proofErr w:type="spellStart"/>
            <w:r w:rsidRPr="00AE5DA9">
              <w:rPr>
                <w:rFonts w:ascii="Roboto" w:eastAsia="Roboto" w:hAnsi="Roboto" w:cs="Roboto"/>
                <w:color w:val="222222"/>
                <w:sz w:val="14"/>
                <w:szCs w:val="14"/>
                <w:lang w:val="en-US"/>
              </w:rPr>
              <w:t>Anchura</w:t>
            </w:r>
            <w:proofErr w:type="spellEnd"/>
            <w:r w:rsidRPr="00AE5DA9">
              <w:rPr>
                <w:rFonts w:ascii="Roboto" w:eastAsia="Roboto" w:hAnsi="Roboto" w:cs="Roboto"/>
                <w:color w:val="222222"/>
                <w:sz w:val="14"/>
                <w:szCs w:val="14"/>
                <w:lang w:val="en-US"/>
              </w:rPr>
              <w:t xml:space="preserve"> 2/10</w:t>
            </w:r>
          </w:p>
          <w:p w:rsidR="001008CC" w:rsidRPr="00AE5DA9" w:rsidRDefault="001008CC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  <w:sz w:val="14"/>
                <w:szCs w:val="14"/>
                <w:lang w:val="en-US"/>
              </w:rPr>
            </w:pPr>
            <w:r w:rsidRPr="00AE5DA9">
              <w:rPr>
                <w:rFonts w:ascii="Roboto" w:eastAsia="Roboto" w:hAnsi="Roboto" w:cs="Roboto"/>
                <w:color w:val="222222"/>
                <w:sz w:val="14"/>
                <w:szCs w:val="14"/>
                <w:lang w:val="en-US"/>
              </w:rPr>
              <w:t xml:space="preserve">Sign in </w:t>
            </w:r>
            <w:r w:rsidR="00AE5DA9">
              <w:rPr>
                <w:rFonts w:ascii="Roboto" w:eastAsia="Roboto" w:hAnsi="Roboto" w:cs="Roboto"/>
                <w:color w:val="222222"/>
                <w:sz w:val="14"/>
                <w:szCs w:val="14"/>
                <w:lang w:val="en-US"/>
              </w:rPr>
              <w:t>/</w:t>
            </w:r>
            <w:r w:rsidRPr="00AE5DA9">
              <w:rPr>
                <w:rFonts w:ascii="Roboto" w:eastAsia="Roboto" w:hAnsi="Roboto" w:cs="Roboto"/>
                <w:color w:val="222222"/>
                <w:sz w:val="14"/>
                <w:szCs w:val="14"/>
                <w:lang w:val="en-US"/>
              </w:rPr>
              <w:t xml:space="preserve"> Sign </w:t>
            </w:r>
            <w:r w:rsidR="00AE5DA9" w:rsidRPr="00AE5DA9">
              <w:rPr>
                <w:rFonts w:ascii="Roboto" w:eastAsia="Roboto" w:hAnsi="Roboto" w:cs="Roboto"/>
                <w:color w:val="222222"/>
                <w:sz w:val="14"/>
                <w:szCs w:val="14"/>
                <w:lang w:val="en-US"/>
              </w:rPr>
              <w:t>u</w:t>
            </w:r>
            <w:r w:rsidR="00AE5DA9">
              <w:rPr>
                <w:rFonts w:ascii="Roboto" w:eastAsia="Roboto" w:hAnsi="Roboto" w:cs="Roboto"/>
                <w:color w:val="222222"/>
                <w:sz w:val="14"/>
                <w:szCs w:val="14"/>
                <w:lang w:val="en-US"/>
              </w:rPr>
              <w:t>p</w:t>
            </w:r>
          </w:p>
        </w:tc>
      </w:tr>
      <w:tr w:rsidR="00B94D44" w:rsidRPr="00AE5DA9" w:rsidTr="00796E31">
        <w:trPr>
          <w:trHeight w:val="4524"/>
        </w:trPr>
        <w:tc>
          <w:tcPr>
            <w:tcW w:w="1242" w:type="dxa"/>
          </w:tcPr>
          <w:p w:rsidR="00B94D44" w:rsidRPr="00AE5DA9" w:rsidRDefault="00B94D44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  <w:lang w:val="en-US"/>
              </w:rPr>
            </w:pPr>
          </w:p>
        </w:tc>
        <w:tc>
          <w:tcPr>
            <w:tcW w:w="6663" w:type="dxa"/>
          </w:tcPr>
          <w:p w:rsidR="00B94D44" w:rsidRDefault="00B94D44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  <w:lang w:val="en-US"/>
              </w:rPr>
            </w:pPr>
          </w:p>
          <w:p w:rsidR="00AE5DA9" w:rsidRDefault="00AE5DA9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  <w:lang w:val="en-US"/>
              </w:rPr>
            </w:pPr>
          </w:p>
          <w:p w:rsidR="00AE5DA9" w:rsidRPr="00AE5DA9" w:rsidRDefault="00AE5DA9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  <w:lang w:val="en-US"/>
              </w:rPr>
            </w:pPr>
            <w:proofErr w:type="spellStart"/>
            <w:r>
              <w:rPr>
                <w:rFonts w:ascii="Roboto" w:eastAsia="Roboto" w:hAnsi="Roboto" w:cs="Roboto"/>
                <w:color w:val="222222"/>
                <w:lang w:val="en-US"/>
              </w:rPr>
              <w:t>Contenido</w:t>
            </w:r>
            <w:proofErr w:type="spellEnd"/>
            <w:r>
              <w:rPr>
                <w:rFonts w:ascii="Roboto" w:eastAsia="Roboto" w:hAnsi="Roboto" w:cs="Roboto"/>
                <w:color w:val="222222"/>
                <w:lang w:val="en-US"/>
              </w:rPr>
              <w:t xml:space="preserve"> de la web</w:t>
            </w:r>
          </w:p>
        </w:tc>
        <w:tc>
          <w:tcPr>
            <w:tcW w:w="1264" w:type="dxa"/>
          </w:tcPr>
          <w:p w:rsidR="00B94D44" w:rsidRDefault="00B94D44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  <w:lang w:val="en-US"/>
              </w:rPr>
            </w:pPr>
          </w:p>
          <w:p w:rsidR="00AE5DA9" w:rsidRDefault="00AE5DA9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  <w:lang w:val="en-US"/>
              </w:rPr>
            </w:pPr>
          </w:p>
          <w:p w:rsidR="00AE5DA9" w:rsidRPr="00AE5DA9" w:rsidRDefault="00AE5DA9" w:rsidP="00B679C8">
            <w:pPr>
              <w:contextualSpacing w:val="0"/>
              <w:jc w:val="both"/>
              <w:rPr>
                <w:rFonts w:ascii="Roboto" w:eastAsia="Roboto" w:hAnsi="Roboto" w:cs="Roboto"/>
                <w:color w:val="222222"/>
                <w:lang w:val="en-US"/>
              </w:rPr>
            </w:pPr>
            <w:proofErr w:type="spellStart"/>
            <w:r>
              <w:rPr>
                <w:rFonts w:ascii="Roboto" w:eastAsia="Roboto" w:hAnsi="Roboto" w:cs="Roboto"/>
                <w:color w:val="222222"/>
                <w:lang w:val="en-US"/>
              </w:rPr>
              <w:t>Etiquetas</w:t>
            </w:r>
            <w:proofErr w:type="spellEnd"/>
            <w:r>
              <w:rPr>
                <w:rFonts w:ascii="Roboto" w:eastAsia="Roboto" w:hAnsi="Roboto" w:cs="Roboto"/>
                <w:color w:val="222222"/>
                <w:lang w:val="en-US"/>
              </w:rPr>
              <w:t xml:space="preserve"> notables</w:t>
            </w:r>
            <w:bookmarkStart w:id="3" w:name="_GoBack"/>
            <w:bookmarkEnd w:id="3"/>
          </w:p>
        </w:tc>
      </w:tr>
      <w:tr w:rsidR="00AE5DA9" w:rsidTr="00796E31">
        <w:trPr>
          <w:trHeight w:val="549"/>
        </w:trPr>
        <w:tc>
          <w:tcPr>
            <w:tcW w:w="1242" w:type="dxa"/>
          </w:tcPr>
          <w:p w:rsidR="00AE5DA9" w:rsidRPr="001008CC" w:rsidRDefault="00AE5DA9" w:rsidP="00AE5DA9">
            <w:pPr>
              <w:contextualSpacing w:val="0"/>
              <w:jc w:val="both"/>
              <w:rPr>
                <w:rFonts w:ascii="Roboto" w:eastAsia="Roboto" w:hAnsi="Roboto" w:cs="Roboto"/>
                <w:color w:val="222222"/>
                <w:sz w:val="14"/>
                <w:szCs w:val="14"/>
              </w:rPr>
            </w:pPr>
            <w:r w:rsidRPr="001008CC">
              <w:rPr>
                <w:rFonts w:ascii="Roboto" w:eastAsia="Roboto" w:hAnsi="Roboto" w:cs="Roboto"/>
                <w:color w:val="222222"/>
                <w:sz w:val="14"/>
                <w:szCs w:val="14"/>
              </w:rPr>
              <w:t xml:space="preserve">Altura </w:t>
            </w:r>
            <w:r>
              <w:rPr>
                <w:rFonts w:ascii="Roboto" w:eastAsia="Roboto" w:hAnsi="Roboto" w:cs="Roboto"/>
                <w:color w:val="222222"/>
                <w:sz w:val="14"/>
                <w:szCs w:val="14"/>
              </w:rPr>
              <w:t xml:space="preserve">y anchura </w:t>
            </w:r>
            <w:r w:rsidRPr="001008CC">
              <w:rPr>
                <w:rFonts w:ascii="Roboto" w:eastAsia="Roboto" w:hAnsi="Roboto" w:cs="Roboto"/>
                <w:color w:val="222222"/>
                <w:sz w:val="14"/>
                <w:szCs w:val="14"/>
              </w:rPr>
              <w:t>1/10</w:t>
            </w:r>
          </w:p>
        </w:tc>
        <w:tc>
          <w:tcPr>
            <w:tcW w:w="6663" w:type="dxa"/>
          </w:tcPr>
          <w:p w:rsidR="00AE5DA9" w:rsidRDefault="00AE5DA9" w:rsidP="00AE5DA9">
            <w:pPr>
              <w:contextualSpacing w:val="0"/>
              <w:jc w:val="both"/>
              <w:rPr>
                <w:rFonts w:ascii="Roboto" w:eastAsia="Roboto" w:hAnsi="Roboto" w:cs="Roboto"/>
                <w:color w:val="222222"/>
              </w:rPr>
            </w:pPr>
            <w:r>
              <w:rPr>
                <w:rFonts w:ascii="Roboto" w:eastAsia="Roboto" w:hAnsi="Roboto" w:cs="Roboto"/>
                <w:color w:val="222222"/>
              </w:rPr>
              <w:t xml:space="preserve">Pie de página </w:t>
            </w:r>
          </w:p>
        </w:tc>
        <w:tc>
          <w:tcPr>
            <w:tcW w:w="1264" w:type="dxa"/>
          </w:tcPr>
          <w:p w:rsidR="00AE5DA9" w:rsidRDefault="00AE5DA9" w:rsidP="00AE5DA9">
            <w:pPr>
              <w:contextualSpacing w:val="0"/>
              <w:jc w:val="both"/>
              <w:rPr>
                <w:rFonts w:ascii="Roboto" w:eastAsia="Roboto" w:hAnsi="Roboto" w:cs="Roboto"/>
                <w:color w:val="222222"/>
              </w:rPr>
            </w:pPr>
          </w:p>
        </w:tc>
      </w:tr>
    </w:tbl>
    <w:p w:rsidR="00B679C8" w:rsidRDefault="00B679C8" w:rsidP="00B679C8">
      <w:pPr>
        <w:contextualSpacing w:val="0"/>
        <w:jc w:val="both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</w:rPr>
        <w:t>as principales tipografías que usaremos a lo largo del proyecto son “Roboto” para textos normales, y “Open Serif” para títulos y otros textos cortos e importantes; con “Arial” de respaldo, en caso de que cualquiera de los anteriores no esté disponible.</w:t>
      </w:r>
    </w:p>
    <w:p w:rsidR="00B679C8" w:rsidRDefault="00B679C8">
      <w:pPr>
        <w:contextualSpacing w:val="0"/>
        <w:jc w:val="both"/>
        <w:rPr>
          <w:color w:val="222222"/>
        </w:rPr>
      </w:pPr>
    </w:p>
    <w:sectPr w:rsidR="00B679C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28A"/>
    <w:rsid w:val="001008CC"/>
    <w:rsid w:val="0069128A"/>
    <w:rsid w:val="00796E31"/>
    <w:rsid w:val="00AE5DA9"/>
    <w:rsid w:val="00B679C8"/>
    <w:rsid w:val="00B9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47E3"/>
  <w15:docId w15:val="{5967E33C-3154-404F-AC2A-5AA55672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B94D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erial.io/tools/icon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Xu Jin</cp:lastModifiedBy>
  <cp:revision>4</cp:revision>
  <dcterms:created xsi:type="dcterms:W3CDTF">2018-11-20T07:50:00Z</dcterms:created>
  <dcterms:modified xsi:type="dcterms:W3CDTF">2018-11-23T09:45:00Z</dcterms:modified>
</cp:coreProperties>
</file>