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F5F67" w14:textId="77777777" w:rsidR="00135CA3" w:rsidRPr="00E12B1A" w:rsidRDefault="00135CA3" w:rsidP="00E12B1A">
      <w:pPr>
        <w:jc w:val="center"/>
        <w:rPr>
          <w:rFonts w:ascii="仿宋" w:eastAsia="仿宋" w:hAnsi="仿宋"/>
          <w:sz w:val="36"/>
          <w:szCs w:val="36"/>
        </w:rPr>
      </w:pPr>
      <w:r w:rsidRPr="00E12B1A">
        <w:rPr>
          <w:rFonts w:ascii="仿宋" w:eastAsia="仿宋" w:hAnsi="仿宋"/>
          <w:sz w:val="36"/>
          <w:szCs w:val="36"/>
        </w:rPr>
        <w:t>关于提请理事会审议高金三期建设方案的建议</w:t>
      </w:r>
    </w:p>
    <w:p w14:paraId="7BDBA78A" w14:textId="77777777" w:rsidR="00135CA3" w:rsidRPr="00E12B1A" w:rsidRDefault="00135CA3" w:rsidP="00E12B1A">
      <w:pPr>
        <w:widowControl/>
        <w:jc w:val="left"/>
        <w:rPr>
          <w:rFonts w:ascii="仿宋" w:eastAsia="仿宋" w:hAnsi="仿宋" w:cs="宋体"/>
          <w:color w:val="000000"/>
          <w:kern w:val="0"/>
          <w:sz w:val="32"/>
          <w:szCs w:val="32"/>
        </w:rPr>
      </w:pPr>
      <w:r w:rsidRPr="00E12B1A">
        <w:rPr>
          <w:rFonts w:ascii="仿宋" w:eastAsia="仿宋" w:hAnsi="仿宋" w:cs="宋体"/>
          <w:color w:val="000000"/>
          <w:kern w:val="0"/>
          <w:sz w:val="34"/>
          <w:szCs w:val="34"/>
        </w:rPr>
        <w:t>尊敬的</w:t>
      </w:r>
      <w:r w:rsidRPr="00E12B1A">
        <w:rPr>
          <w:rFonts w:ascii="仿宋" w:eastAsia="仿宋" w:hAnsi="仿宋" w:cs="宋体"/>
          <w:color w:val="000000"/>
          <w:kern w:val="0"/>
          <w:sz w:val="32"/>
          <w:szCs w:val="32"/>
        </w:rPr>
        <w:t>吴清理</w:t>
      </w:r>
      <w:r w:rsidRPr="00E12B1A">
        <w:rPr>
          <w:rFonts w:ascii="仿宋" w:eastAsia="仿宋" w:hAnsi="仿宋" w:cs="宋体"/>
          <w:color w:val="000000"/>
          <w:kern w:val="0"/>
          <w:sz w:val="34"/>
          <w:szCs w:val="34"/>
        </w:rPr>
        <w:t>事长、杨振斌</w:t>
      </w:r>
      <w:r w:rsidRPr="00E12B1A">
        <w:rPr>
          <w:rFonts w:ascii="仿宋" w:eastAsia="仿宋" w:hAnsi="仿宋" w:cs="宋体"/>
          <w:color w:val="000000"/>
          <w:kern w:val="0"/>
          <w:sz w:val="32"/>
          <w:szCs w:val="32"/>
        </w:rPr>
        <w:t>书记、</w:t>
      </w:r>
      <w:r w:rsidRPr="00E12B1A">
        <w:rPr>
          <w:rFonts w:ascii="仿宋" w:eastAsia="仿宋" w:hAnsi="仿宋" w:cs="宋体"/>
          <w:color w:val="000000"/>
          <w:kern w:val="0"/>
          <w:sz w:val="34"/>
          <w:szCs w:val="34"/>
        </w:rPr>
        <w:t>林忠钦</w:t>
      </w:r>
      <w:r w:rsidRPr="00E12B1A">
        <w:rPr>
          <w:rFonts w:ascii="仿宋" w:eastAsia="仿宋" w:hAnsi="仿宋" w:cs="宋体"/>
          <w:color w:val="000000"/>
          <w:kern w:val="0"/>
          <w:sz w:val="32"/>
          <w:szCs w:val="32"/>
        </w:rPr>
        <w:t>校长：</w:t>
      </w:r>
    </w:p>
    <w:p w14:paraId="34B75105" w14:textId="77777777" w:rsidR="00135CA3" w:rsidRPr="00E12B1A" w:rsidRDefault="00135CA3" w:rsidP="00E12B1A">
      <w:pPr>
        <w:widowControl/>
        <w:ind w:firstLineChars="200" w:firstLine="680"/>
        <w:jc w:val="left"/>
        <w:rPr>
          <w:rFonts w:ascii="仿宋" w:eastAsia="仿宋" w:hAnsi="仿宋" w:cs="宋体"/>
          <w:color w:val="000000"/>
          <w:kern w:val="0"/>
          <w:sz w:val="32"/>
          <w:szCs w:val="32"/>
        </w:rPr>
      </w:pPr>
      <w:r w:rsidRPr="00E12B1A">
        <w:rPr>
          <w:rFonts w:ascii="仿宋" w:eastAsia="仿宋" w:hAnsi="仿宋" w:cs="宋体"/>
          <w:color w:val="000000"/>
          <w:kern w:val="0"/>
          <w:sz w:val="34"/>
          <w:szCs w:val="34"/>
        </w:rPr>
        <w:t>近</w:t>
      </w:r>
      <w:r w:rsidRPr="00E12B1A">
        <w:rPr>
          <w:rFonts w:ascii="仿宋" w:eastAsia="仿宋" w:hAnsi="仿宋" w:cs="宋体"/>
          <w:color w:val="000000"/>
          <w:kern w:val="0"/>
          <w:sz w:val="32"/>
          <w:szCs w:val="32"/>
        </w:rPr>
        <w:t>年来，</w:t>
      </w:r>
      <w:r w:rsidRPr="00E12B1A">
        <w:rPr>
          <w:rFonts w:ascii="仿宋" w:eastAsia="仿宋" w:hAnsi="仿宋" w:cs="宋体"/>
          <w:color w:val="000000"/>
          <w:kern w:val="0"/>
          <w:sz w:val="34"/>
          <w:szCs w:val="34"/>
        </w:rPr>
        <w:t>我国</w:t>
      </w:r>
      <w:r w:rsidRPr="00E12B1A">
        <w:rPr>
          <w:rFonts w:ascii="仿宋" w:eastAsia="仿宋" w:hAnsi="仿宋" w:cs="宋体"/>
          <w:color w:val="000000"/>
          <w:kern w:val="0"/>
          <w:sz w:val="32"/>
          <w:szCs w:val="32"/>
        </w:rPr>
        <w:t>新发展格局的加快构建和高质量发</w:t>
      </w:r>
      <w:r w:rsidRPr="00E12B1A">
        <w:rPr>
          <w:rFonts w:ascii="仿宋" w:eastAsia="仿宋" w:hAnsi="仿宋" w:cs="宋体"/>
          <w:color w:val="000000"/>
          <w:kern w:val="0"/>
          <w:sz w:val="34"/>
          <w:szCs w:val="34"/>
        </w:rPr>
        <w:t>展深入推进，</w:t>
      </w:r>
      <w:r w:rsidRPr="00E12B1A">
        <w:rPr>
          <w:rFonts w:ascii="仿宋" w:eastAsia="仿宋" w:hAnsi="仿宋" w:cs="宋体"/>
          <w:color w:val="000000"/>
          <w:kern w:val="0"/>
          <w:sz w:val="32"/>
          <w:szCs w:val="32"/>
        </w:rPr>
        <w:t>上海国际金融中心建</w:t>
      </w:r>
      <w:r w:rsidRPr="00E12B1A">
        <w:rPr>
          <w:rFonts w:ascii="仿宋" w:eastAsia="仿宋" w:hAnsi="仿宋" w:cs="宋体"/>
          <w:color w:val="000000"/>
          <w:kern w:val="0"/>
          <w:sz w:val="34"/>
          <w:szCs w:val="34"/>
        </w:rPr>
        <w:t xml:space="preserve">设进入 3.0 </w:t>
      </w:r>
      <w:r w:rsidRPr="00E12B1A">
        <w:rPr>
          <w:rFonts w:ascii="仿宋" w:eastAsia="仿宋" w:hAnsi="仿宋" w:cs="宋体"/>
          <w:color w:val="000000"/>
          <w:kern w:val="0"/>
          <w:sz w:val="32"/>
          <w:szCs w:val="32"/>
        </w:rPr>
        <w:t>时代，上海全球科创中心建设继续深入，新形势、新变化和新任务对学院</w:t>
      </w:r>
      <w:r w:rsidRPr="00E12B1A">
        <w:rPr>
          <w:rFonts w:ascii="仿宋" w:eastAsia="仿宋" w:hAnsi="仿宋" w:cs="宋体"/>
          <w:color w:val="000000"/>
          <w:kern w:val="0"/>
          <w:sz w:val="34"/>
          <w:szCs w:val="34"/>
        </w:rPr>
        <w:t>三期建</w:t>
      </w:r>
      <w:r w:rsidRPr="00E12B1A">
        <w:rPr>
          <w:rFonts w:ascii="仿宋" w:eastAsia="仿宋" w:hAnsi="仿宋" w:cs="宋体"/>
          <w:color w:val="000000"/>
          <w:kern w:val="0"/>
          <w:sz w:val="32"/>
          <w:szCs w:val="32"/>
        </w:rPr>
        <w:t>设提出了更高的要求。为了适应新要求，学院院务委员会在几个月前启动学院“三期”建设方案提升完善工作。</w:t>
      </w:r>
    </w:p>
    <w:p w14:paraId="71443F9B" w14:textId="77777777" w:rsidR="00E12B1A" w:rsidRPr="00E12B1A" w:rsidRDefault="00135CA3" w:rsidP="00E12B1A">
      <w:pPr>
        <w:widowControl/>
        <w:ind w:firstLineChars="200" w:firstLine="640"/>
        <w:jc w:val="left"/>
        <w:rPr>
          <w:rFonts w:ascii="仿宋" w:eastAsia="仿宋" w:hAnsi="仿宋" w:cs="宋体"/>
          <w:color w:val="000000"/>
          <w:kern w:val="0"/>
          <w:sz w:val="36"/>
          <w:szCs w:val="36"/>
        </w:rPr>
      </w:pPr>
      <w:r w:rsidRPr="00E12B1A">
        <w:rPr>
          <w:rFonts w:ascii="仿宋" w:eastAsia="仿宋" w:hAnsi="仿宋" w:cs="宋体"/>
          <w:color w:val="000000"/>
          <w:kern w:val="0"/>
          <w:sz w:val="32"/>
          <w:szCs w:val="32"/>
        </w:rPr>
        <w:t>院务委员会</w:t>
      </w:r>
      <w:r w:rsidRPr="00E12B1A">
        <w:rPr>
          <w:rFonts w:ascii="仿宋" w:eastAsia="仿宋" w:hAnsi="仿宋" w:cs="宋体"/>
          <w:color w:val="000000"/>
          <w:kern w:val="0"/>
          <w:sz w:val="34"/>
          <w:szCs w:val="34"/>
        </w:rPr>
        <w:t>以习近</w:t>
      </w:r>
      <w:r w:rsidRPr="00E12B1A">
        <w:rPr>
          <w:rFonts w:ascii="仿宋" w:eastAsia="仿宋" w:hAnsi="仿宋" w:cs="宋体"/>
          <w:color w:val="000000"/>
          <w:kern w:val="0"/>
          <w:sz w:val="32"/>
          <w:szCs w:val="32"/>
        </w:rPr>
        <w:t>平新时代中国特色社会主义思想为指引，深入学习领会党的二十大精神、上海市第十二次党代</w:t>
      </w:r>
      <w:r w:rsidRPr="00E12B1A">
        <w:rPr>
          <w:rFonts w:ascii="仿宋" w:eastAsia="仿宋" w:hAnsi="仿宋" w:cs="宋体"/>
          <w:color w:val="000000"/>
          <w:kern w:val="0"/>
          <w:sz w:val="30"/>
          <w:szCs w:val="30"/>
        </w:rPr>
        <w:t>会</w:t>
      </w:r>
      <w:r w:rsidRPr="00E12B1A">
        <w:rPr>
          <w:rFonts w:ascii="仿宋" w:eastAsia="仿宋" w:hAnsi="仿宋" w:cs="宋体"/>
          <w:color w:val="000000"/>
          <w:kern w:val="0"/>
          <w:sz w:val="32"/>
          <w:szCs w:val="32"/>
        </w:rPr>
        <w:t>精神，聚焦上海市“十</w:t>
      </w:r>
      <w:r w:rsidRPr="00E12B1A">
        <w:rPr>
          <w:rFonts w:ascii="仿宋" w:eastAsia="仿宋" w:hAnsi="仿宋" w:cs="宋体"/>
          <w:color w:val="000000"/>
          <w:kern w:val="0"/>
          <w:sz w:val="30"/>
          <w:szCs w:val="30"/>
        </w:rPr>
        <w:t>四五”</w:t>
      </w:r>
      <w:r w:rsidRPr="00E12B1A">
        <w:rPr>
          <w:rFonts w:ascii="仿宋" w:eastAsia="仿宋" w:hAnsi="仿宋" w:cs="宋体"/>
          <w:color w:val="000000"/>
          <w:kern w:val="0"/>
          <w:sz w:val="32"/>
          <w:szCs w:val="32"/>
        </w:rPr>
        <w:t xml:space="preserve">规划和 </w:t>
      </w:r>
      <w:r w:rsidRPr="00E12B1A">
        <w:rPr>
          <w:rFonts w:ascii="仿宋" w:eastAsia="仿宋" w:hAnsi="仿宋" w:cs="宋体"/>
          <w:color w:val="000000"/>
          <w:kern w:val="0"/>
          <w:sz w:val="34"/>
          <w:szCs w:val="34"/>
        </w:rPr>
        <w:t xml:space="preserve">2035 </w:t>
      </w:r>
      <w:r w:rsidRPr="00E12B1A">
        <w:rPr>
          <w:rFonts w:ascii="仿宋" w:eastAsia="仿宋" w:hAnsi="仿宋" w:cs="宋体"/>
          <w:color w:val="000000"/>
          <w:kern w:val="0"/>
          <w:sz w:val="32"/>
          <w:szCs w:val="32"/>
        </w:rPr>
        <w:t>年远景目标，结合学校“十</w:t>
      </w:r>
      <w:r w:rsidRPr="00E12B1A">
        <w:rPr>
          <w:rFonts w:ascii="仿宋" w:eastAsia="仿宋" w:hAnsi="仿宋" w:cs="宋体"/>
          <w:color w:val="000000"/>
          <w:kern w:val="0"/>
          <w:sz w:val="30"/>
          <w:szCs w:val="30"/>
        </w:rPr>
        <w:t>四五”</w:t>
      </w:r>
      <w:r w:rsidRPr="00E12B1A">
        <w:rPr>
          <w:rFonts w:ascii="仿宋" w:eastAsia="仿宋" w:hAnsi="仿宋" w:cs="宋体"/>
          <w:color w:val="000000"/>
          <w:kern w:val="0"/>
          <w:sz w:val="32"/>
          <w:szCs w:val="32"/>
        </w:rPr>
        <w:t>规划及“双一流”建设的目标任务，</w:t>
      </w:r>
      <w:r w:rsidRPr="00E12B1A">
        <w:rPr>
          <w:rFonts w:ascii="仿宋" w:eastAsia="仿宋" w:hAnsi="仿宋" w:cs="宋体"/>
          <w:color w:val="000000"/>
          <w:kern w:val="0"/>
          <w:sz w:val="30"/>
          <w:szCs w:val="30"/>
        </w:rPr>
        <w:t>围绕</w:t>
      </w:r>
      <w:r w:rsidRPr="00E12B1A">
        <w:rPr>
          <w:rFonts w:ascii="仿宋" w:eastAsia="仿宋" w:hAnsi="仿宋" w:cs="宋体"/>
          <w:color w:val="000000"/>
          <w:kern w:val="0"/>
          <w:sz w:val="32"/>
          <w:szCs w:val="32"/>
        </w:rPr>
        <w:t>学院的发展使命，经过广泛调查、深入研究，几经修改完善，</w:t>
      </w:r>
      <w:r w:rsidRPr="00E12B1A">
        <w:rPr>
          <w:rFonts w:ascii="仿宋" w:eastAsia="仿宋" w:hAnsi="仿宋" w:cs="宋体"/>
          <w:color w:val="000000"/>
          <w:kern w:val="0"/>
          <w:sz w:val="34"/>
          <w:szCs w:val="34"/>
        </w:rPr>
        <w:t>最终形</w:t>
      </w:r>
      <w:r w:rsidRPr="00E12B1A">
        <w:rPr>
          <w:rFonts w:ascii="仿宋" w:eastAsia="仿宋" w:hAnsi="仿宋" w:cs="宋体"/>
          <w:color w:val="000000"/>
          <w:kern w:val="0"/>
          <w:sz w:val="32"/>
          <w:szCs w:val="32"/>
        </w:rPr>
        <w:t>成了本报告，建</w:t>
      </w:r>
      <w:r w:rsidRPr="00E12B1A">
        <w:rPr>
          <w:rFonts w:ascii="仿宋" w:eastAsia="仿宋" w:hAnsi="仿宋" w:cs="宋体"/>
          <w:color w:val="000000"/>
          <w:kern w:val="0"/>
          <w:sz w:val="34"/>
          <w:szCs w:val="34"/>
        </w:rPr>
        <w:t>议提请</w:t>
      </w:r>
      <w:r w:rsidRPr="00E12B1A">
        <w:rPr>
          <w:rFonts w:ascii="仿宋" w:eastAsia="仿宋" w:hAnsi="仿宋" w:cs="宋体"/>
          <w:color w:val="000000"/>
          <w:kern w:val="0"/>
          <w:sz w:val="32"/>
          <w:szCs w:val="32"/>
        </w:rPr>
        <w:t>理事会审议。</w:t>
      </w:r>
    </w:p>
    <w:p w14:paraId="263B0796" w14:textId="77777777" w:rsidR="00E12B1A" w:rsidRPr="00E12B1A" w:rsidRDefault="00E12B1A" w:rsidP="00E12B1A">
      <w:pPr>
        <w:widowControl/>
        <w:ind w:firstLineChars="200" w:firstLine="880"/>
        <w:jc w:val="left"/>
        <w:rPr>
          <w:rFonts w:ascii="仿宋" w:eastAsia="仿宋" w:hAnsi="仿宋" w:cs="宋体"/>
          <w:color w:val="000000"/>
          <w:kern w:val="0"/>
          <w:sz w:val="44"/>
          <w:szCs w:val="44"/>
        </w:rPr>
      </w:pPr>
    </w:p>
    <w:p w14:paraId="1A06AF78" w14:textId="77777777" w:rsidR="00E12B1A" w:rsidRDefault="00E12B1A" w:rsidP="00E12B1A">
      <w:pPr>
        <w:jc w:val="center"/>
        <w:rPr>
          <w:rFonts w:ascii="仿宋" w:eastAsia="仿宋" w:hAnsi="仿宋"/>
          <w:sz w:val="36"/>
          <w:szCs w:val="36"/>
        </w:rPr>
      </w:pPr>
    </w:p>
    <w:p w14:paraId="76E00D53" w14:textId="77777777" w:rsidR="00E12B1A" w:rsidRDefault="00E12B1A" w:rsidP="00E12B1A">
      <w:pPr>
        <w:jc w:val="center"/>
        <w:rPr>
          <w:rFonts w:ascii="仿宋" w:eastAsia="仿宋" w:hAnsi="仿宋"/>
          <w:sz w:val="36"/>
          <w:szCs w:val="36"/>
        </w:rPr>
      </w:pPr>
    </w:p>
    <w:p w14:paraId="28EF02AD" w14:textId="77777777" w:rsidR="00E12B1A" w:rsidRDefault="00E12B1A" w:rsidP="00E12B1A">
      <w:pPr>
        <w:jc w:val="center"/>
        <w:rPr>
          <w:rFonts w:ascii="仿宋" w:eastAsia="仿宋" w:hAnsi="仿宋"/>
          <w:sz w:val="36"/>
          <w:szCs w:val="36"/>
        </w:rPr>
      </w:pPr>
    </w:p>
    <w:p w14:paraId="4AAD8C32" w14:textId="77777777" w:rsidR="00E12B1A" w:rsidRDefault="00E12B1A" w:rsidP="00E12B1A">
      <w:pPr>
        <w:jc w:val="center"/>
        <w:rPr>
          <w:rFonts w:ascii="仿宋" w:eastAsia="仿宋" w:hAnsi="仿宋"/>
          <w:sz w:val="36"/>
          <w:szCs w:val="36"/>
        </w:rPr>
      </w:pPr>
    </w:p>
    <w:p w14:paraId="2B20330F" w14:textId="77777777" w:rsidR="00E12B1A" w:rsidRDefault="00E12B1A" w:rsidP="00E12B1A">
      <w:pPr>
        <w:jc w:val="center"/>
        <w:rPr>
          <w:rFonts w:ascii="仿宋" w:eastAsia="仿宋" w:hAnsi="仿宋"/>
          <w:sz w:val="36"/>
          <w:szCs w:val="36"/>
        </w:rPr>
      </w:pPr>
    </w:p>
    <w:p w14:paraId="571A4387" w14:textId="77777777" w:rsidR="00E12B1A" w:rsidRDefault="00E12B1A" w:rsidP="00E12B1A">
      <w:pPr>
        <w:jc w:val="center"/>
        <w:rPr>
          <w:rFonts w:ascii="仿宋" w:eastAsia="仿宋" w:hAnsi="仿宋"/>
          <w:sz w:val="36"/>
          <w:szCs w:val="36"/>
        </w:rPr>
      </w:pPr>
    </w:p>
    <w:p w14:paraId="23185096" w14:textId="77777777" w:rsidR="00E12B1A" w:rsidRDefault="00E12B1A" w:rsidP="00E12B1A">
      <w:pPr>
        <w:jc w:val="center"/>
        <w:rPr>
          <w:rFonts w:ascii="仿宋" w:eastAsia="仿宋" w:hAnsi="仿宋"/>
          <w:sz w:val="36"/>
          <w:szCs w:val="36"/>
        </w:rPr>
      </w:pPr>
    </w:p>
    <w:p w14:paraId="74FE35B0" w14:textId="259D6AD6" w:rsidR="00135CA3" w:rsidRPr="00E12B1A" w:rsidRDefault="00135CA3" w:rsidP="00E12B1A">
      <w:pPr>
        <w:jc w:val="center"/>
        <w:rPr>
          <w:rFonts w:ascii="仿宋" w:eastAsia="仿宋" w:hAnsi="仿宋"/>
          <w:sz w:val="36"/>
          <w:szCs w:val="36"/>
        </w:rPr>
      </w:pPr>
      <w:r w:rsidRPr="00E12B1A">
        <w:rPr>
          <w:rFonts w:ascii="仿宋" w:eastAsia="仿宋" w:hAnsi="仿宋"/>
          <w:sz w:val="36"/>
          <w:szCs w:val="36"/>
        </w:rPr>
        <w:lastRenderedPageBreak/>
        <w:t>关于提升完善学院三期建设方案的报告</w:t>
      </w:r>
    </w:p>
    <w:p w14:paraId="575EA2CA" w14:textId="77777777" w:rsidR="00135CA3" w:rsidRPr="00E12B1A" w:rsidRDefault="00135CA3" w:rsidP="00E12B1A">
      <w:pPr>
        <w:widowControl/>
        <w:ind w:firstLineChars="200" w:firstLine="640"/>
        <w:jc w:val="left"/>
        <w:rPr>
          <w:rFonts w:ascii="仿宋" w:eastAsia="仿宋" w:hAnsi="仿宋" w:cs="宋体"/>
          <w:color w:val="000000"/>
          <w:kern w:val="0"/>
          <w:sz w:val="32"/>
          <w:szCs w:val="32"/>
        </w:rPr>
      </w:pPr>
      <w:r w:rsidRPr="00E12B1A">
        <w:rPr>
          <w:rFonts w:ascii="仿宋" w:eastAsia="仿宋" w:hAnsi="仿宋" w:cs="宋体"/>
          <w:color w:val="000000"/>
          <w:kern w:val="0"/>
          <w:sz w:val="32"/>
          <w:szCs w:val="32"/>
        </w:rPr>
        <w:t>上海交通大学上海高级金融学院2022 年 12 月 29 日</w:t>
      </w:r>
    </w:p>
    <w:p w14:paraId="63A2842C" w14:textId="77777777" w:rsidR="00E12B1A" w:rsidRDefault="00E12B1A" w:rsidP="00E12B1A">
      <w:pPr>
        <w:widowControl/>
        <w:jc w:val="left"/>
        <w:rPr>
          <w:rFonts w:ascii="仿宋" w:eastAsia="仿宋" w:hAnsi="仿宋" w:cs="宋体"/>
          <w:color w:val="000000"/>
          <w:kern w:val="0"/>
          <w:sz w:val="32"/>
          <w:szCs w:val="32"/>
        </w:rPr>
      </w:pPr>
    </w:p>
    <w:p w14:paraId="6497F0FA" w14:textId="76D850D9" w:rsidR="00135CA3" w:rsidRPr="00E12B1A" w:rsidRDefault="00135CA3" w:rsidP="00E12B1A">
      <w:pPr>
        <w:widowControl/>
        <w:jc w:val="left"/>
        <w:rPr>
          <w:rFonts w:ascii="仿宋" w:eastAsia="仿宋" w:hAnsi="仿宋" w:cs="宋体"/>
          <w:color w:val="000000"/>
          <w:kern w:val="0"/>
          <w:sz w:val="32"/>
          <w:szCs w:val="32"/>
        </w:rPr>
      </w:pPr>
      <w:r w:rsidRPr="00E12B1A">
        <w:rPr>
          <w:rFonts w:ascii="仿宋" w:eastAsia="仿宋" w:hAnsi="仿宋" w:cs="宋体"/>
          <w:color w:val="000000"/>
          <w:kern w:val="0"/>
          <w:sz w:val="32"/>
          <w:szCs w:val="32"/>
        </w:rPr>
        <w:t>一、 新时代新征程对学院发展提出新要求</w:t>
      </w:r>
    </w:p>
    <w:p w14:paraId="34049F9B" w14:textId="77777777" w:rsidR="00135CA3" w:rsidRPr="00E12B1A" w:rsidRDefault="00135CA3" w:rsidP="00E12B1A">
      <w:pPr>
        <w:widowControl/>
        <w:ind w:firstLineChars="200" w:firstLine="640"/>
        <w:jc w:val="left"/>
        <w:rPr>
          <w:rFonts w:ascii="仿宋" w:eastAsia="仿宋" w:hAnsi="仿宋" w:cs="宋体"/>
          <w:color w:val="000000"/>
          <w:kern w:val="0"/>
          <w:sz w:val="32"/>
          <w:szCs w:val="32"/>
        </w:rPr>
      </w:pPr>
      <w:r w:rsidRPr="00E12B1A">
        <w:rPr>
          <w:rFonts w:ascii="仿宋" w:eastAsia="仿宋" w:hAnsi="仿宋" w:cs="宋体"/>
          <w:color w:val="000000"/>
          <w:kern w:val="0"/>
          <w:sz w:val="32"/>
          <w:szCs w:val="32"/>
        </w:rPr>
        <w:t>上海交通大学上海高级金融学院（以下简称“高金”或“学院”） 以助力上海国际金融中心建设为使命， 以中国的世界级金融学院为目标，以“汇聚国际一流师资、培养高端金融人才、构筑开放研究平台、形成顶级政策智库”为战略， 按照国际顶级商学院的模式创建发展。 经过一期和二期建设，学院取得跨越式发展， 初步形成了“世界一流、亚洲领先、国内唯一”的金融师资队伍，在人才培养、 智力支撑和政策研究等方面为上海国际金融中心建设做出了重要贡献， 并日臻形成国际影响力。</w:t>
      </w:r>
    </w:p>
    <w:p w14:paraId="28302AA5" w14:textId="419EDE5B" w:rsidR="00135CA3" w:rsidRPr="00E12B1A" w:rsidRDefault="00135CA3" w:rsidP="00E12B1A">
      <w:pPr>
        <w:widowControl/>
        <w:ind w:firstLineChars="200" w:firstLine="640"/>
        <w:jc w:val="left"/>
        <w:rPr>
          <w:rFonts w:ascii="仿宋" w:eastAsia="仿宋" w:hAnsi="仿宋" w:cs="宋体"/>
          <w:kern w:val="0"/>
          <w:sz w:val="24"/>
          <w:szCs w:val="24"/>
        </w:rPr>
      </w:pPr>
      <w:r w:rsidRPr="00E12B1A">
        <w:rPr>
          <w:rFonts w:ascii="仿宋" w:eastAsia="仿宋" w:hAnsi="仿宋" w:cs="宋体"/>
          <w:color w:val="000000"/>
          <w:kern w:val="0"/>
          <w:sz w:val="32"/>
          <w:szCs w:val="32"/>
        </w:rPr>
        <w:t>党的二十大擘画了全面建设社会主义现代化新征程的宏伟蓝图，强调加快构建新发展格局，着力推动高质量发展。新的发展格局， 必须有新的资源配置模式的支撑和驱动，而金融则是优化资源配置的关键要素。 因此，新发展格局的构建进一步彰显了加快金融发展的重要性和迫切性。 与此同时，上海国际金融中心建设进入 3.0 时代，上海全球科创中心建设继续深入，经济金融领域亟待解决的重大问题和挑战不断呈现，交大世界一流大学建设也迈</w:t>
      </w:r>
      <w:r w:rsidRPr="00E12B1A">
        <w:rPr>
          <w:rFonts w:ascii="仿宋" w:eastAsia="仿宋" w:hAnsi="仿宋" w:cs="宋体"/>
          <w:color w:val="000000"/>
          <w:kern w:val="0"/>
          <w:sz w:val="32"/>
          <w:szCs w:val="32"/>
        </w:rPr>
        <w:lastRenderedPageBreak/>
        <w:t>向更高台阶， 这都对学院发展提出更高的要求、给予更重的任务、 赋以更大的使命。</w:t>
      </w:r>
    </w:p>
    <w:p w14:paraId="5AE0CB10" w14:textId="77777777" w:rsidR="00135CA3" w:rsidRPr="00E12B1A" w:rsidRDefault="00135CA3" w:rsidP="00E12B1A">
      <w:pPr>
        <w:widowControl/>
        <w:ind w:firstLineChars="200" w:firstLine="640"/>
        <w:jc w:val="left"/>
        <w:rPr>
          <w:rFonts w:ascii="仿宋" w:eastAsia="仿宋" w:hAnsi="仿宋" w:cs="宋体"/>
          <w:color w:val="000000"/>
          <w:kern w:val="0"/>
          <w:sz w:val="32"/>
          <w:szCs w:val="32"/>
        </w:rPr>
      </w:pPr>
      <w:r w:rsidRPr="00E12B1A">
        <w:rPr>
          <w:rFonts w:ascii="仿宋" w:eastAsia="仿宋" w:hAnsi="仿宋" w:cs="宋体"/>
          <w:color w:val="000000"/>
          <w:kern w:val="0"/>
          <w:sz w:val="32"/>
          <w:szCs w:val="32"/>
        </w:rPr>
        <w:t>学院已进入三期建设关键期， 面对新形势、 新发展和新要求， 学院应在更前沿的师资队伍、更创新的人才培养体系和科研机制、 更具前瞻性和影响力的研究成果、更权威的国际地位等方面， 进一步提升和完善三期建设方案， 不辜负上海市和学校在新时代赋予学院的新使命。</w:t>
      </w:r>
    </w:p>
    <w:p w14:paraId="0B5CE449" w14:textId="77777777" w:rsidR="00E12B1A" w:rsidRDefault="00E12B1A" w:rsidP="00E12B1A">
      <w:pPr>
        <w:widowControl/>
        <w:jc w:val="left"/>
        <w:rPr>
          <w:rFonts w:ascii="仿宋" w:eastAsia="仿宋" w:hAnsi="仿宋" w:cs="宋体"/>
          <w:color w:val="000000"/>
          <w:kern w:val="0"/>
          <w:sz w:val="32"/>
          <w:szCs w:val="32"/>
        </w:rPr>
      </w:pPr>
    </w:p>
    <w:p w14:paraId="7CDB1DD1" w14:textId="6CB58930" w:rsidR="00135CA3" w:rsidRPr="00E12B1A" w:rsidRDefault="00135CA3" w:rsidP="00E12B1A">
      <w:pPr>
        <w:widowControl/>
        <w:jc w:val="left"/>
        <w:rPr>
          <w:rFonts w:ascii="仿宋" w:eastAsia="仿宋" w:hAnsi="仿宋" w:cs="宋体"/>
          <w:color w:val="000000"/>
          <w:kern w:val="0"/>
          <w:sz w:val="32"/>
          <w:szCs w:val="32"/>
        </w:rPr>
      </w:pPr>
      <w:r w:rsidRPr="00E12B1A">
        <w:rPr>
          <w:rFonts w:ascii="仿宋" w:eastAsia="仿宋" w:hAnsi="仿宋" w:cs="宋体"/>
          <w:color w:val="000000"/>
          <w:kern w:val="0"/>
          <w:sz w:val="32"/>
          <w:szCs w:val="32"/>
        </w:rPr>
        <w:t>二、 提升和完善学院三期建设目标和任务</w:t>
      </w:r>
    </w:p>
    <w:p w14:paraId="7113C107" w14:textId="564B4708" w:rsidR="00135CA3" w:rsidRPr="00E12B1A" w:rsidRDefault="00135CA3" w:rsidP="00E12B1A">
      <w:pPr>
        <w:widowControl/>
        <w:ind w:firstLineChars="200" w:firstLine="640"/>
        <w:jc w:val="left"/>
        <w:rPr>
          <w:rFonts w:ascii="仿宋" w:eastAsia="仿宋" w:hAnsi="仿宋" w:cs="宋体"/>
          <w:color w:val="000000"/>
          <w:kern w:val="0"/>
          <w:sz w:val="32"/>
          <w:szCs w:val="32"/>
        </w:rPr>
      </w:pPr>
      <w:r w:rsidRPr="00E12B1A">
        <w:rPr>
          <w:rFonts w:ascii="仿宋" w:eastAsia="仿宋" w:hAnsi="仿宋" w:cs="宋体"/>
          <w:color w:val="000000"/>
          <w:kern w:val="0"/>
          <w:sz w:val="32"/>
          <w:szCs w:val="32"/>
        </w:rPr>
        <w:t>高质量发展的核心是效率、 科创、可持续和共同富裕：高效率是标志、 科技创新是驱动、可持续是前提、共同富裕是目的。新的发展模式对学院的三期建设提出了新的需求。一是， 学院的教学与研究必须以服务实体经济高质量发展为目标， 聚力于科技创新、 可持续发展、共同富裕、国家安全等重大战略方向。 二是， 上海国际金融中心建设进入 3.0 阶段、全球</w:t>
      </w:r>
      <w:proofErr w:type="gramStart"/>
      <w:r w:rsidRPr="00E12B1A">
        <w:rPr>
          <w:rFonts w:ascii="仿宋" w:eastAsia="仿宋" w:hAnsi="仿宋" w:cs="宋体"/>
          <w:color w:val="000000"/>
          <w:kern w:val="0"/>
          <w:sz w:val="32"/>
          <w:szCs w:val="32"/>
        </w:rPr>
        <w:t>科创中心</w:t>
      </w:r>
      <w:proofErr w:type="gramEnd"/>
      <w:r w:rsidRPr="00E12B1A">
        <w:rPr>
          <w:rFonts w:ascii="仿宋" w:eastAsia="仿宋" w:hAnsi="仿宋" w:cs="宋体"/>
          <w:color w:val="000000"/>
          <w:kern w:val="0"/>
          <w:sz w:val="32"/>
          <w:szCs w:val="32"/>
        </w:rPr>
        <w:t>建设开启新征程， 学院需要更好地服务这两个中心的建设和联动， 大力培养高水平、国际化的金融</w:t>
      </w:r>
      <w:proofErr w:type="gramStart"/>
      <w:r w:rsidRPr="00E12B1A">
        <w:rPr>
          <w:rFonts w:ascii="仿宋" w:eastAsia="仿宋" w:hAnsi="仿宋" w:cs="宋体"/>
          <w:color w:val="000000"/>
          <w:kern w:val="0"/>
          <w:sz w:val="32"/>
          <w:szCs w:val="32"/>
        </w:rPr>
        <w:t>与科创复合</w:t>
      </w:r>
      <w:proofErr w:type="gramEnd"/>
      <w:r w:rsidRPr="00E12B1A">
        <w:rPr>
          <w:rFonts w:ascii="仿宋" w:eastAsia="仿宋" w:hAnsi="仿宋" w:cs="宋体"/>
          <w:color w:val="000000"/>
          <w:kern w:val="0"/>
          <w:sz w:val="32"/>
          <w:szCs w:val="32"/>
        </w:rPr>
        <w:t>型人才， 提升上海金融机构和市场体系服务和</w:t>
      </w:r>
      <w:proofErr w:type="gramStart"/>
      <w:r w:rsidRPr="00E12B1A">
        <w:rPr>
          <w:rFonts w:ascii="仿宋" w:eastAsia="仿宋" w:hAnsi="仿宋" w:cs="宋体"/>
          <w:color w:val="000000"/>
          <w:kern w:val="0"/>
          <w:sz w:val="32"/>
          <w:szCs w:val="32"/>
        </w:rPr>
        <w:t>推动科</w:t>
      </w:r>
      <w:proofErr w:type="gramEnd"/>
      <w:r w:rsidRPr="00E12B1A">
        <w:rPr>
          <w:rFonts w:ascii="仿宋" w:eastAsia="仿宋" w:hAnsi="仿宋" w:cs="宋体"/>
          <w:color w:val="000000"/>
          <w:kern w:val="0"/>
          <w:sz w:val="32"/>
          <w:szCs w:val="32"/>
        </w:rPr>
        <w:t>创企业发展的能级。 三是， 学院需要在政策与应用研究方面，为金融市场制度型开放、推动人民币国际化、增强全球资源配置能力提供更好、更及时、更具前瞻性的政策建议，支持上海更高标</w:t>
      </w:r>
      <w:r w:rsidRPr="00E12B1A">
        <w:rPr>
          <w:rFonts w:ascii="仿宋" w:eastAsia="仿宋" w:hAnsi="仿宋" w:cs="宋体"/>
          <w:color w:val="000000"/>
          <w:kern w:val="0"/>
          <w:sz w:val="32"/>
          <w:szCs w:val="32"/>
        </w:rPr>
        <w:lastRenderedPageBreak/>
        <w:t>准、更高水平的对外开放。 为了满足以上新的需求，学院提出提升和完善三期建设的目标和任务。</w:t>
      </w:r>
    </w:p>
    <w:p w14:paraId="1DE11345" w14:textId="77777777" w:rsidR="00135CA3" w:rsidRPr="00E12B1A" w:rsidRDefault="00135CA3" w:rsidP="00E12B1A">
      <w:pPr>
        <w:widowControl/>
        <w:ind w:firstLineChars="200" w:firstLine="640"/>
        <w:jc w:val="left"/>
        <w:rPr>
          <w:rFonts w:ascii="仿宋" w:eastAsia="仿宋" w:hAnsi="仿宋" w:cs="宋体"/>
          <w:color w:val="000000"/>
          <w:kern w:val="0"/>
          <w:sz w:val="32"/>
          <w:szCs w:val="32"/>
        </w:rPr>
      </w:pPr>
      <w:r w:rsidRPr="00E12B1A">
        <w:rPr>
          <w:rFonts w:ascii="仿宋" w:eastAsia="仿宋" w:hAnsi="仿宋" w:cs="宋体"/>
          <w:color w:val="000000"/>
          <w:kern w:val="0"/>
          <w:sz w:val="32"/>
          <w:szCs w:val="32"/>
        </w:rPr>
        <w:t>一是聚集世界顶级师资。 经过前两期的建设， 高金已经在资产管理、公司金融等传统金融领域组建了全球顶级的教授师资团队。未来， 高金将坚持以服务中国式现代化建设为导向， 坚持高起点、高质量， 以多种方式重点引进</w:t>
      </w:r>
      <w:proofErr w:type="gramStart"/>
      <w:r w:rsidRPr="00E12B1A">
        <w:rPr>
          <w:rFonts w:ascii="仿宋" w:eastAsia="仿宋" w:hAnsi="仿宋" w:cs="宋体"/>
          <w:color w:val="000000"/>
          <w:kern w:val="0"/>
          <w:sz w:val="32"/>
          <w:szCs w:val="32"/>
        </w:rPr>
        <w:t>具有科创</w:t>
      </w:r>
      <w:proofErr w:type="gramEnd"/>
      <w:r w:rsidRPr="00E12B1A">
        <w:rPr>
          <w:rFonts w:ascii="仿宋" w:eastAsia="仿宋" w:hAnsi="仿宋" w:cs="宋体"/>
          <w:color w:val="000000"/>
          <w:kern w:val="0"/>
          <w:sz w:val="32"/>
          <w:szCs w:val="32"/>
        </w:rPr>
        <w:t>金融、 绿色金融、 数字金融、金融科技、金融安全、普惠金融、跨境金融等新兴金融领域的专业和综合背景的教授， 力争在 2030 年学院三期建设末期，形成世界一流的师资队伍。</w:t>
      </w:r>
    </w:p>
    <w:p w14:paraId="5EACFCEE" w14:textId="77777777" w:rsidR="00135CA3" w:rsidRPr="00E12B1A" w:rsidRDefault="00135CA3" w:rsidP="00E12B1A">
      <w:pPr>
        <w:widowControl/>
        <w:ind w:firstLineChars="200" w:firstLine="640"/>
        <w:jc w:val="left"/>
        <w:rPr>
          <w:rFonts w:ascii="仿宋" w:eastAsia="仿宋" w:hAnsi="仿宋" w:cs="宋体"/>
          <w:color w:val="000000"/>
          <w:kern w:val="0"/>
          <w:sz w:val="32"/>
          <w:szCs w:val="32"/>
        </w:rPr>
      </w:pPr>
      <w:r w:rsidRPr="00E12B1A">
        <w:rPr>
          <w:rFonts w:ascii="仿宋" w:eastAsia="仿宋" w:hAnsi="仿宋" w:cs="宋体"/>
          <w:color w:val="000000"/>
          <w:kern w:val="0"/>
          <w:sz w:val="32"/>
          <w:szCs w:val="32"/>
        </w:rPr>
        <w:t>二是构建国际一流、服务中国的高端金融人才培养体系。学院已经开创性地构建了国际领先的金融高端人才培养体系，与全球知名金融学术机构建立了人才培养培育合作关系，在全国率先开设了金融科技方向的金融硕士和</w:t>
      </w:r>
      <w:proofErr w:type="gramStart"/>
      <w:r w:rsidRPr="00E12B1A">
        <w:rPr>
          <w:rFonts w:ascii="仿宋" w:eastAsia="仿宋" w:hAnsi="仿宋" w:cs="宋体"/>
          <w:color w:val="000000"/>
          <w:kern w:val="0"/>
          <w:sz w:val="32"/>
          <w:szCs w:val="32"/>
        </w:rPr>
        <w:t>科创金融</w:t>
      </w:r>
      <w:proofErr w:type="gramEnd"/>
      <w:r w:rsidRPr="00E12B1A">
        <w:rPr>
          <w:rFonts w:ascii="仿宋" w:eastAsia="仿宋" w:hAnsi="仿宋" w:cs="宋体"/>
          <w:color w:val="000000"/>
          <w:kern w:val="0"/>
          <w:sz w:val="32"/>
          <w:szCs w:val="32"/>
        </w:rPr>
        <w:t>方向的 MBA 项目。 在三期建设中， 学院将在现有基础上，与学校其他院系进行更深入的合作，重点打造完整</w:t>
      </w:r>
      <w:proofErr w:type="gramStart"/>
      <w:r w:rsidRPr="00E12B1A">
        <w:rPr>
          <w:rFonts w:ascii="仿宋" w:eastAsia="仿宋" w:hAnsi="仿宋" w:cs="宋体"/>
          <w:color w:val="000000"/>
          <w:kern w:val="0"/>
          <w:sz w:val="32"/>
          <w:szCs w:val="32"/>
        </w:rPr>
        <w:t>的科创金融</w:t>
      </w:r>
      <w:proofErr w:type="gramEnd"/>
      <w:r w:rsidRPr="00E12B1A">
        <w:rPr>
          <w:rFonts w:ascii="仿宋" w:eastAsia="仿宋" w:hAnsi="仿宋" w:cs="宋体"/>
          <w:color w:val="000000"/>
          <w:kern w:val="0"/>
          <w:sz w:val="32"/>
          <w:szCs w:val="32"/>
        </w:rPr>
        <w:t>、金融科技、 绿色金融、普惠金融课程体系， 培养具有国际视野和家国情怀的高端金融人才，支持国家科技创新、 绿色转型和共同富裕， 服务国家高质量发展。</w:t>
      </w:r>
    </w:p>
    <w:p w14:paraId="5B232A22" w14:textId="55D8E64B" w:rsidR="00135CA3" w:rsidRPr="00E12B1A" w:rsidRDefault="00135CA3" w:rsidP="00E12B1A">
      <w:pPr>
        <w:widowControl/>
        <w:ind w:firstLineChars="200" w:firstLine="640"/>
        <w:jc w:val="left"/>
        <w:rPr>
          <w:rFonts w:ascii="仿宋" w:eastAsia="仿宋" w:hAnsi="仿宋" w:cs="宋体"/>
          <w:color w:val="000000"/>
          <w:kern w:val="0"/>
          <w:sz w:val="32"/>
          <w:szCs w:val="32"/>
        </w:rPr>
      </w:pPr>
      <w:r w:rsidRPr="00E12B1A">
        <w:rPr>
          <w:rFonts w:ascii="仿宋" w:eastAsia="仿宋" w:hAnsi="仿宋" w:cs="宋体"/>
          <w:color w:val="000000"/>
          <w:kern w:val="0"/>
          <w:sz w:val="32"/>
          <w:szCs w:val="32"/>
        </w:rPr>
        <w:t>三是提升国际学术地位和话语权。 经过两期建设，学院已经与全球顶级金融机构、 科研院所、政府部门、企业</w:t>
      </w:r>
      <w:r w:rsidRPr="00E12B1A">
        <w:rPr>
          <w:rFonts w:ascii="仿宋" w:eastAsia="仿宋" w:hAnsi="仿宋" w:cs="宋体"/>
          <w:color w:val="000000"/>
          <w:kern w:val="0"/>
          <w:sz w:val="32"/>
          <w:szCs w:val="32"/>
        </w:rPr>
        <w:lastRenderedPageBreak/>
        <w:t>单位建立了长期合作关系。未来，高金将进一步密切与全球其他顶级</w:t>
      </w:r>
      <w:proofErr w:type="gramStart"/>
      <w:r w:rsidRPr="00E12B1A">
        <w:rPr>
          <w:rFonts w:ascii="仿宋" w:eastAsia="仿宋" w:hAnsi="仿宋" w:cs="宋体"/>
          <w:color w:val="000000"/>
          <w:kern w:val="0"/>
          <w:sz w:val="32"/>
          <w:szCs w:val="32"/>
        </w:rPr>
        <w:t>金融智库的</w:t>
      </w:r>
      <w:proofErr w:type="gramEnd"/>
      <w:r w:rsidRPr="00E12B1A">
        <w:rPr>
          <w:rFonts w:ascii="仿宋" w:eastAsia="仿宋" w:hAnsi="仿宋" w:cs="宋体"/>
          <w:color w:val="000000"/>
          <w:kern w:val="0"/>
          <w:sz w:val="32"/>
          <w:szCs w:val="32"/>
        </w:rPr>
        <w:t>联系， 不断探索与政府部门、金融机构、科技企业的合作模式，深化合作领域， 共同关注世界金融发展、聚焦中国经济转型和上海金融改革， 成为全球研究中国经济、金融问题的学术权威， 打通国际学术研究、国内政策研究固有藩篱，构建联动全球的研究交流合作平台。</w:t>
      </w:r>
    </w:p>
    <w:p w14:paraId="6F144E43" w14:textId="77777777" w:rsidR="00135CA3" w:rsidRPr="00E12B1A" w:rsidRDefault="00135CA3" w:rsidP="00E12B1A">
      <w:pPr>
        <w:widowControl/>
        <w:ind w:firstLineChars="200" w:firstLine="640"/>
        <w:jc w:val="left"/>
        <w:rPr>
          <w:rFonts w:ascii="仿宋" w:eastAsia="仿宋" w:hAnsi="仿宋" w:cs="宋体"/>
          <w:color w:val="000000"/>
          <w:kern w:val="0"/>
          <w:sz w:val="32"/>
          <w:szCs w:val="32"/>
        </w:rPr>
      </w:pPr>
      <w:r w:rsidRPr="00E12B1A">
        <w:rPr>
          <w:rFonts w:ascii="仿宋" w:eastAsia="仿宋" w:hAnsi="仿宋" w:cs="宋体"/>
          <w:color w:val="000000"/>
          <w:kern w:val="0"/>
          <w:sz w:val="32"/>
          <w:szCs w:val="32"/>
        </w:rPr>
        <w:t xml:space="preserve">四是打造世界顶级政策研究智库。 依托上海交通大学中国金融研究院，高金联合社会各界力量，已经建成 12 </w:t>
      </w:r>
      <w:proofErr w:type="gramStart"/>
      <w:r w:rsidRPr="00E12B1A">
        <w:rPr>
          <w:rFonts w:ascii="仿宋" w:eastAsia="仿宋" w:hAnsi="仿宋" w:cs="宋体"/>
          <w:color w:val="000000"/>
          <w:kern w:val="0"/>
          <w:sz w:val="32"/>
          <w:szCs w:val="32"/>
        </w:rPr>
        <w:t>个</w:t>
      </w:r>
      <w:proofErr w:type="gramEnd"/>
      <w:r w:rsidRPr="00E12B1A">
        <w:rPr>
          <w:rFonts w:ascii="仿宋" w:eastAsia="仿宋" w:hAnsi="仿宋" w:cs="宋体"/>
          <w:color w:val="000000"/>
          <w:kern w:val="0"/>
          <w:sz w:val="32"/>
          <w:szCs w:val="32"/>
        </w:rPr>
        <w:t>研究中心和实验室，基本覆盖金融各重点研究领域，发布大量具有国际水平的科研成果，形成良好的社会影响力。在三期建设中，</w:t>
      </w:r>
      <w:proofErr w:type="gramStart"/>
      <w:r w:rsidRPr="00E12B1A">
        <w:rPr>
          <w:rFonts w:ascii="仿宋" w:eastAsia="仿宋" w:hAnsi="仿宋" w:cs="宋体"/>
          <w:color w:val="000000"/>
          <w:kern w:val="0"/>
          <w:sz w:val="32"/>
          <w:szCs w:val="32"/>
        </w:rPr>
        <w:t>智库将</w:t>
      </w:r>
      <w:proofErr w:type="gramEnd"/>
      <w:r w:rsidRPr="00E12B1A">
        <w:rPr>
          <w:rFonts w:ascii="仿宋" w:eastAsia="仿宋" w:hAnsi="仿宋" w:cs="宋体"/>
          <w:color w:val="000000"/>
          <w:kern w:val="0"/>
          <w:sz w:val="32"/>
          <w:szCs w:val="32"/>
        </w:rPr>
        <w:t>充分结合中国发展现实情况与矛盾问题，积极进行新兴金融领域研究布局， 聚焦可持续金融、</w:t>
      </w:r>
      <w:proofErr w:type="gramStart"/>
      <w:r w:rsidRPr="00E12B1A">
        <w:rPr>
          <w:rFonts w:ascii="仿宋" w:eastAsia="仿宋" w:hAnsi="仿宋" w:cs="宋体"/>
          <w:color w:val="000000"/>
          <w:kern w:val="0"/>
          <w:sz w:val="32"/>
          <w:szCs w:val="32"/>
        </w:rPr>
        <w:t>科创金</w:t>
      </w:r>
      <w:proofErr w:type="gramEnd"/>
      <w:r w:rsidRPr="00E12B1A">
        <w:rPr>
          <w:rFonts w:ascii="仿宋" w:eastAsia="仿宋" w:hAnsi="仿宋" w:cs="宋体"/>
          <w:color w:val="000000"/>
          <w:kern w:val="0"/>
          <w:sz w:val="32"/>
          <w:szCs w:val="32"/>
        </w:rPr>
        <w:t>融、数字金融与金融科技等关键领域，引领中国金融政策研究，提升研究成果的科学性、 实用性、可操作性， 形成具有全球影响力、全国号召力的研究成果。</w:t>
      </w:r>
    </w:p>
    <w:p w14:paraId="12E7B02C" w14:textId="77777777" w:rsidR="00E12B1A" w:rsidRDefault="00E12B1A" w:rsidP="00E12B1A">
      <w:pPr>
        <w:widowControl/>
        <w:jc w:val="left"/>
        <w:rPr>
          <w:rFonts w:ascii="仿宋" w:eastAsia="仿宋" w:hAnsi="仿宋" w:cs="宋体"/>
          <w:color w:val="000000"/>
          <w:kern w:val="0"/>
          <w:sz w:val="32"/>
          <w:szCs w:val="32"/>
        </w:rPr>
      </w:pPr>
    </w:p>
    <w:p w14:paraId="790B6077" w14:textId="05AE8317" w:rsidR="00135CA3" w:rsidRPr="00E12B1A" w:rsidRDefault="00135CA3" w:rsidP="00E12B1A">
      <w:pPr>
        <w:widowControl/>
        <w:jc w:val="left"/>
        <w:rPr>
          <w:rFonts w:ascii="仿宋" w:eastAsia="仿宋" w:hAnsi="仿宋" w:cs="宋体"/>
          <w:color w:val="000000"/>
          <w:kern w:val="0"/>
          <w:sz w:val="32"/>
          <w:szCs w:val="32"/>
        </w:rPr>
      </w:pPr>
      <w:r w:rsidRPr="00E12B1A">
        <w:rPr>
          <w:rFonts w:ascii="仿宋" w:eastAsia="仿宋" w:hAnsi="仿宋" w:cs="宋体"/>
          <w:color w:val="000000"/>
          <w:kern w:val="0"/>
          <w:sz w:val="32"/>
          <w:szCs w:val="32"/>
        </w:rPr>
        <w:t>三、强化学院三期建设发展举措</w:t>
      </w:r>
    </w:p>
    <w:p w14:paraId="4480A672" w14:textId="77777777" w:rsidR="00135CA3" w:rsidRPr="00E12B1A" w:rsidRDefault="00135CA3" w:rsidP="00E12B1A">
      <w:pPr>
        <w:widowControl/>
        <w:ind w:firstLineChars="200" w:firstLine="640"/>
        <w:jc w:val="left"/>
        <w:rPr>
          <w:rFonts w:ascii="仿宋" w:eastAsia="仿宋" w:hAnsi="仿宋" w:cs="宋体"/>
          <w:color w:val="000000"/>
          <w:kern w:val="0"/>
          <w:sz w:val="32"/>
          <w:szCs w:val="32"/>
        </w:rPr>
      </w:pPr>
      <w:r w:rsidRPr="00E12B1A">
        <w:rPr>
          <w:rFonts w:ascii="仿宋" w:eastAsia="仿宋" w:hAnsi="仿宋" w:cs="宋体"/>
          <w:color w:val="000000"/>
          <w:kern w:val="0"/>
          <w:sz w:val="32"/>
          <w:szCs w:val="32"/>
        </w:rPr>
        <w:t>（一） 聚焦新兴金融领域， 实施</w:t>
      </w:r>
      <w:proofErr w:type="gramStart"/>
      <w:r w:rsidRPr="00E12B1A">
        <w:rPr>
          <w:rFonts w:ascii="仿宋" w:eastAsia="仿宋" w:hAnsi="仿宋" w:cs="宋体"/>
          <w:color w:val="000000"/>
          <w:kern w:val="0"/>
          <w:sz w:val="32"/>
          <w:szCs w:val="32"/>
        </w:rPr>
        <w:t>人才强院战略</w:t>
      </w:r>
      <w:proofErr w:type="gramEnd"/>
    </w:p>
    <w:p w14:paraId="167E4EF0" w14:textId="2CE7258A" w:rsidR="00135CA3" w:rsidRPr="00E12B1A" w:rsidRDefault="00135CA3" w:rsidP="00E12B1A">
      <w:pPr>
        <w:widowControl/>
        <w:ind w:firstLineChars="200" w:firstLine="640"/>
        <w:jc w:val="left"/>
        <w:rPr>
          <w:rFonts w:ascii="仿宋" w:eastAsia="仿宋" w:hAnsi="仿宋" w:cs="宋体"/>
          <w:color w:val="000000"/>
          <w:kern w:val="0"/>
          <w:sz w:val="32"/>
          <w:szCs w:val="32"/>
        </w:rPr>
      </w:pPr>
      <w:r w:rsidRPr="00E12B1A">
        <w:rPr>
          <w:rFonts w:ascii="仿宋" w:eastAsia="仿宋" w:hAnsi="仿宋" w:cs="宋体"/>
          <w:color w:val="000000"/>
          <w:kern w:val="0"/>
          <w:sz w:val="32"/>
          <w:szCs w:val="32"/>
        </w:rPr>
        <w:t xml:space="preserve">——全力引进全球一流学者。 至 2025 年金融学资深教授达 12-15 位， </w:t>
      </w:r>
      <w:proofErr w:type="gramStart"/>
      <w:r w:rsidRPr="00E12B1A">
        <w:rPr>
          <w:rFonts w:ascii="仿宋" w:eastAsia="仿宋" w:hAnsi="仿宋" w:cs="宋体"/>
          <w:color w:val="000000"/>
          <w:kern w:val="0"/>
          <w:sz w:val="32"/>
          <w:szCs w:val="32"/>
        </w:rPr>
        <w:t>充实科创</w:t>
      </w:r>
      <w:proofErr w:type="gramEnd"/>
      <w:r w:rsidRPr="00E12B1A">
        <w:rPr>
          <w:rFonts w:ascii="仿宋" w:eastAsia="仿宋" w:hAnsi="仿宋" w:cs="宋体"/>
          <w:color w:val="000000"/>
          <w:kern w:val="0"/>
          <w:sz w:val="32"/>
          <w:szCs w:val="32"/>
        </w:rPr>
        <w:t>金融、绿色金融、金融科技、普惠金融等方面的师资， 着力引进全球金融及经济学</w:t>
      </w:r>
      <w:r w:rsidRPr="00E12B1A">
        <w:rPr>
          <w:rFonts w:ascii="仿宋" w:eastAsia="仿宋" w:hAnsi="仿宋" w:cs="宋体"/>
          <w:color w:val="000000"/>
          <w:kern w:val="0"/>
          <w:sz w:val="32"/>
          <w:szCs w:val="32"/>
        </w:rPr>
        <w:lastRenderedPageBreak/>
        <w:t>权威学者（如诺贝尔奖得主、权威金融学会主席、国际顶级学术期刊主编、国际顶级商学院讲席教授）。</w:t>
      </w:r>
    </w:p>
    <w:p w14:paraId="796C25B8" w14:textId="723A4582" w:rsidR="00135CA3" w:rsidRPr="00E12B1A" w:rsidRDefault="00135CA3" w:rsidP="00E12B1A">
      <w:pPr>
        <w:widowControl/>
        <w:ind w:firstLineChars="200" w:firstLine="640"/>
        <w:jc w:val="left"/>
        <w:rPr>
          <w:rFonts w:ascii="仿宋" w:eastAsia="仿宋" w:hAnsi="仿宋" w:cs="宋体"/>
          <w:color w:val="000000"/>
          <w:kern w:val="0"/>
          <w:sz w:val="32"/>
          <w:szCs w:val="32"/>
        </w:rPr>
      </w:pPr>
      <w:r w:rsidRPr="00E12B1A">
        <w:rPr>
          <w:rFonts w:ascii="仿宋" w:eastAsia="仿宋" w:hAnsi="仿宋" w:cs="宋体"/>
          <w:color w:val="000000"/>
          <w:kern w:val="0"/>
          <w:sz w:val="32"/>
          <w:szCs w:val="32"/>
        </w:rPr>
        <w:t>——重点引进通晓世界、关注中国的教授学者。 在招聘过程中， 优先选择了解中国经济发展现状趋势，聚焦中国新发展格局热点问题， 善于解决高质量发展中瓶颈问题的学者。</w:t>
      </w:r>
    </w:p>
    <w:p w14:paraId="44F002D9" w14:textId="77777777" w:rsidR="00135CA3" w:rsidRPr="00E12B1A" w:rsidRDefault="00135CA3" w:rsidP="00E12B1A">
      <w:pPr>
        <w:widowControl/>
        <w:ind w:firstLineChars="200" w:firstLine="640"/>
        <w:jc w:val="left"/>
        <w:rPr>
          <w:rFonts w:ascii="仿宋" w:eastAsia="仿宋" w:hAnsi="仿宋" w:cs="宋体"/>
          <w:color w:val="000000"/>
          <w:kern w:val="0"/>
          <w:sz w:val="32"/>
          <w:szCs w:val="32"/>
        </w:rPr>
      </w:pPr>
      <w:r w:rsidRPr="00E12B1A">
        <w:rPr>
          <w:rFonts w:ascii="仿宋" w:eastAsia="仿宋" w:hAnsi="仿宋" w:cs="宋体"/>
          <w:color w:val="000000"/>
          <w:kern w:val="0"/>
          <w:sz w:val="32"/>
          <w:szCs w:val="32"/>
        </w:rPr>
        <w:t>——聚焦服务实体经济， 多元化教授引进途径。 重点引进来自金融机构、 投资机构、 优秀科技企业的资深人士加入教授团队， 以满足学院三期建设对“学术、政策、应用研究”的多元和综合需求。</w:t>
      </w:r>
    </w:p>
    <w:p w14:paraId="46AA142D" w14:textId="77777777" w:rsidR="00135CA3" w:rsidRPr="00E12B1A" w:rsidRDefault="00135CA3" w:rsidP="00E12B1A">
      <w:pPr>
        <w:widowControl/>
        <w:ind w:firstLineChars="200" w:firstLine="640"/>
        <w:jc w:val="left"/>
        <w:rPr>
          <w:rFonts w:ascii="仿宋" w:eastAsia="仿宋" w:hAnsi="仿宋" w:cs="宋体"/>
          <w:color w:val="000000"/>
          <w:kern w:val="0"/>
          <w:sz w:val="32"/>
          <w:szCs w:val="32"/>
        </w:rPr>
      </w:pPr>
      <w:r w:rsidRPr="00E12B1A">
        <w:rPr>
          <w:rFonts w:ascii="仿宋" w:eastAsia="仿宋" w:hAnsi="仿宋" w:cs="宋体"/>
          <w:color w:val="000000"/>
          <w:kern w:val="0"/>
          <w:sz w:val="32"/>
          <w:szCs w:val="32"/>
        </w:rPr>
        <w:t>（二） 创新课程体系和培养模式，培养紧缺的新兴金融人才</w:t>
      </w:r>
    </w:p>
    <w:p w14:paraId="05D4D7EB" w14:textId="77777777" w:rsidR="00135CA3" w:rsidRPr="00E12B1A" w:rsidRDefault="00135CA3" w:rsidP="00E12B1A">
      <w:pPr>
        <w:widowControl/>
        <w:ind w:firstLineChars="200" w:firstLine="640"/>
        <w:jc w:val="left"/>
        <w:rPr>
          <w:rFonts w:ascii="仿宋" w:eastAsia="仿宋" w:hAnsi="仿宋" w:cs="宋体"/>
          <w:color w:val="000000"/>
          <w:kern w:val="0"/>
          <w:sz w:val="32"/>
          <w:szCs w:val="32"/>
        </w:rPr>
      </w:pPr>
      <w:r w:rsidRPr="00E12B1A">
        <w:rPr>
          <w:rFonts w:ascii="仿宋" w:eastAsia="仿宋" w:hAnsi="仿宋" w:cs="宋体"/>
          <w:color w:val="000000"/>
          <w:kern w:val="0"/>
          <w:sz w:val="32"/>
          <w:szCs w:val="32"/>
        </w:rPr>
        <w:t>——在学位项目中， 打造全新的新兴金融课程体系。 探索</w:t>
      </w:r>
      <w:proofErr w:type="gramStart"/>
      <w:r w:rsidRPr="00E12B1A">
        <w:rPr>
          <w:rFonts w:ascii="仿宋" w:eastAsia="仿宋" w:hAnsi="仿宋" w:cs="宋体"/>
          <w:color w:val="000000"/>
          <w:kern w:val="0"/>
          <w:sz w:val="32"/>
          <w:szCs w:val="32"/>
        </w:rPr>
        <w:t>建立科创金融</w:t>
      </w:r>
      <w:proofErr w:type="gramEnd"/>
      <w:r w:rsidRPr="00E12B1A">
        <w:rPr>
          <w:rFonts w:ascii="仿宋" w:eastAsia="仿宋" w:hAnsi="仿宋" w:cs="宋体"/>
          <w:color w:val="000000"/>
          <w:kern w:val="0"/>
          <w:sz w:val="32"/>
          <w:szCs w:val="32"/>
        </w:rPr>
        <w:t>、 绿色金融方向专业学位项目， 形成相应的具有前瞻性的完整课程体系。 计划到 2025 年末， 在原有招生目标的基础上增加 100 人左右的招生规模， 专门</w:t>
      </w:r>
      <w:proofErr w:type="gramStart"/>
      <w:r w:rsidRPr="00E12B1A">
        <w:rPr>
          <w:rFonts w:ascii="仿宋" w:eastAsia="仿宋" w:hAnsi="仿宋" w:cs="宋体"/>
          <w:color w:val="000000"/>
          <w:kern w:val="0"/>
          <w:sz w:val="32"/>
          <w:szCs w:val="32"/>
        </w:rPr>
        <w:t>培养科创金融</w:t>
      </w:r>
      <w:proofErr w:type="gramEnd"/>
      <w:r w:rsidRPr="00E12B1A">
        <w:rPr>
          <w:rFonts w:ascii="仿宋" w:eastAsia="仿宋" w:hAnsi="仿宋" w:cs="宋体"/>
          <w:color w:val="000000"/>
          <w:kern w:val="0"/>
          <w:sz w:val="32"/>
          <w:szCs w:val="32"/>
        </w:rPr>
        <w:t>和绿色金融领域高端人才。</w:t>
      </w:r>
    </w:p>
    <w:p w14:paraId="516C167B" w14:textId="77777777" w:rsidR="00135CA3" w:rsidRPr="00E12B1A" w:rsidRDefault="00135CA3" w:rsidP="00E12B1A">
      <w:pPr>
        <w:widowControl/>
        <w:ind w:firstLineChars="200" w:firstLine="640"/>
        <w:jc w:val="left"/>
        <w:rPr>
          <w:rFonts w:ascii="仿宋" w:eastAsia="仿宋" w:hAnsi="仿宋" w:cs="宋体"/>
          <w:color w:val="000000"/>
          <w:kern w:val="0"/>
          <w:sz w:val="32"/>
          <w:szCs w:val="32"/>
        </w:rPr>
      </w:pPr>
      <w:r w:rsidRPr="00E12B1A">
        <w:rPr>
          <w:rFonts w:ascii="仿宋" w:eastAsia="仿宋" w:hAnsi="仿宋" w:cs="宋体"/>
          <w:color w:val="000000"/>
          <w:kern w:val="0"/>
          <w:sz w:val="32"/>
          <w:szCs w:val="32"/>
        </w:rPr>
        <w:t>——在非学位项目中，聚焦科技成果转化、创业投资、绿色投资、能源结构转型、普惠长效机制、小</w:t>
      </w:r>
      <w:proofErr w:type="gramStart"/>
      <w:r w:rsidRPr="00E12B1A">
        <w:rPr>
          <w:rFonts w:ascii="仿宋" w:eastAsia="仿宋" w:hAnsi="仿宋" w:cs="宋体"/>
          <w:color w:val="000000"/>
          <w:kern w:val="0"/>
          <w:sz w:val="32"/>
          <w:szCs w:val="32"/>
        </w:rPr>
        <w:t>微企业</w:t>
      </w:r>
      <w:proofErr w:type="gramEnd"/>
      <w:r w:rsidRPr="00E12B1A">
        <w:rPr>
          <w:rFonts w:ascii="仿宋" w:eastAsia="仿宋" w:hAnsi="仿宋" w:cs="宋体"/>
          <w:color w:val="000000"/>
          <w:kern w:val="0"/>
          <w:sz w:val="32"/>
          <w:szCs w:val="32"/>
        </w:rPr>
        <w:t>融资、金融法治等内容， 从课程设计和师资安排等方面统筹推进。至 2025 年末， 非学历项目年培训人数达到 6000 人左右。</w:t>
      </w:r>
    </w:p>
    <w:p w14:paraId="3AA74ACB" w14:textId="77777777" w:rsidR="00135CA3" w:rsidRPr="00E12B1A" w:rsidRDefault="00135CA3" w:rsidP="00E12B1A">
      <w:pPr>
        <w:widowControl/>
        <w:ind w:firstLineChars="200" w:firstLine="640"/>
        <w:jc w:val="left"/>
        <w:rPr>
          <w:rFonts w:ascii="仿宋" w:eastAsia="仿宋" w:hAnsi="仿宋" w:cs="宋体"/>
          <w:color w:val="000000"/>
          <w:kern w:val="0"/>
          <w:sz w:val="32"/>
          <w:szCs w:val="32"/>
        </w:rPr>
      </w:pPr>
      <w:r w:rsidRPr="00E12B1A">
        <w:rPr>
          <w:rFonts w:ascii="仿宋" w:eastAsia="仿宋" w:hAnsi="仿宋" w:cs="宋体"/>
          <w:color w:val="000000"/>
          <w:kern w:val="0"/>
          <w:sz w:val="32"/>
          <w:szCs w:val="32"/>
        </w:rPr>
        <w:lastRenderedPageBreak/>
        <w:t>——面向社会的认证项目方面， 持续推动“特许全球金融科技师（CGFT） ” 三级证书项目建设，创新推出“财富管理师” 认证项目课程。</w:t>
      </w:r>
    </w:p>
    <w:p w14:paraId="4EFA27C6" w14:textId="74A70EB1" w:rsidR="00135CA3" w:rsidRPr="00E12B1A" w:rsidRDefault="00135CA3" w:rsidP="00E12B1A">
      <w:pPr>
        <w:widowControl/>
        <w:ind w:firstLineChars="200" w:firstLine="640"/>
        <w:jc w:val="left"/>
        <w:rPr>
          <w:rFonts w:ascii="仿宋" w:eastAsia="仿宋" w:hAnsi="仿宋" w:cs="宋体"/>
          <w:color w:val="000000"/>
          <w:kern w:val="0"/>
          <w:sz w:val="32"/>
          <w:szCs w:val="32"/>
        </w:rPr>
      </w:pPr>
      <w:r w:rsidRPr="00E12B1A">
        <w:rPr>
          <w:rFonts w:ascii="仿宋" w:eastAsia="仿宋" w:hAnsi="仿宋" w:cs="宋体"/>
          <w:color w:val="000000"/>
          <w:kern w:val="0"/>
          <w:sz w:val="32"/>
          <w:szCs w:val="32"/>
        </w:rPr>
        <w:t>——主动承担并高质量完成市政府及各相关委办局交办的行业干部培训任务， 每年培训时长不低于 4 次 120 小时，全力为政府主管部门、监管机构、金融机构、科技企业等机构培养创新型高端人才。</w:t>
      </w:r>
    </w:p>
    <w:p w14:paraId="6DD4C020" w14:textId="77777777" w:rsidR="00135CA3" w:rsidRPr="00E12B1A" w:rsidRDefault="00135CA3" w:rsidP="00E12B1A">
      <w:pPr>
        <w:widowControl/>
        <w:ind w:firstLineChars="200" w:firstLine="640"/>
        <w:jc w:val="left"/>
        <w:rPr>
          <w:rFonts w:ascii="仿宋" w:eastAsia="仿宋" w:hAnsi="仿宋" w:cs="宋体"/>
          <w:color w:val="000000"/>
          <w:kern w:val="0"/>
          <w:sz w:val="32"/>
          <w:szCs w:val="32"/>
        </w:rPr>
      </w:pPr>
      <w:r w:rsidRPr="00E12B1A">
        <w:rPr>
          <w:rFonts w:ascii="仿宋" w:eastAsia="仿宋" w:hAnsi="仿宋" w:cs="宋体"/>
          <w:color w:val="000000"/>
          <w:kern w:val="0"/>
          <w:sz w:val="32"/>
          <w:szCs w:val="32"/>
        </w:rPr>
        <w:t>（三） 推进</w:t>
      </w:r>
      <w:proofErr w:type="gramStart"/>
      <w:r w:rsidRPr="00E12B1A">
        <w:rPr>
          <w:rFonts w:ascii="仿宋" w:eastAsia="仿宋" w:hAnsi="仿宋" w:cs="宋体"/>
          <w:color w:val="000000"/>
          <w:kern w:val="0"/>
          <w:sz w:val="32"/>
          <w:szCs w:val="32"/>
        </w:rPr>
        <w:t>高金智库建设</w:t>
      </w:r>
      <w:proofErr w:type="gramEnd"/>
      <w:r w:rsidRPr="00E12B1A">
        <w:rPr>
          <w:rFonts w:ascii="仿宋" w:eastAsia="仿宋" w:hAnsi="仿宋" w:cs="宋体"/>
          <w:color w:val="000000"/>
          <w:kern w:val="0"/>
          <w:sz w:val="32"/>
          <w:szCs w:val="32"/>
        </w:rPr>
        <w:t>，服务国家发展战略</w:t>
      </w:r>
    </w:p>
    <w:p w14:paraId="15DB8CBB" w14:textId="77777777" w:rsidR="00135CA3" w:rsidRPr="00E12B1A" w:rsidRDefault="00135CA3" w:rsidP="00E12B1A">
      <w:pPr>
        <w:widowControl/>
        <w:ind w:firstLineChars="200" w:firstLine="640"/>
        <w:jc w:val="left"/>
        <w:rPr>
          <w:rFonts w:ascii="仿宋" w:eastAsia="仿宋" w:hAnsi="仿宋" w:cs="宋体"/>
          <w:color w:val="000000"/>
          <w:kern w:val="0"/>
          <w:sz w:val="32"/>
          <w:szCs w:val="32"/>
        </w:rPr>
      </w:pPr>
      <w:r w:rsidRPr="00E12B1A">
        <w:rPr>
          <w:rFonts w:ascii="仿宋" w:eastAsia="仿宋" w:hAnsi="仿宋" w:cs="宋体"/>
          <w:color w:val="000000"/>
          <w:kern w:val="0"/>
          <w:sz w:val="32"/>
          <w:szCs w:val="32"/>
        </w:rPr>
        <w:t>——聚焦上海国际金融中心建设、 国际金融、金融科技、数字金融、</w:t>
      </w:r>
      <w:proofErr w:type="gramStart"/>
      <w:r w:rsidRPr="00E12B1A">
        <w:rPr>
          <w:rFonts w:ascii="仿宋" w:eastAsia="仿宋" w:hAnsi="仿宋" w:cs="宋体"/>
          <w:color w:val="000000"/>
          <w:kern w:val="0"/>
          <w:sz w:val="32"/>
          <w:szCs w:val="32"/>
        </w:rPr>
        <w:t>科创金融</w:t>
      </w:r>
      <w:proofErr w:type="gramEnd"/>
      <w:r w:rsidRPr="00E12B1A">
        <w:rPr>
          <w:rFonts w:ascii="仿宋" w:eastAsia="仿宋" w:hAnsi="仿宋" w:cs="宋体"/>
          <w:color w:val="000000"/>
          <w:kern w:val="0"/>
          <w:sz w:val="32"/>
          <w:szCs w:val="32"/>
        </w:rPr>
        <w:t xml:space="preserve">、绿色金融、 资产与财富管理、 普惠金融、养老保险、金融安全等重要领域。 每年承接并完成市委市政府相关部门及金融监管机构不少于 15 </w:t>
      </w:r>
      <w:proofErr w:type="gramStart"/>
      <w:r w:rsidRPr="00E12B1A">
        <w:rPr>
          <w:rFonts w:ascii="仿宋" w:eastAsia="仿宋" w:hAnsi="仿宋" w:cs="宋体"/>
          <w:color w:val="000000"/>
          <w:kern w:val="0"/>
          <w:sz w:val="32"/>
          <w:szCs w:val="32"/>
        </w:rPr>
        <w:t>个</w:t>
      </w:r>
      <w:proofErr w:type="gramEnd"/>
      <w:r w:rsidRPr="00E12B1A">
        <w:rPr>
          <w:rFonts w:ascii="仿宋" w:eastAsia="仿宋" w:hAnsi="仿宋" w:cs="宋体"/>
          <w:color w:val="000000"/>
          <w:kern w:val="0"/>
          <w:sz w:val="32"/>
          <w:szCs w:val="32"/>
        </w:rPr>
        <w:t>研究课题，以及 10 篇高质量研究报告。</w:t>
      </w:r>
    </w:p>
    <w:p w14:paraId="22B29436" w14:textId="77777777" w:rsidR="00135CA3" w:rsidRPr="00E12B1A" w:rsidRDefault="00135CA3" w:rsidP="00E12B1A">
      <w:pPr>
        <w:widowControl/>
        <w:ind w:firstLineChars="200" w:firstLine="640"/>
        <w:jc w:val="left"/>
        <w:rPr>
          <w:rFonts w:ascii="仿宋" w:eastAsia="仿宋" w:hAnsi="仿宋" w:cs="宋体"/>
          <w:color w:val="000000"/>
          <w:kern w:val="0"/>
          <w:sz w:val="32"/>
          <w:szCs w:val="32"/>
        </w:rPr>
      </w:pPr>
      <w:r w:rsidRPr="00E12B1A">
        <w:rPr>
          <w:rFonts w:ascii="仿宋" w:eastAsia="仿宋" w:hAnsi="仿宋" w:cs="宋体"/>
          <w:color w:val="000000"/>
          <w:kern w:val="0"/>
          <w:sz w:val="32"/>
          <w:szCs w:val="32"/>
        </w:rPr>
        <w:t>——举办高水平双周闭门研讨会， 邀请政府及监管部门、金融机构、企业等相关人士， 就热点前沿金融问题进行高质量研讨，并形成决策咨询报告向有关部门进行定期报送。</w:t>
      </w:r>
    </w:p>
    <w:p w14:paraId="37ECB0E3" w14:textId="77777777" w:rsidR="00135CA3" w:rsidRPr="00E12B1A" w:rsidRDefault="00135CA3" w:rsidP="00E12B1A">
      <w:pPr>
        <w:widowControl/>
        <w:ind w:firstLineChars="200" w:firstLine="640"/>
        <w:jc w:val="left"/>
        <w:rPr>
          <w:rFonts w:ascii="仿宋" w:eastAsia="仿宋" w:hAnsi="仿宋" w:cs="宋体"/>
          <w:color w:val="000000"/>
          <w:kern w:val="0"/>
          <w:sz w:val="32"/>
          <w:szCs w:val="32"/>
        </w:rPr>
      </w:pPr>
      <w:r w:rsidRPr="00E12B1A">
        <w:rPr>
          <w:rFonts w:ascii="仿宋" w:eastAsia="仿宋" w:hAnsi="仿宋" w:cs="宋体"/>
          <w:color w:val="000000"/>
          <w:kern w:val="0"/>
          <w:sz w:val="32"/>
          <w:szCs w:val="32"/>
        </w:rPr>
        <w:t>——建立更多高质量研究中心。 着力推进可持续金融研究中心建设，深化国家绿色转型、能源结构调整、绿色投融资等领域的研究，提升学院绿色金融研究国际影响力。联合国际知名股权投资机构、市重要国企、市科委等政府部门，争取联合</w:t>
      </w:r>
      <w:proofErr w:type="gramStart"/>
      <w:r w:rsidRPr="00E12B1A">
        <w:rPr>
          <w:rFonts w:ascii="仿宋" w:eastAsia="仿宋" w:hAnsi="仿宋" w:cs="宋体"/>
          <w:color w:val="000000"/>
          <w:kern w:val="0"/>
          <w:sz w:val="32"/>
          <w:szCs w:val="32"/>
        </w:rPr>
        <w:t>组建科创金融</w:t>
      </w:r>
      <w:proofErr w:type="gramEnd"/>
      <w:r w:rsidRPr="00E12B1A">
        <w:rPr>
          <w:rFonts w:ascii="仿宋" w:eastAsia="仿宋" w:hAnsi="仿宋" w:cs="宋体"/>
          <w:color w:val="000000"/>
          <w:kern w:val="0"/>
          <w:sz w:val="32"/>
          <w:szCs w:val="32"/>
        </w:rPr>
        <w:t>研究中心，针对科技企</w:t>
      </w:r>
      <w:r w:rsidRPr="00E12B1A">
        <w:rPr>
          <w:rFonts w:ascii="仿宋" w:eastAsia="仿宋" w:hAnsi="仿宋" w:cs="宋体"/>
          <w:color w:val="000000"/>
          <w:kern w:val="0"/>
          <w:sz w:val="32"/>
          <w:szCs w:val="32"/>
        </w:rPr>
        <w:lastRenderedPageBreak/>
        <w:t>业投资融资、科技企业估值、政府引导基金等领域，开展持续研究。构建并发布覆盖全国、影响全球的上海</w:t>
      </w:r>
      <w:proofErr w:type="gramStart"/>
      <w:r w:rsidRPr="00E12B1A">
        <w:rPr>
          <w:rFonts w:ascii="仿宋" w:eastAsia="仿宋" w:hAnsi="仿宋" w:cs="宋体"/>
          <w:color w:val="000000"/>
          <w:kern w:val="0"/>
          <w:sz w:val="32"/>
          <w:szCs w:val="32"/>
        </w:rPr>
        <w:t>科创金融</w:t>
      </w:r>
      <w:proofErr w:type="gramEnd"/>
      <w:r w:rsidRPr="00E12B1A">
        <w:rPr>
          <w:rFonts w:ascii="仿宋" w:eastAsia="仿宋" w:hAnsi="仿宋" w:cs="宋体"/>
          <w:color w:val="000000"/>
          <w:kern w:val="0"/>
          <w:sz w:val="32"/>
          <w:szCs w:val="32"/>
        </w:rPr>
        <w:t>指数体系。</w:t>
      </w:r>
    </w:p>
    <w:p w14:paraId="1DD01285" w14:textId="587BEB2C" w:rsidR="00135CA3" w:rsidRPr="00E12B1A" w:rsidRDefault="00135CA3" w:rsidP="00E12B1A">
      <w:pPr>
        <w:widowControl/>
        <w:ind w:firstLineChars="200" w:firstLine="640"/>
        <w:jc w:val="left"/>
        <w:rPr>
          <w:rFonts w:ascii="仿宋" w:eastAsia="仿宋" w:hAnsi="仿宋" w:cs="宋体"/>
          <w:color w:val="000000"/>
          <w:kern w:val="0"/>
          <w:sz w:val="32"/>
          <w:szCs w:val="32"/>
        </w:rPr>
      </w:pPr>
      <w:r w:rsidRPr="00E12B1A">
        <w:rPr>
          <w:rFonts w:ascii="仿宋" w:eastAsia="仿宋" w:hAnsi="仿宋" w:cs="宋体"/>
          <w:color w:val="000000"/>
          <w:kern w:val="0"/>
          <w:sz w:val="32"/>
          <w:szCs w:val="32"/>
        </w:rPr>
        <w:t>——建设“高金—中国经济金融数据库”与“高金—国际商业案例库”。 “高金—中国经济金融数据库” 旨在为高金</w:t>
      </w:r>
      <w:proofErr w:type="gramStart"/>
      <w:r w:rsidRPr="00E12B1A">
        <w:rPr>
          <w:rFonts w:ascii="仿宋" w:eastAsia="仿宋" w:hAnsi="仿宋" w:cs="宋体"/>
          <w:color w:val="000000"/>
          <w:kern w:val="0"/>
          <w:sz w:val="32"/>
          <w:szCs w:val="32"/>
        </w:rPr>
        <w:t>智库研究</w:t>
      </w:r>
      <w:proofErr w:type="gramEnd"/>
      <w:r w:rsidRPr="00E12B1A">
        <w:rPr>
          <w:rFonts w:ascii="仿宋" w:eastAsia="仿宋" w:hAnsi="仿宋" w:cs="宋体"/>
          <w:color w:val="000000"/>
          <w:kern w:val="0"/>
          <w:sz w:val="32"/>
          <w:szCs w:val="32"/>
        </w:rPr>
        <w:t>提供信息完整、严谨专业、具有可比性的宏微观经济金融数据。“高金—国际商业案例库” 覆盖用于金融教学、实践、科普等的商业金融案例资源集。 除为高金</w:t>
      </w:r>
      <w:proofErr w:type="gramStart"/>
      <w:r w:rsidRPr="00E12B1A">
        <w:rPr>
          <w:rFonts w:ascii="仿宋" w:eastAsia="仿宋" w:hAnsi="仿宋" w:cs="宋体"/>
          <w:color w:val="000000"/>
          <w:kern w:val="0"/>
          <w:sz w:val="32"/>
          <w:szCs w:val="32"/>
        </w:rPr>
        <w:t>智库内部</w:t>
      </w:r>
      <w:proofErr w:type="gramEnd"/>
      <w:r w:rsidRPr="00E12B1A">
        <w:rPr>
          <w:rFonts w:ascii="仿宋" w:eastAsia="仿宋" w:hAnsi="仿宋" w:cs="宋体"/>
          <w:color w:val="000000"/>
          <w:kern w:val="0"/>
          <w:sz w:val="32"/>
          <w:szCs w:val="32"/>
        </w:rPr>
        <w:t>使用外， 数据库与案例库也将向政府监管部门与社会公众开放。</w:t>
      </w:r>
    </w:p>
    <w:p w14:paraId="526334B5" w14:textId="1FB8B5B9" w:rsidR="00135CA3" w:rsidRPr="00E12B1A" w:rsidRDefault="00135CA3" w:rsidP="00E12B1A">
      <w:pPr>
        <w:widowControl/>
        <w:ind w:firstLineChars="200" w:firstLine="640"/>
        <w:jc w:val="left"/>
        <w:rPr>
          <w:rFonts w:ascii="仿宋" w:eastAsia="仿宋" w:hAnsi="仿宋" w:cs="宋体"/>
          <w:color w:val="000000"/>
          <w:kern w:val="0"/>
          <w:sz w:val="32"/>
          <w:szCs w:val="32"/>
        </w:rPr>
      </w:pPr>
      <w:r w:rsidRPr="00E12B1A">
        <w:rPr>
          <w:rFonts w:ascii="仿宋" w:eastAsia="仿宋" w:hAnsi="仿宋" w:cs="宋体"/>
          <w:color w:val="000000"/>
          <w:kern w:val="0"/>
          <w:sz w:val="32"/>
          <w:szCs w:val="32"/>
        </w:rPr>
        <w:t>——深化与人民银行上海总部的研究合作。 在与央行上海总部联合发布的《国际金融中心发展报告》和《上海绿色金融指数》的基础上， 进一步探索联合发布“中国债券市场流动性指数”，以及共同研究中国特色金融控股公司监管模式及系统重要性金融机构监管的重点难点。</w:t>
      </w:r>
    </w:p>
    <w:p w14:paraId="42E9ED07" w14:textId="77777777" w:rsidR="00135CA3" w:rsidRPr="00E12B1A" w:rsidRDefault="00135CA3" w:rsidP="00E12B1A">
      <w:pPr>
        <w:widowControl/>
        <w:ind w:firstLineChars="200" w:firstLine="640"/>
        <w:jc w:val="left"/>
        <w:rPr>
          <w:rFonts w:ascii="仿宋" w:eastAsia="仿宋" w:hAnsi="仿宋" w:cs="宋体"/>
          <w:color w:val="000000"/>
          <w:kern w:val="0"/>
          <w:sz w:val="32"/>
          <w:szCs w:val="32"/>
        </w:rPr>
      </w:pPr>
      <w:r w:rsidRPr="00E12B1A">
        <w:rPr>
          <w:rFonts w:ascii="仿宋" w:eastAsia="仿宋" w:hAnsi="仿宋" w:cs="宋体"/>
          <w:color w:val="000000"/>
          <w:kern w:val="0"/>
          <w:sz w:val="32"/>
          <w:szCs w:val="32"/>
        </w:rPr>
        <w:t>——推进与上海自贸实验区、 尤其是临港新片区的研究合作，持续推进离岸金融、跨境金融领域前沿研究， 加强规则、规制、管理、标准等制度</w:t>
      </w:r>
      <w:proofErr w:type="gramStart"/>
      <w:r w:rsidRPr="00E12B1A">
        <w:rPr>
          <w:rFonts w:ascii="仿宋" w:eastAsia="仿宋" w:hAnsi="仿宋" w:cs="宋体"/>
          <w:color w:val="000000"/>
          <w:kern w:val="0"/>
          <w:sz w:val="32"/>
          <w:szCs w:val="32"/>
        </w:rPr>
        <w:t>型开放</w:t>
      </w:r>
      <w:proofErr w:type="gramEnd"/>
      <w:r w:rsidRPr="00E12B1A">
        <w:rPr>
          <w:rFonts w:ascii="仿宋" w:eastAsia="仿宋" w:hAnsi="仿宋" w:cs="宋体"/>
          <w:color w:val="000000"/>
          <w:kern w:val="0"/>
          <w:sz w:val="32"/>
          <w:szCs w:val="32"/>
        </w:rPr>
        <w:t>相关问题分析。</w:t>
      </w:r>
    </w:p>
    <w:p w14:paraId="23370740" w14:textId="77777777" w:rsidR="00135CA3" w:rsidRPr="00E12B1A" w:rsidRDefault="00135CA3" w:rsidP="00E12B1A">
      <w:pPr>
        <w:widowControl/>
        <w:ind w:firstLineChars="200" w:firstLine="640"/>
        <w:jc w:val="left"/>
        <w:rPr>
          <w:rFonts w:ascii="仿宋" w:eastAsia="仿宋" w:hAnsi="仿宋" w:cs="宋体"/>
          <w:color w:val="000000"/>
          <w:kern w:val="0"/>
          <w:sz w:val="32"/>
          <w:szCs w:val="32"/>
        </w:rPr>
      </w:pPr>
      <w:r w:rsidRPr="00E12B1A">
        <w:rPr>
          <w:rFonts w:ascii="仿宋" w:eastAsia="仿宋" w:hAnsi="仿宋" w:cs="宋体"/>
          <w:color w:val="000000"/>
          <w:kern w:val="0"/>
          <w:sz w:val="32"/>
          <w:szCs w:val="32"/>
        </w:rPr>
        <w:t>（四） 深化外部合作，构建开放的产教学</w:t>
      </w:r>
      <w:proofErr w:type="gramStart"/>
      <w:r w:rsidRPr="00E12B1A">
        <w:rPr>
          <w:rFonts w:ascii="仿宋" w:eastAsia="仿宋" w:hAnsi="仿宋" w:cs="宋体"/>
          <w:color w:val="000000"/>
          <w:kern w:val="0"/>
          <w:sz w:val="32"/>
          <w:szCs w:val="32"/>
        </w:rPr>
        <w:t>研</w:t>
      </w:r>
      <w:proofErr w:type="gramEnd"/>
      <w:r w:rsidRPr="00E12B1A">
        <w:rPr>
          <w:rFonts w:ascii="仿宋" w:eastAsia="仿宋" w:hAnsi="仿宋" w:cs="宋体"/>
          <w:color w:val="000000"/>
          <w:kern w:val="0"/>
          <w:sz w:val="32"/>
          <w:szCs w:val="32"/>
        </w:rPr>
        <w:t>平台</w:t>
      </w:r>
    </w:p>
    <w:p w14:paraId="111DF6B3" w14:textId="77777777" w:rsidR="00135CA3" w:rsidRPr="00E12B1A" w:rsidRDefault="00135CA3" w:rsidP="00E12B1A">
      <w:pPr>
        <w:widowControl/>
        <w:ind w:firstLineChars="200" w:firstLine="640"/>
        <w:jc w:val="left"/>
        <w:rPr>
          <w:rFonts w:ascii="仿宋" w:eastAsia="仿宋" w:hAnsi="仿宋" w:cs="宋体"/>
          <w:color w:val="000000"/>
          <w:kern w:val="0"/>
          <w:sz w:val="32"/>
          <w:szCs w:val="32"/>
        </w:rPr>
      </w:pPr>
      <w:r w:rsidRPr="00E12B1A">
        <w:rPr>
          <w:rFonts w:ascii="仿宋" w:eastAsia="仿宋" w:hAnsi="仿宋" w:cs="宋体"/>
          <w:color w:val="000000"/>
          <w:kern w:val="0"/>
          <w:sz w:val="32"/>
          <w:szCs w:val="32"/>
        </w:rPr>
        <w:t>——举办高水平论坛。学院携手政府及媒体，为上海国际金融中心建设提供高端交流平台。 学院作为主办方与中央广播电视总台上海总站、 徐汇区人民政府联合举办的</w:t>
      </w:r>
      <w:r w:rsidRPr="00E12B1A">
        <w:rPr>
          <w:rFonts w:ascii="仿宋" w:eastAsia="仿宋" w:hAnsi="仿宋" w:cs="宋体"/>
          <w:color w:val="000000"/>
          <w:kern w:val="0"/>
          <w:sz w:val="32"/>
          <w:szCs w:val="32"/>
        </w:rPr>
        <w:lastRenderedPageBreak/>
        <w:t>“上海国际金融中心发展论坛” 、学院作为学术支持单位的“陆家嘴金融论坛”、“上海金融科技国际论坛”和“滴水湖新兴金融大会”以及“外滩金融峰会” 已经成为上海极具影响力的金融论坛。</w:t>
      </w:r>
    </w:p>
    <w:p w14:paraId="06339174" w14:textId="3964CF69" w:rsidR="00135CA3" w:rsidRPr="00E12B1A" w:rsidRDefault="00135CA3" w:rsidP="00E12B1A">
      <w:pPr>
        <w:widowControl/>
        <w:ind w:firstLineChars="200" w:firstLine="640"/>
        <w:jc w:val="left"/>
        <w:rPr>
          <w:rFonts w:ascii="仿宋" w:eastAsia="仿宋" w:hAnsi="仿宋" w:cs="宋体"/>
          <w:color w:val="000000"/>
          <w:kern w:val="0"/>
          <w:sz w:val="32"/>
          <w:szCs w:val="32"/>
        </w:rPr>
      </w:pPr>
      <w:r w:rsidRPr="00E12B1A">
        <w:rPr>
          <w:rFonts w:ascii="仿宋" w:eastAsia="仿宋" w:hAnsi="仿宋" w:cs="宋体"/>
          <w:color w:val="000000"/>
          <w:kern w:val="0"/>
          <w:sz w:val="32"/>
          <w:szCs w:val="32"/>
        </w:rPr>
        <w:t>——助力上海金融科技生态建设。 作为上海金融科技产业联盟副理事长单位， 学院为“上海金融创新奖” 、“资本市场金融科技创新试点（上海） ”、 “上海金融科技中心建设三周年优秀成果” 等重要奖项评选提供了学术支持与智力支撑。</w:t>
      </w:r>
    </w:p>
    <w:p w14:paraId="035FCBE9" w14:textId="77777777" w:rsidR="00135CA3" w:rsidRPr="00E12B1A" w:rsidRDefault="00135CA3" w:rsidP="00E12B1A">
      <w:pPr>
        <w:widowControl/>
        <w:ind w:firstLineChars="200" w:firstLine="640"/>
        <w:jc w:val="left"/>
        <w:rPr>
          <w:rFonts w:ascii="仿宋" w:eastAsia="仿宋" w:hAnsi="仿宋" w:cs="宋体"/>
          <w:color w:val="000000"/>
          <w:kern w:val="0"/>
          <w:sz w:val="32"/>
          <w:szCs w:val="32"/>
        </w:rPr>
      </w:pPr>
      <w:r w:rsidRPr="00E12B1A">
        <w:rPr>
          <w:rFonts w:ascii="仿宋" w:eastAsia="仿宋" w:hAnsi="仿宋" w:cs="宋体"/>
          <w:color w:val="000000"/>
          <w:kern w:val="0"/>
          <w:sz w:val="32"/>
          <w:szCs w:val="32"/>
        </w:rPr>
        <w:t>——深化与长三角地区政府、金融监管机构、金融机构的合作，推动长三角一体化建设。 学院已携手南京市江北新区成立“高金（南京江北新区） 金融科技创新基地”， 为长三角地区培养数字金融及金融科技人才；并在浙江省政府支持下设立“浙江之江高级金融研究院”，推动长三角高端金融研究和人才培养。</w:t>
      </w:r>
    </w:p>
    <w:p w14:paraId="0D1E690A" w14:textId="77777777" w:rsidR="00135CA3" w:rsidRPr="00E12B1A" w:rsidRDefault="00135CA3" w:rsidP="00E12B1A">
      <w:pPr>
        <w:widowControl/>
        <w:ind w:firstLineChars="200" w:firstLine="640"/>
        <w:jc w:val="left"/>
        <w:rPr>
          <w:rFonts w:ascii="仿宋" w:eastAsia="仿宋" w:hAnsi="仿宋" w:cs="宋体"/>
          <w:color w:val="000000"/>
          <w:kern w:val="0"/>
          <w:sz w:val="32"/>
          <w:szCs w:val="32"/>
        </w:rPr>
      </w:pPr>
      <w:r w:rsidRPr="00E12B1A">
        <w:rPr>
          <w:rFonts w:ascii="仿宋" w:eastAsia="仿宋" w:hAnsi="仿宋" w:cs="宋体"/>
          <w:color w:val="000000"/>
          <w:kern w:val="0"/>
          <w:sz w:val="32"/>
          <w:szCs w:val="32"/>
        </w:rPr>
        <w:t>——组建高金产学研基地。 依托上海交通大学国家大学科技园平台资源集聚功能，</w:t>
      </w:r>
      <w:proofErr w:type="gramStart"/>
      <w:r w:rsidRPr="00E12B1A">
        <w:rPr>
          <w:rFonts w:ascii="仿宋" w:eastAsia="仿宋" w:hAnsi="仿宋" w:cs="宋体"/>
          <w:color w:val="000000"/>
          <w:kern w:val="0"/>
          <w:sz w:val="32"/>
          <w:szCs w:val="32"/>
        </w:rPr>
        <w:t>发挥科创产业</w:t>
      </w:r>
      <w:proofErr w:type="gramEnd"/>
      <w:r w:rsidRPr="00E12B1A">
        <w:rPr>
          <w:rFonts w:ascii="仿宋" w:eastAsia="仿宋" w:hAnsi="仿宋" w:cs="宋体"/>
          <w:color w:val="000000"/>
          <w:kern w:val="0"/>
          <w:sz w:val="32"/>
          <w:szCs w:val="32"/>
        </w:rPr>
        <w:t>投资联盟优势，借助全球顶尖的教授资源、一流的课程体系和广泛的校友资源，积极组建高金产学研基地，重点关注信息技术、人工智能、生物医疗、绿色科技等领域， 为科技企业提供一站</w:t>
      </w:r>
      <w:proofErr w:type="gramStart"/>
      <w:r w:rsidRPr="00E12B1A">
        <w:rPr>
          <w:rFonts w:ascii="仿宋" w:eastAsia="仿宋" w:hAnsi="仿宋" w:cs="宋体"/>
          <w:color w:val="000000"/>
          <w:kern w:val="0"/>
          <w:sz w:val="32"/>
          <w:szCs w:val="32"/>
        </w:rPr>
        <w:t>式咨</w:t>
      </w:r>
      <w:proofErr w:type="gramEnd"/>
      <w:r w:rsidRPr="00E12B1A">
        <w:rPr>
          <w:rFonts w:ascii="仿宋" w:eastAsia="仿宋" w:hAnsi="仿宋" w:cs="宋体"/>
          <w:color w:val="000000"/>
          <w:kern w:val="0"/>
          <w:sz w:val="32"/>
          <w:szCs w:val="32"/>
        </w:rPr>
        <w:t>询服务。 联合全球头部科技孵化机构、 创</w:t>
      </w:r>
      <w:proofErr w:type="gramStart"/>
      <w:r w:rsidRPr="00E12B1A">
        <w:rPr>
          <w:rFonts w:ascii="仿宋" w:eastAsia="仿宋" w:hAnsi="仿宋" w:cs="宋体"/>
          <w:color w:val="000000"/>
          <w:kern w:val="0"/>
          <w:sz w:val="32"/>
          <w:szCs w:val="32"/>
        </w:rPr>
        <w:t>投机构</w:t>
      </w:r>
      <w:proofErr w:type="gramEnd"/>
      <w:r w:rsidRPr="00E12B1A">
        <w:rPr>
          <w:rFonts w:ascii="仿宋" w:eastAsia="仿宋" w:hAnsi="仿宋" w:cs="宋体"/>
          <w:color w:val="000000"/>
          <w:kern w:val="0"/>
          <w:sz w:val="32"/>
          <w:szCs w:val="32"/>
        </w:rPr>
        <w:t>和产业资源，催化产学研落地、加快科技成果转</w:t>
      </w:r>
      <w:r w:rsidRPr="00E12B1A">
        <w:rPr>
          <w:rFonts w:ascii="仿宋" w:eastAsia="仿宋" w:hAnsi="仿宋" w:cs="宋体"/>
          <w:color w:val="000000"/>
          <w:kern w:val="0"/>
          <w:sz w:val="32"/>
          <w:szCs w:val="32"/>
        </w:rPr>
        <w:lastRenderedPageBreak/>
        <w:t>化，加速创新企业成长，构建科技、产业、资本的创新生态圈。</w:t>
      </w:r>
    </w:p>
    <w:p w14:paraId="62B04B5E" w14:textId="77777777" w:rsidR="00135CA3" w:rsidRPr="00E12B1A" w:rsidRDefault="00135CA3" w:rsidP="00E12B1A">
      <w:pPr>
        <w:widowControl/>
        <w:ind w:firstLineChars="200" w:firstLine="640"/>
        <w:jc w:val="left"/>
        <w:rPr>
          <w:rFonts w:ascii="仿宋" w:eastAsia="仿宋" w:hAnsi="仿宋" w:cs="宋体"/>
          <w:color w:val="000000"/>
          <w:kern w:val="0"/>
          <w:sz w:val="32"/>
          <w:szCs w:val="32"/>
        </w:rPr>
      </w:pPr>
      <w:r w:rsidRPr="00E12B1A">
        <w:rPr>
          <w:rFonts w:ascii="仿宋" w:eastAsia="仿宋" w:hAnsi="仿宋" w:cs="宋体"/>
          <w:color w:val="000000"/>
          <w:kern w:val="0"/>
          <w:sz w:val="32"/>
          <w:szCs w:val="32"/>
        </w:rPr>
        <w:t>——积极履行社会责任，为中国式现代化建设做出积极贡献， 开展针对普通居民和投资者的金融通识教育。</w:t>
      </w:r>
    </w:p>
    <w:p w14:paraId="03A02998" w14:textId="77777777" w:rsidR="00E12B1A" w:rsidRDefault="00E12B1A" w:rsidP="00E12B1A">
      <w:pPr>
        <w:widowControl/>
        <w:jc w:val="left"/>
        <w:rPr>
          <w:rFonts w:ascii="仿宋" w:eastAsia="仿宋" w:hAnsi="仿宋" w:cs="宋体"/>
          <w:color w:val="000000"/>
          <w:kern w:val="0"/>
          <w:sz w:val="32"/>
          <w:szCs w:val="32"/>
        </w:rPr>
      </w:pPr>
    </w:p>
    <w:p w14:paraId="204851D5" w14:textId="5D5E3EE8" w:rsidR="00135CA3" w:rsidRPr="00E12B1A" w:rsidRDefault="00135CA3" w:rsidP="00E12B1A">
      <w:pPr>
        <w:widowControl/>
        <w:jc w:val="left"/>
        <w:rPr>
          <w:rFonts w:ascii="仿宋" w:eastAsia="仿宋" w:hAnsi="仿宋" w:cs="宋体"/>
          <w:color w:val="000000"/>
          <w:kern w:val="0"/>
          <w:sz w:val="32"/>
          <w:szCs w:val="32"/>
        </w:rPr>
      </w:pPr>
      <w:bookmarkStart w:id="0" w:name="OLE_LINK1"/>
      <w:r w:rsidRPr="00E12B1A">
        <w:rPr>
          <w:rFonts w:ascii="仿宋" w:eastAsia="仿宋" w:hAnsi="仿宋" w:cs="宋体"/>
          <w:color w:val="000000"/>
          <w:kern w:val="0"/>
          <w:sz w:val="32"/>
          <w:szCs w:val="32"/>
        </w:rPr>
        <w:t>四、 发挥优势，为实现三期建设目标提供坚实保障</w:t>
      </w:r>
    </w:p>
    <w:p w14:paraId="70707CD3" w14:textId="090CBCE3" w:rsidR="00135CA3" w:rsidRPr="00E12B1A" w:rsidRDefault="00135CA3" w:rsidP="00E12B1A">
      <w:pPr>
        <w:widowControl/>
        <w:ind w:firstLineChars="200" w:firstLine="640"/>
        <w:jc w:val="left"/>
        <w:rPr>
          <w:rFonts w:ascii="仿宋" w:eastAsia="仿宋" w:hAnsi="仿宋" w:cs="宋体"/>
          <w:color w:val="000000"/>
          <w:kern w:val="0"/>
          <w:sz w:val="32"/>
          <w:szCs w:val="32"/>
        </w:rPr>
      </w:pPr>
      <w:r w:rsidRPr="00E12B1A">
        <w:rPr>
          <w:rFonts w:ascii="仿宋" w:eastAsia="仿宋" w:hAnsi="仿宋" w:cs="宋体"/>
          <w:color w:val="000000"/>
          <w:kern w:val="0"/>
          <w:sz w:val="32"/>
          <w:szCs w:val="32"/>
        </w:rPr>
        <w:t>十多年来，学院成功探索上海市政府与学校密切合作的办学模式，在理事会的正确领导下， 积极利用市政府和学校的资源优势，建立国际化自主办学体制、专业化治理机制，创新人才培养模式， 形成世界一流金融学院的坚实基础和独特优势。下一步学院将从四方面着手， 巩固发展优势， 为三期建设提供坚实保障。</w:t>
      </w:r>
    </w:p>
    <w:p w14:paraId="2671A8D5" w14:textId="77777777" w:rsidR="00135CA3" w:rsidRPr="00E12B1A" w:rsidRDefault="00135CA3" w:rsidP="00E12B1A">
      <w:pPr>
        <w:widowControl/>
        <w:ind w:firstLineChars="200" w:firstLine="640"/>
        <w:jc w:val="left"/>
        <w:rPr>
          <w:rFonts w:ascii="仿宋" w:eastAsia="仿宋" w:hAnsi="仿宋" w:cs="宋体"/>
          <w:color w:val="000000"/>
          <w:kern w:val="0"/>
          <w:sz w:val="32"/>
          <w:szCs w:val="32"/>
        </w:rPr>
      </w:pPr>
      <w:r w:rsidRPr="00E12B1A">
        <w:rPr>
          <w:rFonts w:ascii="仿宋" w:eastAsia="仿宋" w:hAnsi="仿宋" w:cs="宋体"/>
          <w:color w:val="000000"/>
          <w:kern w:val="0"/>
          <w:sz w:val="32"/>
          <w:szCs w:val="32"/>
        </w:rPr>
        <w:t>（一） 坚持国际化自主办学的方向</w:t>
      </w:r>
    </w:p>
    <w:p w14:paraId="7166C8B8" w14:textId="77777777" w:rsidR="00135CA3" w:rsidRPr="00E12B1A" w:rsidRDefault="00135CA3" w:rsidP="00E12B1A">
      <w:pPr>
        <w:widowControl/>
        <w:ind w:firstLineChars="200" w:firstLine="640"/>
        <w:jc w:val="left"/>
        <w:rPr>
          <w:rFonts w:ascii="仿宋" w:eastAsia="仿宋" w:hAnsi="仿宋" w:cs="宋体"/>
          <w:color w:val="000000"/>
          <w:kern w:val="0"/>
          <w:sz w:val="32"/>
          <w:szCs w:val="32"/>
        </w:rPr>
      </w:pPr>
      <w:r w:rsidRPr="00E12B1A">
        <w:rPr>
          <w:rFonts w:ascii="仿宋" w:eastAsia="仿宋" w:hAnsi="仿宋" w:cs="宋体"/>
          <w:color w:val="000000"/>
          <w:kern w:val="0"/>
          <w:sz w:val="32"/>
          <w:szCs w:val="32"/>
        </w:rPr>
        <w:t>坚持市政府依托学校办学的创新模式，坚持理事会领导的治理架构，坚持国际一流金融学院的建设目标，坚持和完善国际化自主办学的体制机制， 探索和创新符合世界一流商学院建设、对接中国经济发展的管理模式， 巩固和扩大在研究生培养、人事管理、财务和行政管理等方面的授权范围，在建立品牌、 服务市场和推进国际化等方面， 打造高金模式，并为学校建设世界一流大学提供高金样本。</w:t>
      </w:r>
    </w:p>
    <w:p w14:paraId="0F2F36C7" w14:textId="77777777" w:rsidR="00135CA3" w:rsidRPr="00E12B1A" w:rsidRDefault="00135CA3" w:rsidP="00E12B1A">
      <w:pPr>
        <w:widowControl/>
        <w:ind w:firstLineChars="200" w:firstLine="640"/>
        <w:jc w:val="left"/>
        <w:rPr>
          <w:rFonts w:ascii="仿宋" w:eastAsia="仿宋" w:hAnsi="仿宋" w:cs="宋体"/>
          <w:color w:val="000000"/>
          <w:kern w:val="0"/>
          <w:sz w:val="32"/>
          <w:szCs w:val="32"/>
        </w:rPr>
      </w:pPr>
      <w:r w:rsidRPr="00E12B1A">
        <w:rPr>
          <w:rFonts w:ascii="仿宋" w:eastAsia="仿宋" w:hAnsi="仿宋" w:cs="宋体"/>
          <w:color w:val="000000"/>
          <w:kern w:val="0"/>
          <w:sz w:val="32"/>
          <w:szCs w:val="32"/>
        </w:rPr>
        <w:t>（二） 发挥学院体制优势服务上海和交大</w:t>
      </w:r>
    </w:p>
    <w:p w14:paraId="2155348E" w14:textId="77777777" w:rsidR="00135CA3" w:rsidRPr="00E12B1A" w:rsidRDefault="00135CA3" w:rsidP="00E12B1A">
      <w:pPr>
        <w:widowControl/>
        <w:ind w:firstLineChars="200" w:firstLine="640"/>
        <w:jc w:val="left"/>
        <w:rPr>
          <w:rFonts w:ascii="仿宋" w:eastAsia="仿宋" w:hAnsi="仿宋" w:cs="宋体"/>
          <w:color w:val="000000"/>
          <w:kern w:val="0"/>
          <w:sz w:val="32"/>
          <w:szCs w:val="32"/>
        </w:rPr>
      </w:pPr>
      <w:r w:rsidRPr="00E12B1A">
        <w:rPr>
          <w:rFonts w:ascii="仿宋" w:eastAsia="仿宋" w:hAnsi="仿宋" w:cs="宋体"/>
          <w:color w:val="000000"/>
          <w:kern w:val="0"/>
          <w:sz w:val="32"/>
          <w:szCs w:val="32"/>
        </w:rPr>
        <w:lastRenderedPageBreak/>
        <w:t>一是， 在市政府相关部门支持下，学院可更好贴合上海国际金融中心和全球</w:t>
      </w:r>
      <w:proofErr w:type="gramStart"/>
      <w:r w:rsidRPr="00E12B1A">
        <w:rPr>
          <w:rFonts w:ascii="仿宋" w:eastAsia="仿宋" w:hAnsi="仿宋" w:cs="宋体"/>
          <w:color w:val="000000"/>
          <w:kern w:val="0"/>
          <w:sz w:val="32"/>
          <w:szCs w:val="32"/>
        </w:rPr>
        <w:t>科创中心</w:t>
      </w:r>
      <w:proofErr w:type="gramEnd"/>
      <w:r w:rsidRPr="00E12B1A">
        <w:rPr>
          <w:rFonts w:ascii="仿宋" w:eastAsia="仿宋" w:hAnsi="仿宋" w:cs="宋体"/>
          <w:color w:val="000000"/>
          <w:kern w:val="0"/>
          <w:sz w:val="32"/>
          <w:szCs w:val="32"/>
        </w:rPr>
        <w:t>的建设需求，为政府、 机构和企业培养高端和国际化人才，为政府决策提供科学支撑。</w:t>
      </w:r>
    </w:p>
    <w:p w14:paraId="1AEE03DF" w14:textId="7C14A856" w:rsidR="00135CA3" w:rsidRPr="00E12B1A" w:rsidRDefault="00135CA3" w:rsidP="00E12B1A">
      <w:pPr>
        <w:widowControl/>
        <w:ind w:firstLineChars="200" w:firstLine="640"/>
        <w:jc w:val="left"/>
        <w:rPr>
          <w:rFonts w:ascii="仿宋" w:eastAsia="仿宋" w:hAnsi="仿宋" w:cs="宋体"/>
          <w:color w:val="000000"/>
          <w:kern w:val="0"/>
          <w:sz w:val="32"/>
          <w:szCs w:val="32"/>
        </w:rPr>
      </w:pPr>
      <w:r w:rsidRPr="00E12B1A">
        <w:rPr>
          <w:rFonts w:ascii="仿宋" w:eastAsia="仿宋" w:hAnsi="仿宋" w:cs="宋体"/>
          <w:color w:val="000000"/>
          <w:kern w:val="0"/>
          <w:sz w:val="32"/>
          <w:szCs w:val="32"/>
        </w:rPr>
        <w:t>二是， 作为市政府依托交大建设的学院， 高金有服务市政府的天然使命和优势， 可更密切地和市政府各委办局、各区县政府合作，帮助各级政府解决实际问题。目前，学院已与临港新片区、 徐汇区、 普陀区形成深度战略合作，未来将继续发挥这一优势，服务更多区县。</w:t>
      </w:r>
    </w:p>
    <w:p w14:paraId="38173830" w14:textId="77777777" w:rsidR="00135CA3" w:rsidRPr="00E12B1A" w:rsidRDefault="00135CA3" w:rsidP="00E12B1A">
      <w:pPr>
        <w:widowControl/>
        <w:ind w:firstLineChars="200" w:firstLine="640"/>
        <w:jc w:val="left"/>
        <w:rPr>
          <w:rFonts w:ascii="仿宋" w:eastAsia="仿宋" w:hAnsi="仿宋" w:cs="宋体"/>
          <w:color w:val="000000"/>
          <w:kern w:val="0"/>
          <w:sz w:val="32"/>
          <w:szCs w:val="32"/>
        </w:rPr>
      </w:pPr>
      <w:r w:rsidRPr="00E12B1A">
        <w:rPr>
          <w:rFonts w:ascii="仿宋" w:eastAsia="仿宋" w:hAnsi="仿宋" w:cs="宋体"/>
          <w:color w:val="000000"/>
          <w:kern w:val="0"/>
          <w:sz w:val="32"/>
          <w:szCs w:val="32"/>
        </w:rPr>
        <w:t>三是， 作为学校的重要部分，学院可对接学校在人工智能、生物医药、 生物医学工程、 新能源与可持续发展等领域的学科优势，和其他学院开展课程设置、人才培养、 学术研究、应用研究等领域的深度合作， 进一步创新复合型金融人才培养模式， 为学校建设世界一流大学做出更大贡献。</w:t>
      </w:r>
    </w:p>
    <w:p w14:paraId="6DD3496C" w14:textId="77777777" w:rsidR="00135CA3" w:rsidRPr="00E12B1A" w:rsidRDefault="00135CA3" w:rsidP="00E12B1A">
      <w:pPr>
        <w:widowControl/>
        <w:ind w:firstLineChars="200" w:firstLine="640"/>
        <w:jc w:val="left"/>
        <w:rPr>
          <w:rFonts w:ascii="仿宋" w:eastAsia="仿宋" w:hAnsi="仿宋" w:cs="宋体"/>
          <w:color w:val="000000"/>
          <w:kern w:val="0"/>
          <w:sz w:val="32"/>
          <w:szCs w:val="32"/>
        </w:rPr>
      </w:pPr>
      <w:r w:rsidRPr="00E12B1A">
        <w:rPr>
          <w:rFonts w:ascii="仿宋" w:eastAsia="仿宋" w:hAnsi="仿宋" w:cs="宋体"/>
          <w:color w:val="000000"/>
          <w:kern w:val="0"/>
          <w:sz w:val="32"/>
          <w:szCs w:val="32"/>
        </w:rPr>
        <w:t>（三） 完善内部管理体系</w:t>
      </w:r>
    </w:p>
    <w:p w14:paraId="5DB4B915" w14:textId="77777777" w:rsidR="00135CA3" w:rsidRPr="00E12B1A" w:rsidRDefault="00135CA3" w:rsidP="00E12B1A">
      <w:pPr>
        <w:widowControl/>
        <w:ind w:firstLineChars="200" w:firstLine="640"/>
        <w:jc w:val="left"/>
        <w:rPr>
          <w:rFonts w:ascii="仿宋" w:eastAsia="仿宋" w:hAnsi="仿宋" w:cs="宋体"/>
          <w:color w:val="000000"/>
          <w:kern w:val="0"/>
          <w:sz w:val="32"/>
          <w:szCs w:val="32"/>
        </w:rPr>
      </w:pPr>
      <w:r w:rsidRPr="00E12B1A">
        <w:rPr>
          <w:rFonts w:ascii="仿宋" w:eastAsia="仿宋" w:hAnsi="仿宋" w:cs="宋体"/>
          <w:color w:val="000000"/>
          <w:kern w:val="0"/>
          <w:sz w:val="32"/>
          <w:szCs w:val="32"/>
        </w:rPr>
        <w:t>学院将不断完善理事会领导下的内部治理架构、制度、机制和团队，探索创新出一个服务大局、 面向市场的国际化、专业化管理模式。 加强学院在战略、规划等方面的统筹和决策功能， 聚焦发展重点、优化资源配置、 完善管理机制， 提高学院的运营效率、 资源开拓能力和综</w:t>
      </w:r>
      <w:r w:rsidRPr="00E12B1A">
        <w:rPr>
          <w:rFonts w:ascii="仿宋" w:eastAsia="仿宋" w:hAnsi="仿宋" w:cs="宋体"/>
          <w:color w:val="000000"/>
          <w:kern w:val="0"/>
          <w:sz w:val="32"/>
          <w:szCs w:val="32"/>
        </w:rPr>
        <w:lastRenderedPageBreak/>
        <w:t>合竞争力，进一步加强党对学院各项工作的政治保障作用。</w:t>
      </w:r>
    </w:p>
    <w:p w14:paraId="792D366A" w14:textId="77777777" w:rsidR="00135CA3" w:rsidRPr="00E12B1A" w:rsidRDefault="00135CA3" w:rsidP="00E12B1A">
      <w:pPr>
        <w:widowControl/>
        <w:ind w:firstLineChars="200" w:firstLine="640"/>
        <w:jc w:val="left"/>
        <w:rPr>
          <w:rFonts w:ascii="仿宋" w:eastAsia="仿宋" w:hAnsi="仿宋" w:cs="宋体"/>
          <w:color w:val="000000"/>
          <w:kern w:val="0"/>
          <w:sz w:val="32"/>
          <w:szCs w:val="32"/>
        </w:rPr>
      </w:pPr>
      <w:r w:rsidRPr="00E12B1A">
        <w:rPr>
          <w:rFonts w:ascii="仿宋" w:eastAsia="仿宋" w:hAnsi="仿宋" w:cs="宋体"/>
          <w:color w:val="000000"/>
          <w:kern w:val="0"/>
          <w:sz w:val="32"/>
          <w:szCs w:val="32"/>
        </w:rPr>
        <w:t>（四） 拓展办学空间、保障办学资源</w:t>
      </w:r>
      <w:bookmarkStart w:id="1" w:name="_GoBack"/>
      <w:bookmarkEnd w:id="1"/>
    </w:p>
    <w:p w14:paraId="1560FCDA" w14:textId="50162CB0" w:rsidR="005072D1" w:rsidRPr="00E12B1A" w:rsidRDefault="00135CA3" w:rsidP="00E12B1A">
      <w:pPr>
        <w:widowControl/>
        <w:ind w:firstLineChars="200" w:firstLine="640"/>
        <w:jc w:val="left"/>
        <w:rPr>
          <w:rFonts w:ascii="仿宋" w:eastAsia="仿宋" w:hAnsi="仿宋"/>
        </w:rPr>
      </w:pPr>
      <w:r w:rsidRPr="00E12B1A">
        <w:rPr>
          <w:rFonts w:ascii="仿宋" w:eastAsia="仿宋" w:hAnsi="仿宋" w:cs="宋体"/>
          <w:color w:val="000000"/>
          <w:kern w:val="0"/>
          <w:sz w:val="32"/>
          <w:szCs w:val="32"/>
        </w:rPr>
        <w:t>随着学院教学、科研、智库建设的快速发展， 现有空间已远落后于办学需求，制约了学院的三期建设和国际一流金融学院目标的实现。学院亟需扩大办学空间， 要在市政府和学校的持续关心和更大力度的支持下， 早日建设高金新大楼，为建设国际一流金融学院提供基础条件。 同时，学院也需要学校在办学资源，包括招生名额和财务政策等方面的大力指导和支持</w:t>
      </w:r>
      <w:bookmarkEnd w:id="0"/>
    </w:p>
    <w:sectPr w:rsidR="005072D1" w:rsidRPr="00E12B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DengXian-Light">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F11"/>
    <w:rsid w:val="00135CA3"/>
    <w:rsid w:val="004876C4"/>
    <w:rsid w:val="005072D1"/>
    <w:rsid w:val="005C1D9B"/>
    <w:rsid w:val="007A0C82"/>
    <w:rsid w:val="00D01F11"/>
    <w:rsid w:val="00E12B1A"/>
    <w:rsid w:val="00F66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D88E"/>
  <w15:chartTrackingRefBased/>
  <w15:docId w15:val="{0F7AD789-757F-4BBA-8DDC-75FE66A4C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12B1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12B1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135CA3"/>
    <w:rPr>
      <w:rFonts w:ascii="宋体" w:eastAsia="宋体" w:hAnsi="宋体" w:hint="eastAsia"/>
      <w:b w:val="0"/>
      <w:bCs w:val="0"/>
      <w:i w:val="0"/>
      <w:iCs w:val="0"/>
      <w:color w:val="000000"/>
      <w:sz w:val="36"/>
      <w:szCs w:val="36"/>
    </w:rPr>
  </w:style>
  <w:style w:type="character" w:customStyle="1" w:styleId="fontstyle21">
    <w:name w:val="fontstyle21"/>
    <w:basedOn w:val="a0"/>
    <w:rsid w:val="00135CA3"/>
    <w:rPr>
      <w:rFonts w:ascii="TimesNewRomanPSMT" w:hAnsi="TimesNewRomanPSMT" w:hint="default"/>
      <w:b w:val="0"/>
      <w:bCs w:val="0"/>
      <w:i w:val="0"/>
      <w:iCs w:val="0"/>
      <w:color w:val="000000"/>
      <w:sz w:val="34"/>
      <w:szCs w:val="34"/>
    </w:rPr>
  </w:style>
  <w:style w:type="character" w:customStyle="1" w:styleId="fontstyle31">
    <w:name w:val="fontstyle31"/>
    <w:basedOn w:val="a0"/>
    <w:rsid w:val="00135CA3"/>
    <w:rPr>
      <w:rFonts w:ascii="黑体" w:eastAsia="黑体" w:hAnsi="黑体" w:hint="eastAsia"/>
      <w:b w:val="0"/>
      <w:bCs w:val="0"/>
      <w:i w:val="0"/>
      <w:iCs w:val="0"/>
      <w:color w:val="000000"/>
      <w:sz w:val="44"/>
      <w:szCs w:val="44"/>
    </w:rPr>
  </w:style>
  <w:style w:type="character" w:customStyle="1" w:styleId="fontstyle41">
    <w:name w:val="fontstyle41"/>
    <w:basedOn w:val="a0"/>
    <w:rsid w:val="00135CA3"/>
    <w:rPr>
      <w:rFonts w:ascii="仿宋" w:eastAsia="仿宋" w:hAnsi="仿宋" w:hint="eastAsia"/>
      <w:b w:val="0"/>
      <w:bCs w:val="0"/>
      <w:i w:val="0"/>
      <w:iCs w:val="0"/>
      <w:color w:val="000000"/>
      <w:sz w:val="32"/>
      <w:szCs w:val="32"/>
    </w:rPr>
  </w:style>
  <w:style w:type="character" w:customStyle="1" w:styleId="fontstyle51">
    <w:name w:val="fontstyle51"/>
    <w:basedOn w:val="a0"/>
    <w:rsid w:val="00135CA3"/>
    <w:rPr>
      <w:rFonts w:ascii="DengXian-Light" w:hAnsi="DengXian-Light" w:hint="default"/>
      <w:b w:val="0"/>
      <w:bCs w:val="0"/>
      <w:i w:val="0"/>
      <w:iCs w:val="0"/>
      <w:color w:val="000000"/>
      <w:sz w:val="32"/>
      <w:szCs w:val="32"/>
    </w:rPr>
  </w:style>
  <w:style w:type="character" w:customStyle="1" w:styleId="10">
    <w:name w:val="标题 1 字符"/>
    <w:basedOn w:val="a0"/>
    <w:link w:val="1"/>
    <w:uiPriority w:val="9"/>
    <w:rsid w:val="00E12B1A"/>
    <w:rPr>
      <w:b/>
      <w:bCs/>
      <w:kern w:val="44"/>
      <w:sz w:val="44"/>
      <w:szCs w:val="44"/>
    </w:rPr>
  </w:style>
  <w:style w:type="character" w:customStyle="1" w:styleId="20">
    <w:name w:val="标题 2 字符"/>
    <w:basedOn w:val="a0"/>
    <w:link w:val="2"/>
    <w:uiPriority w:val="9"/>
    <w:rsid w:val="00E12B1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13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829</Words>
  <Characters>4726</Characters>
  <Application>Microsoft Office Word</Application>
  <DocSecurity>0</DocSecurity>
  <Lines>39</Lines>
  <Paragraphs>11</Paragraphs>
  <ScaleCrop>false</ScaleCrop>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Ding</dc:creator>
  <cp:keywords/>
  <dc:description/>
  <cp:lastModifiedBy>Ding</cp:lastModifiedBy>
  <cp:revision>5</cp:revision>
  <dcterms:created xsi:type="dcterms:W3CDTF">2023-03-05T03:12:00Z</dcterms:created>
  <dcterms:modified xsi:type="dcterms:W3CDTF">2023-03-05T03:45:00Z</dcterms:modified>
</cp:coreProperties>
</file>