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58C" w:rsidRPr="0023458C" w:rsidRDefault="0023458C" w:rsidP="0023458C">
      <w:pPr>
        <w:spacing w:after="0" w:line="240" w:lineRule="auto"/>
        <w:outlineLvl w:val="0"/>
        <w:rPr>
          <w:rFonts w:ascii="Georgia" w:eastAsia="Times New Roman" w:hAnsi="Georgia" w:cs="Times New Roman"/>
          <w:color w:val="1D1D1D"/>
          <w:kern w:val="36"/>
          <w:sz w:val="48"/>
          <w:szCs w:val="48"/>
          <w:lang w:eastAsia="es-MX"/>
        </w:rPr>
      </w:pPr>
      <w:proofErr w:type="spellStart"/>
      <w:r w:rsidRPr="0023458C">
        <w:rPr>
          <w:rFonts w:ascii="Georgia" w:eastAsia="Times New Roman" w:hAnsi="Georgia" w:cs="Times New Roman"/>
          <w:color w:val="1D1D1D"/>
          <w:kern w:val="36"/>
          <w:sz w:val="48"/>
          <w:szCs w:val="48"/>
          <w:lang w:eastAsia="es-MX"/>
        </w:rPr>
        <w:t>Tamam</w:t>
      </w:r>
      <w:proofErr w:type="spellEnd"/>
      <w:r w:rsidRPr="0023458C">
        <w:rPr>
          <w:rFonts w:ascii="Georgia" w:eastAsia="Times New Roman" w:hAnsi="Georgia" w:cs="Times New Roman"/>
          <w:color w:val="1D1D1D"/>
          <w:kern w:val="36"/>
          <w:sz w:val="48"/>
          <w:szCs w:val="48"/>
          <w:lang w:eastAsia="es-MX"/>
        </w:rPr>
        <w:t xml:space="preserve"> </w:t>
      </w:r>
      <w:proofErr w:type="spellStart"/>
      <w:r w:rsidRPr="0023458C">
        <w:rPr>
          <w:rFonts w:ascii="Georgia" w:eastAsia="Times New Roman" w:hAnsi="Georgia" w:cs="Times New Roman"/>
          <w:color w:val="1D1D1D"/>
          <w:kern w:val="36"/>
          <w:sz w:val="48"/>
          <w:szCs w:val="48"/>
          <w:lang w:eastAsia="es-MX"/>
        </w:rPr>
        <w:t>Shud</w:t>
      </w:r>
      <w:proofErr w:type="spellEnd"/>
      <w:r w:rsidRPr="0023458C">
        <w:rPr>
          <w:rFonts w:ascii="Georgia" w:eastAsia="Times New Roman" w:hAnsi="Georgia" w:cs="Times New Roman"/>
          <w:color w:val="1D1D1D"/>
          <w:kern w:val="36"/>
          <w:sz w:val="48"/>
          <w:szCs w:val="48"/>
          <w:lang w:eastAsia="es-MX"/>
        </w:rPr>
        <w:t xml:space="preserve"> case</w:t>
      </w:r>
    </w:p>
    <w:p w:rsidR="0023458C" w:rsidRPr="0016104F" w:rsidRDefault="0023458C" w:rsidP="0023458C">
      <w:pPr>
        <w:spacing w:after="0" w:line="324" w:lineRule="atLeast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Considered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to be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one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of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Australia's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most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profound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mysteries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,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the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> 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fldChar w:fldCharType="begin"/>
      </w:r>
      <w:r w:rsidRPr="0016104F">
        <w:rPr>
          <w:rFonts w:ascii="Arial" w:eastAsia="Times New Roman" w:hAnsi="Arial" w:cs="Arial"/>
          <w:sz w:val="20"/>
          <w:szCs w:val="20"/>
          <w:lang w:eastAsia="es-MX"/>
        </w:rPr>
        <w:instrText xml:space="preserve"> HYPERLINK "http://blogs.smithsonianmag.com/history/2011/08/the-body-on-somerton-beach/" </w:instrText>
      </w:r>
      <w:r w:rsidRPr="0016104F">
        <w:rPr>
          <w:rFonts w:ascii="Arial" w:eastAsia="Times New Roman" w:hAnsi="Arial" w:cs="Arial"/>
          <w:sz w:val="20"/>
          <w:szCs w:val="20"/>
          <w:lang w:eastAsia="es-MX"/>
        </w:rPr>
        <w:fldChar w:fldCharType="separate"/>
      </w:r>
      <w:r w:rsidRPr="0016104F">
        <w:rPr>
          <w:rFonts w:ascii="Arial" w:eastAsia="Times New Roman" w:hAnsi="Arial" w:cs="Arial"/>
          <w:sz w:val="20"/>
          <w:szCs w:val="20"/>
          <w:lang w:eastAsia="es-MX"/>
        </w:rPr>
        <w:t>Tamam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Shud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Case</w:t>
      </w:r>
      <w:r w:rsidRPr="0016104F">
        <w:rPr>
          <w:rFonts w:ascii="Arial" w:eastAsia="Times New Roman" w:hAnsi="Arial" w:cs="Arial"/>
          <w:sz w:val="20"/>
          <w:szCs w:val="20"/>
          <w:lang w:eastAsia="es-MX"/>
        </w:rPr>
        <w:fldChar w:fldCharType="end"/>
      </w:r>
      <w:r w:rsidRPr="0016104F">
        <w:rPr>
          <w:rFonts w:ascii="Arial" w:eastAsia="Times New Roman" w:hAnsi="Arial" w:cs="Arial"/>
          <w:sz w:val="20"/>
          <w:szCs w:val="20"/>
          <w:lang w:eastAsia="es-MX"/>
        </w:rPr>
        <w:t> 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revolves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around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an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unidentified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man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found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dead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in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December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1948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on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Somerton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beach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in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Adelaide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, Australia.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Aside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from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the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fact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that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the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man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could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never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be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identified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,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the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mystery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deepened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after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a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tiny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piece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of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paper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with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the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words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"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Tamam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Shud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"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was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found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in a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hidden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pocket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sewn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within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the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dead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man's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trousers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>. (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It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is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also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referred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to as "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Taman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Shud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>.")</w:t>
      </w:r>
    </w:p>
    <w:p w:rsidR="0023458C" w:rsidRPr="0016104F" w:rsidRDefault="0023458C" w:rsidP="0023458C">
      <w:pPr>
        <w:spacing w:after="0" w:line="324" w:lineRule="atLeast"/>
        <w:rPr>
          <w:rFonts w:ascii="Arial" w:eastAsia="Times New Roman" w:hAnsi="Arial" w:cs="Arial"/>
          <w:sz w:val="20"/>
          <w:szCs w:val="20"/>
          <w:lang w:eastAsia="es-MX"/>
        </w:rPr>
      </w:pPr>
      <w:r w:rsidRPr="0016104F">
        <w:rPr>
          <w:rFonts w:ascii="Arial" w:eastAsia="Times New Roman" w:hAnsi="Arial" w:cs="Arial"/>
          <w:sz w:val="20"/>
          <w:szCs w:val="20"/>
          <w:lang w:eastAsia="es-MX"/>
        </w:rPr>
        <w:t> </w:t>
      </w:r>
    </w:p>
    <w:p w:rsidR="0023458C" w:rsidRPr="0016104F" w:rsidRDefault="0023458C" w:rsidP="0023458C">
      <w:pPr>
        <w:spacing w:after="0" w:line="324" w:lineRule="atLeast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The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phrase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translates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as "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ended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"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or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"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finished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" and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is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a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phrase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used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on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the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last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page of a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collection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of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poems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called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“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The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Rubaiyat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” of Omar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Khayyam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.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Adding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to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the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mystery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, a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copy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of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Khayyam's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collection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was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later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found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that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contained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a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scribbled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code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in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it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believed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to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have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been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left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by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the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dead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man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himself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>.</w:t>
      </w:r>
    </w:p>
    <w:p w:rsidR="0023458C" w:rsidRPr="0016104F" w:rsidRDefault="0023458C" w:rsidP="0023458C">
      <w:pPr>
        <w:spacing w:after="0" w:line="324" w:lineRule="atLeast"/>
        <w:rPr>
          <w:rFonts w:ascii="Arial" w:eastAsia="Times New Roman" w:hAnsi="Arial" w:cs="Arial"/>
          <w:sz w:val="20"/>
          <w:szCs w:val="20"/>
          <w:lang w:eastAsia="es-MX"/>
        </w:rPr>
      </w:pPr>
      <w:r w:rsidRPr="0016104F">
        <w:rPr>
          <w:rFonts w:ascii="Arial" w:eastAsia="Times New Roman" w:hAnsi="Arial" w:cs="Arial"/>
          <w:sz w:val="20"/>
          <w:szCs w:val="20"/>
          <w:lang w:eastAsia="es-MX"/>
        </w:rPr>
        <w:t> </w:t>
      </w:r>
    </w:p>
    <w:p w:rsidR="0023458C" w:rsidRPr="0016104F" w:rsidRDefault="0023458C" w:rsidP="0023458C">
      <w:pPr>
        <w:spacing w:after="0" w:line="324" w:lineRule="atLeast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Due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to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the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content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of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the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Khayyam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poem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,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many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have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come to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believe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that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the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message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may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represent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a suicide note of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sorts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,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but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it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remains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uncracked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, as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does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16104F">
        <w:rPr>
          <w:rFonts w:ascii="Arial" w:eastAsia="Times New Roman" w:hAnsi="Arial" w:cs="Arial"/>
          <w:sz w:val="20"/>
          <w:szCs w:val="20"/>
          <w:lang w:eastAsia="es-MX"/>
        </w:rPr>
        <w:t>the</w:t>
      </w:r>
      <w:proofErr w:type="spellEnd"/>
      <w:r w:rsidRPr="0016104F">
        <w:rPr>
          <w:rFonts w:ascii="Arial" w:eastAsia="Times New Roman" w:hAnsi="Arial" w:cs="Arial"/>
          <w:sz w:val="20"/>
          <w:szCs w:val="20"/>
          <w:lang w:eastAsia="es-MX"/>
        </w:rPr>
        <w:t xml:space="preserve"> case.</w:t>
      </w:r>
    </w:p>
    <w:p w:rsidR="0023458C" w:rsidRDefault="0023458C" w:rsidP="0023458C">
      <w:pPr>
        <w:rPr>
          <w:rFonts w:ascii="Helvetica" w:eastAsia="Times New Roman" w:hAnsi="Helvetica" w:cs="Helvetica"/>
          <w:color w:val="000000"/>
          <w:sz w:val="18"/>
          <w:szCs w:val="18"/>
          <w:lang w:eastAsia="es-MX"/>
        </w:rPr>
      </w:pPr>
    </w:p>
    <w:p w:rsidR="0023458C" w:rsidRPr="0023458C" w:rsidRDefault="0023458C" w:rsidP="0023458C">
      <w:pPr>
        <w:spacing w:after="0" w:line="240" w:lineRule="auto"/>
        <w:outlineLvl w:val="0"/>
        <w:rPr>
          <w:rFonts w:ascii="Georgia" w:eastAsia="Times New Roman" w:hAnsi="Georgia" w:cs="Times New Roman"/>
          <w:color w:val="1D1D1D"/>
          <w:kern w:val="36"/>
          <w:sz w:val="48"/>
          <w:szCs w:val="48"/>
          <w:lang w:eastAsia="es-MX"/>
        </w:rPr>
      </w:pPr>
      <w:r>
        <w:rPr>
          <w:rFonts w:ascii="Georgia" w:eastAsia="Times New Roman" w:hAnsi="Georgia" w:cs="Times New Roman"/>
          <w:color w:val="1D1D1D"/>
          <w:kern w:val="36"/>
          <w:sz w:val="48"/>
          <w:szCs w:val="48"/>
          <w:lang w:eastAsia="es-MX"/>
        </w:rPr>
        <w:t>Bermuda Triangle</w:t>
      </w:r>
      <w:bookmarkStart w:id="0" w:name="_GoBack"/>
      <w:bookmarkEnd w:id="0"/>
    </w:p>
    <w:p w:rsidR="0016104F" w:rsidRDefault="0023458C" w:rsidP="0023458C">
      <w:pPr>
        <w:rPr>
          <w:rFonts w:ascii="Arial" w:hAnsi="Arial" w:cs="Arial"/>
          <w:color w:val="6D6D6D"/>
          <w:sz w:val="27"/>
          <w:szCs w:val="27"/>
          <w:shd w:val="clear" w:color="auto" w:fill="FFFFFF"/>
        </w:rPr>
      </w:pPr>
      <w:r w:rsidRPr="0023458C">
        <w:rPr>
          <w:rFonts w:ascii="Helvetica" w:eastAsia="Times New Roman" w:hAnsi="Helvetica" w:cs="Helvetica"/>
          <w:color w:val="000000"/>
          <w:sz w:val="18"/>
          <w:szCs w:val="18"/>
          <w:lang w:eastAsia="es-MX"/>
        </w:rPr>
        <w:br/>
      </w:r>
      <w:r>
        <w:rPr>
          <w:rFonts w:ascii="Arial" w:hAnsi="Arial" w:cs="Arial"/>
          <w:noProof/>
          <w:color w:val="D24D33"/>
          <w:sz w:val="27"/>
          <w:szCs w:val="27"/>
          <w:shd w:val="clear" w:color="auto" w:fill="FFFFFF"/>
          <w:lang w:eastAsia="es-MX"/>
        </w:rPr>
        <w:drawing>
          <wp:inline distT="0" distB="0" distL="0" distR="0">
            <wp:extent cx="2426335" cy="2095500"/>
            <wp:effectExtent l="0" t="0" r="0" b="0"/>
            <wp:docPr id="1" name="Imagen 1" descr="Bermudatriangle-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mudatriangle-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6E7" w:rsidRPr="0016104F" w:rsidRDefault="0023458C" w:rsidP="0023458C">
      <w:pPr>
        <w:rPr>
          <w:sz w:val="20"/>
          <w:szCs w:val="20"/>
        </w:rPr>
      </w:pPr>
      <w:r>
        <w:rPr>
          <w:rFonts w:ascii="Arial" w:hAnsi="Arial" w:cs="Arial"/>
          <w:color w:val="6D6D6D"/>
          <w:sz w:val="27"/>
          <w:szCs w:val="27"/>
        </w:rPr>
        <w:br/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The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Bermuda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triangle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is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an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area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of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water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in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the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North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Atlantic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Ocean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in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which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a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large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number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of planes and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boats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have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gone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missing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in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mysterious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circumstances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.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Over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the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years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many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explanations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have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been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put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forward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for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the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disappearances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,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including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bad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weather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,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alien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abductions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, time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warps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, and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suspension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of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the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laws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of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physics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.</w:t>
      </w:r>
      <w:r w:rsidRPr="0016104F">
        <w:rPr>
          <w:rFonts w:ascii="Arial" w:hAnsi="Arial" w:cs="Arial"/>
          <w:color w:val="6D6D6D"/>
          <w:sz w:val="20"/>
          <w:szCs w:val="20"/>
        </w:rPr>
        <w:br/>
      </w:r>
      <w:proofErr w:type="spellStart"/>
      <w:proofErr w:type="gram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have</w:t>
      </w:r>
      <w:proofErr w:type="spellEnd"/>
      <w:proofErr w:type="gramEnd"/>
      <w:r w:rsidRPr="0016104F">
        <w:rPr>
          <w:rFonts w:ascii="Arial" w:hAnsi="Arial" w:cs="Arial"/>
          <w:color w:val="6D6D6D"/>
          <w:sz w:val="20"/>
          <w:szCs w:val="20"/>
        </w:rPr>
        <w:br/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Although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substantial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documentation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exists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to show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that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many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of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the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reports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been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exaggerated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,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there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is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still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no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explanation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for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the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unusually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large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number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of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disappearances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in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the</w:t>
      </w:r>
      <w:proofErr w:type="spellEnd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 xml:space="preserve"> </w:t>
      </w:r>
      <w:proofErr w:type="spellStart"/>
      <w:r w:rsidRPr="0016104F">
        <w:rPr>
          <w:rFonts w:ascii="Arial" w:hAnsi="Arial" w:cs="Arial"/>
          <w:color w:val="6D6D6D"/>
          <w:sz w:val="20"/>
          <w:szCs w:val="20"/>
          <w:shd w:val="clear" w:color="auto" w:fill="FFFFFF"/>
        </w:rPr>
        <w:t>area</w:t>
      </w:r>
      <w:proofErr w:type="spellEnd"/>
    </w:p>
    <w:sectPr w:rsidR="007E26E7" w:rsidRPr="00161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A5"/>
    <w:rsid w:val="0016104F"/>
    <w:rsid w:val="0023458C"/>
    <w:rsid w:val="002B3ED9"/>
    <w:rsid w:val="009849B8"/>
    <w:rsid w:val="00FA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FE10D-DBE2-4819-9C5A-5D540DA2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345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8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pple-converted-space">
    <w:name w:val="apple-converted-space"/>
    <w:basedOn w:val="Fuentedeprrafopredeter"/>
    <w:rsid w:val="0023458C"/>
  </w:style>
  <w:style w:type="character" w:styleId="Hipervnculo">
    <w:name w:val="Hyperlink"/>
    <w:basedOn w:val="Fuentedeprrafopredeter"/>
    <w:uiPriority w:val="99"/>
    <w:semiHidden/>
    <w:unhideWhenUsed/>
    <w:rsid w:val="002345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i1.wp.com/listverse.com/wp-content/uploads/2007/07/bermudatriangle-1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240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Joshe</dc:creator>
  <cp:keywords/>
  <dc:description/>
  <cp:lastModifiedBy>Joshe</cp:lastModifiedBy>
  <cp:revision>3</cp:revision>
  <dcterms:created xsi:type="dcterms:W3CDTF">2015-03-03T16:50:00Z</dcterms:created>
  <dcterms:modified xsi:type="dcterms:W3CDTF">2015-03-03T17:07:00Z</dcterms:modified>
</cp:coreProperties>
</file>