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FANR 3800 Lectures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Welcome to FANR 3800. Select a lecture to open it — each page includes PDF and</w:t>
      </w:r>
      <w:r>
        <w:t xml:space="preserve"> </w:t>
      </w:r>
      <w:r>
        <w:t xml:space="preserve">Word download links in the margin.</w:t>
      </w:r>
    </w:p>
    <w:bookmarkStart w:id="9" w:name="lecture-listing"/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FANR 3800 Lectures</dc:title>
  <dc:creator/>
  <cp:keywords/>
  <dcterms:created xsi:type="dcterms:W3CDTF">2026-08-18T17:29:34Z</dcterms:created>
  <dcterms:modified xsi:type="dcterms:W3CDTF">2026-08-18T17:29:34Z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listing">
    <vt:lpwstr/>
  </property>
  <property fmtid="{D5CDD505-2E9C-101B-9397-08002B2CF9AE}" pid="8" name="toc-title">
    <vt:lpwstr>Table of contents</vt:lpwstr>
  </property>
</Properties>
</file>