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5F0A9">
      <w:pPr>
        <w:spacing w:before="100" w:beforeAutospacing="1" w:after="100" w:afterAutospacing="1" w:line="36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Assignment 2 – Unit 2: Types of Cyber Crimes</w:t>
      </w:r>
    </w:p>
    <w:p w14:paraId="1E25F0AA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Assignment Title:</w:t>
      </w:r>
    </w:p>
    <w:p w14:paraId="1E25F0AB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“Operation Hydra: Unraveling a Multi-Vector Cyber Crime Involving Phishing, Spoofing &amp; Financial Fraud”</w:t>
      </w:r>
    </w:p>
    <w:p w14:paraId="1E25F0AC">
      <w:pPr>
        <w:pStyle w:val="3"/>
        <w:spacing w:line="360" w:lineRule="auto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Objective:</w:t>
      </w:r>
    </w:p>
    <w:p w14:paraId="05344694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Simulate the investigation and analysis of a multi-stage cyber-crime campaign combining phishing, web/email spoofing, malware injection, and financial fraud. Use both technical and legal approaches to uncover the attacker’s modus operandi.</w:t>
      </w:r>
    </w:p>
    <w:p w14:paraId="02940128">
      <w:pPr>
        <w:pStyle w:val="9"/>
        <w:spacing w:line="360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Solution:</w:t>
      </w:r>
    </w:p>
    <w:p w14:paraId="02FD0AF7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Cybercrime Decomposition &amp; Mapping </w:t>
      </w:r>
    </w:p>
    <w:p w14:paraId="409A5862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The scenario involves a multi-stage attack combining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phishing, spoofing, malware injection, and financial fraud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 You need to identify at least five distinct cybercrimes and map them to applicable laws.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2099"/>
        <w:gridCol w:w="2443"/>
        <w:gridCol w:w="1563"/>
        <w:gridCol w:w="1673"/>
      </w:tblGrid>
      <w:tr w14:paraId="1E2F8C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D9058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Crime 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775FB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5FB52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Indian Law (IT Act 2000)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74A29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Indian Law (IPC 1860)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4EAC5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Global Equivalent</w:t>
            </w:r>
          </w:p>
        </w:tc>
      </w:tr>
      <w:tr w14:paraId="026524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339D6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 Phishing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E7A71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Deceptively obtaining sensitive information (e.g., login credentials) via electronic communication.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C27A2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Sec 66D (Cheating by personation) 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91883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 420 (Cheating and dishonestly inducing delivery of property)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E4F4D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Budapest Convention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(Art 8: Computer-related fraud) 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7F11D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70390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 Email/Web Spoofing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0B82E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Forging the sender's identity or website to deceive the recipient.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699D9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 66C (Identity theft), Sec 43 (Damage to computer system)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8EB34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 465 (Punishment for forgery)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40DC6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CFAA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(18 U.S.C. § 1030 - Fraud and related activity) 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347FB4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CF70D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 Malware Injection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E616C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Introducing a malicious program (Trojan/Keylogger) into a victim's system.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C52CF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 66 (Hacking with computer system), Sec 43 (Damage)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D1C296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 505 (Statements conducive to public mischief - general)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2EA34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Budapest Convention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(Art 5: System interference) 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338B22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A2E17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 Unauthorized Access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6F66F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Gaining entry to a computer system or network without permission (e.g., using stolen credentials).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8BE23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Sec 66 (Hacking/Unauthorized access) 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33F4C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 379 (Theft - data as 'property')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026BE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CFAA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(Access without authorization) 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7CCB11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AACFB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 Financial Fraud (Card/UPI)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B06E1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Executing unauthorized monetary transactions using compromised accounts/data.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3BC94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 66D (Cheating by personation), Sec 66C (Identity theft)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6679D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 420 (Cheating), Sec 477A (Falsification of accounts)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1B074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GDPR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(Data breach if PII is compromised) 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</w:tbl>
    <w:p w14:paraId="15669BC5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28CD7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Phishing &amp; Spoofing Investigation </w:t>
      </w:r>
    </w:p>
    <w:p w14:paraId="7191D763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A. Phishing Email Analysis Methodology</w:t>
      </w:r>
    </w:p>
    <w:p w14:paraId="0300F584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To fulfill this step, you would need to simulate the analysis of 3-5 email samples.</w:t>
      </w:r>
    </w:p>
    <w:p w14:paraId="56D788DE">
      <w:pPr>
        <w:pStyle w:val="9"/>
        <w:numPr>
          <w:ilvl w:val="0"/>
          <w:numId w:val="1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Header Analysis: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Examine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Received: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headers to trace the mail's path. Look for discrepancies between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From: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address (the forged sender) and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Return-Path: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or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X-Originating-IP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25AA842B">
      <w:pPr>
        <w:pStyle w:val="9"/>
        <w:numPr>
          <w:ilvl w:val="0"/>
          <w:numId w:val="1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Sender Authentication Check (SPF/DKIM/DMARC):</w:t>
      </w:r>
    </w:p>
    <w:p w14:paraId="199D3619">
      <w:pPr>
        <w:pStyle w:val="9"/>
        <w:numPr>
          <w:ilvl w:val="1"/>
          <w:numId w:val="1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Check if the sending IP is listed in the domain's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SPF record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3F3113B5">
      <w:pPr>
        <w:pStyle w:val="9"/>
        <w:numPr>
          <w:ilvl w:val="1"/>
          <w:numId w:val="1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Check for valid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DKIM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signatures.</w:t>
      </w:r>
    </w:p>
    <w:p w14:paraId="58CDCA30">
      <w:pPr>
        <w:pStyle w:val="9"/>
        <w:numPr>
          <w:ilvl w:val="1"/>
          <w:numId w:val="1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Review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DMARC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policy to see if the domain is protected against spoofing. A result of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FAIL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is a strong Indicator of Spoofing.</w:t>
      </w:r>
    </w:p>
    <w:p w14:paraId="69D27F8F">
      <w:pPr>
        <w:pStyle w:val="9"/>
        <w:numPr>
          <w:ilvl w:val="0"/>
          <w:numId w:val="1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Content and Links: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Analyze the body for urgency, generic greetings, and malicious links (URLs pointing to a forged domain).</w:t>
      </w:r>
    </w:p>
    <w:p w14:paraId="4B746EE9">
      <w:pPr>
        <w:pStyle w:val="9"/>
        <w:numPr>
          <w:ilvl w:val="0"/>
          <w:numId w:val="1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Attachments: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If an attachment is present, identify its file type (e.g., hidden extension like .pdf.exe) and prepare it for sandboxing.</w:t>
      </w:r>
    </w:p>
    <w:p w14:paraId="4CCFB1F1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B. Spoofing Infrastructure and Tool Usage</w:t>
      </w:r>
    </w:p>
    <w:p w14:paraId="56EA4776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Simulate the lookups using open-source intelligence (OSINT) tools: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4"/>
        <w:gridCol w:w="3951"/>
        <w:gridCol w:w="3731"/>
      </w:tblGrid>
      <w:tr w14:paraId="05629E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45CB2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508E8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38A05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Simulated Finding</w:t>
            </w:r>
          </w:p>
        </w:tc>
      </w:tr>
      <w:tr w14:paraId="1B857A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5C4087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WHOIS Lookup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45CBF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Identify the owner and registration date of the </w:t>
            </w: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forged domain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used in the phishing link.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70633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Domain registered only 3 days ago in an offshore jurisdiction, using privacy protection.</w:t>
            </w:r>
          </w:p>
        </w:tc>
      </w:tr>
      <w:tr w14:paraId="54E779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9392C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MXToolbox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348D7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 mail server reputation and configuration (e.g., whether the mail server IP is blacklisted).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E43AF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Sending IP found on 5 common spam blacklists (e.g., Spamhaus).</w:t>
            </w:r>
          </w:p>
        </w:tc>
      </w:tr>
      <w:tr w14:paraId="4E1F4B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77BAB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VirusTotal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027B0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Scan the malicious attachment/URL for known signatures or redirection chains.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F593D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Attachment hash identified as a known </w:t>
            </w: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Trojan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; URL flagged as Phishing.</w:t>
            </w:r>
          </w:p>
        </w:tc>
      </w:tr>
      <w:tr w14:paraId="6C9C2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EE4F6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AbuseIPDB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26C43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 the reputation and history of the IP address identified in the email headers.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501757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IP associated with multiple recent denial-of-service (DoS) attacks and credential stuffing incidents.</w:t>
            </w:r>
          </w:p>
        </w:tc>
      </w:tr>
    </w:tbl>
    <w:p w14:paraId="329ED4A6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Malware Payload Analysis </w:t>
      </w:r>
    </w:p>
    <w:p w14:paraId="1250B096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For this simulation, assume the phishing attachment contained a malware payload.</w:t>
      </w:r>
    </w:p>
    <w:p w14:paraId="3C931A86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A. Malware Classification</w:t>
      </w:r>
    </w:p>
    <w:p w14:paraId="726D4AB6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Based on the attack vector (phishing to steal credentials/financial data), the malware most likely belongs to one or more of these categories</w:t>
      </w:r>
      <w:r>
        <w:rPr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15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65D8259F">
      <w:pPr>
        <w:pStyle w:val="9"/>
        <w:numPr>
          <w:ilvl w:val="0"/>
          <w:numId w:val="2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Trojan: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Disguised as a legitimate file (e.g., an invoice) to gain initial execution.</w:t>
      </w:r>
    </w:p>
    <w:p w14:paraId="30282831">
      <w:pPr>
        <w:pStyle w:val="9"/>
        <w:numPr>
          <w:ilvl w:val="0"/>
          <w:numId w:val="2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Keylogger: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Records keystrokes to capture banking credentials or OTPs entered by the victim.</w:t>
      </w:r>
    </w:p>
    <w:p w14:paraId="0F9ABB11">
      <w:pPr>
        <w:pStyle w:val="9"/>
        <w:numPr>
          <w:ilvl w:val="0"/>
          <w:numId w:val="2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Remote Access Trojan (RAT):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Provides the attacker with remote control over the compromised system to navigate, transfer files, and execute commands, possibly leading to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fraud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or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unauthorized access</w:t>
      </w:r>
      <w:r>
        <w:rPr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1616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3E0737CB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B. Indicators of Compromise (IOCs)</w:t>
      </w:r>
    </w:p>
    <w:p w14:paraId="35F43E90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Simulate the extraction of IOCs by analyzing the malware's intended behavior:</w:t>
      </w:r>
    </w:p>
    <w:p w14:paraId="7610EFA7">
      <w:pPr>
        <w:pStyle w:val="9"/>
        <w:numPr>
          <w:ilvl w:val="0"/>
          <w:numId w:val="3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File IOCs:</w:t>
      </w:r>
    </w:p>
    <w:p w14:paraId="02C6D59A">
      <w:pPr>
        <w:pStyle w:val="9"/>
        <w:numPr>
          <w:ilvl w:val="1"/>
          <w:numId w:val="3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Hash: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E3B0C44298FC1C149AFBF4C8996FB92427AE41E4649B934CA495991B7852B855 (SHA-256 of the malicious executable).</w:t>
      </w:r>
    </w:p>
    <w:p w14:paraId="20FD3935">
      <w:pPr>
        <w:pStyle w:val="9"/>
        <w:numPr>
          <w:ilvl w:val="1"/>
          <w:numId w:val="3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Dropper Location: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C:\Users\Public\system_update.exe</w:t>
      </w:r>
    </w:p>
    <w:p w14:paraId="2D886BF1">
      <w:pPr>
        <w:pStyle w:val="9"/>
        <w:numPr>
          <w:ilvl w:val="0"/>
          <w:numId w:val="3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IOCs:</w:t>
      </w:r>
    </w:p>
    <w:p w14:paraId="65A1C42E">
      <w:pPr>
        <w:pStyle w:val="9"/>
        <w:numPr>
          <w:ilvl w:val="1"/>
          <w:numId w:val="3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C2 (Command &amp; Control) IP: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198.51.100.15 (Used for data exfiltration and receiving commands).</w:t>
      </w:r>
    </w:p>
    <w:p w14:paraId="09F00B6E">
      <w:pPr>
        <w:pStyle w:val="9"/>
        <w:numPr>
          <w:ilvl w:val="1"/>
          <w:numId w:val="3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C2 Domain: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secure-data-portal.ru</w:t>
      </w:r>
    </w:p>
    <w:p w14:paraId="58F331F5">
      <w:pPr>
        <w:pStyle w:val="9"/>
        <w:numPr>
          <w:ilvl w:val="0"/>
          <w:numId w:val="3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Host IOCs:</w:t>
      </w:r>
    </w:p>
    <w:p w14:paraId="04D06A49">
      <w:pPr>
        <w:pStyle w:val="9"/>
        <w:numPr>
          <w:ilvl w:val="1"/>
          <w:numId w:val="3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Registry Key: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Persistence mechanism added: HKEY_CURRENT_USER\Software\Microsoft\Windows\CurrentVersion\Run entry pointing to the malware.</w:t>
      </w:r>
    </w:p>
    <w:p w14:paraId="30875D52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Mapping to Attack Vector: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The malware establishes persistence and a C2 channel. This allows the attacker to steal credentials via the keylogger and/or use the RAT to monitor the victim's banking session, leading directly to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Fraud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stage.</w:t>
      </w:r>
    </w:p>
    <w:p w14:paraId="5413D27A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Financial Fraud Tracing </w:t>
      </w:r>
    </w:p>
    <w:p w14:paraId="177E7B4C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stage connects the digital intrusion to the real-world monetary loss.</w:t>
      </w:r>
    </w:p>
    <w:p w14:paraId="6A4CD871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A. Simulated Transaction Pattern Analysis</w:t>
      </w:r>
    </w:p>
    <w:p w14:paraId="21184BFB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Simulate a scenario where the attacker performs a series of quick, small transactions (cashing out) to avoid immediate detection.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81"/>
        <w:gridCol w:w="1311"/>
        <w:gridCol w:w="1572"/>
        <w:gridCol w:w="1762"/>
        <w:gridCol w:w="2650"/>
      </w:tblGrid>
      <w:tr w14:paraId="2A5DC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7A95C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Transaction 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90BB5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Amount (INR)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2FE11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Date/Time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98774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Destination Account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E263D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Reason for Linkage</w:t>
            </w:r>
          </w:p>
        </w:tc>
      </w:tr>
      <w:tr w14:paraId="6EBC55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764D06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 E-Commerce Purchase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5CA54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₹9,999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FC8C4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2025-11-26 14:05:00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5CF49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Mule Account 1 (Savings)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DF351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Initial transfer of compromised card data funds to a domestic mule.</w:t>
            </w:r>
          </w:p>
        </w:tc>
      </w:tr>
      <w:tr w14:paraId="3B348D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5F8C2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 UPI Transfer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5134D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₹4,500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24F3B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2025-11-26 14:15:00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6779B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Mule Account 2 (Prepaid Wallet)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741D0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Splitting the funds to avoid AML triggers in a single account.</w:t>
            </w:r>
          </w:p>
        </w:tc>
      </w:tr>
      <w:tr w14:paraId="07D029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51F2B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 Cryptocurrency Purchase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9B340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₹5,000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E770B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2025-11-26 14:30:00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99DD7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Crypto Exchange Wallet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90776">
            <w:pPr>
              <w:pStyle w:val="9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final step of layering/placement of funds into non-traceable assets.</w:t>
            </w:r>
          </w:p>
        </w:tc>
      </w:tr>
    </w:tbl>
    <w:p w14:paraId="57C9D375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B. Tracing and Laundering Simulation</w:t>
      </w:r>
    </w:p>
    <w:p w14:paraId="74C21D59">
      <w:pPr>
        <w:pStyle w:val="9"/>
        <w:numPr>
          <w:ilvl w:val="0"/>
          <w:numId w:val="4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Mule Accounts: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The initial destination accounts (Mule Account 1 &amp; 2) are typically opened with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stolen/synthetic identities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or by individuals recruited under false pretenses (money laundering). These accounts serve as a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layering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step to distance the attacker from the victim's account.</w:t>
      </w:r>
    </w:p>
    <w:p w14:paraId="55ECC41C">
      <w:pPr>
        <w:pStyle w:val="9"/>
        <w:numPr>
          <w:ilvl w:val="0"/>
          <w:numId w:val="4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Crypto Laundering: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The final transaction is to a simulated Bitcoin address: bc1q7w8d5x9y2z6n1q8c3h7j5g0k2e4f6a7b8c9d0e. This address acts as the ultimate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placement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stage. Tracing further requires cooperation from the cryptocurrency exchange and blockchain analysis tools, which is subject to jurisdiction challenges.</w:t>
      </w:r>
    </w:p>
    <w:p w14:paraId="7966B053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5. Legal, Ethical &amp; Impact Report </w:t>
      </w:r>
    </w:p>
    <w:p w14:paraId="738760F4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final report is an expanded version of your legal and technical findings.</w:t>
      </w:r>
    </w:p>
    <w:p w14:paraId="2B9F53C6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A. Breakdown of Cybercrime Types and Legal Remedies</w:t>
      </w:r>
    </w:p>
    <w:p w14:paraId="1A5D9266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Reiterate the five crimes and their specific legal remedies:</w:t>
      </w:r>
    </w:p>
    <w:p w14:paraId="12C600C4">
      <w:pPr>
        <w:pStyle w:val="9"/>
        <w:numPr>
          <w:ilvl w:val="0"/>
          <w:numId w:val="5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Civil Remedies: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Victims can pursue compensation under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Section 43A of the IT Act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(compensation for failure to protect data) against the entity that failed to secure their data (if applicable).</w:t>
      </w:r>
    </w:p>
    <w:p w14:paraId="51180B09">
      <w:pPr>
        <w:pStyle w:val="9"/>
        <w:numPr>
          <w:ilvl w:val="0"/>
          <w:numId w:val="5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Criminal Remedies: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Prosecution under the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Act and IPC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leading to fines and imprisonment for the perpetrators.</w:t>
      </w:r>
    </w:p>
    <w:p w14:paraId="226C3C13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B. Impact on Stakeholders</w:t>
      </w:r>
    </w:p>
    <w:p w14:paraId="2D497CA5">
      <w:pPr>
        <w:pStyle w:val="9"/>
        <w:numPr>
          <w:ilvl w:val="0"/>
          <w:numId w:val="6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Victim (Financial/Emotional):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loss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from the fraud;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Emotional distress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from identity theft and breach of trust.</w:t>
      </w:r>
    </w:p>
    <w:p w14:paraId="773F9450">
      <w:pPr>
        <w:pStyle w:val="9"/>
        <w:numPr>
          <w:ilvl w:val="0"/>
          <w:numId w:val="6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Bank/Financial Institution (Financial/Reputational):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loss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(if reimbursing customers);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Reputational damage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due to perceived lax security; cost of investigation and remediation.</w:t>
      </w:r>
    </w:p>
    <w:p w14:paraId="5D29C11D">
      <w:pPr>
        <w:pStyle w:val="9"/>
        <w:numPr>
          <w:ilvl w:val="0"/>
          <w:numId w:val="6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Public (Trust):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Erosion of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public trust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in digital transactions (UPI/online banking), leading to wider economic impact.</w:t>
      </w:r>
    </w:p>
    <w:p w14:paraId="25E25FB6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C. Ethical Dilemmas</w:t>
      </w:r>
    </w:p>
    <w:p w14:paraId="787E8B5A">
      <w:pPr>
        <w:pStyle w:val="9"/>
        <w:numPr>
          <w:ilvl w:val="0"/>
          <w:numId w:val="7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Tracing Crypto Transactions: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The ethical conflict lies in using deep forensic methods (e.g., deanonymizing public blockchain data) which may inadvertently expose the financial data of innocent third parties.</w:t>
      </w:r>
    </w:p>
    <w:p w14:paraId="29B4EB6A">
      <w:pPr>
        <w:pStyle w:val="9"/>
        <w:numPr>
          <w:ilvl w:val="0"/>
          <w:numId w:val="7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Deceptive Honeypots: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While technically useful for capturing malware samples or attacker techniques, deploying active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deceptive honeypots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raises ethical issues regarding entrapment or active deception by law enforcement outside the scope of legally defined monitoring.</w:t>
      </w:r>
    </w:p>
    <w:p w14:paraId="1CB814C1">
      <w:pPr>
        <w:pStyle w:val="9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D. Suggestions for Policy/Public Awareness</w:t>
      </w:r>
    </w:p>
    <w:p w14:paraId="5D010262">
      <w:pPr>
        <w:pStyle w:val="9"/>
        <w:numPr>
          <w:ilvl w:val="0"/>
          <w:numId w:val="8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Policy Change: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Advocate for stronger mandatory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DMARC/SPF implementation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for government and financial domains to combat spoofing.</w:t>
      </w:r>
    </w:p>
    <w:p w14:paraId="0AC55461">
      <w:pPr>
        <w:pStyle w:val="9"/>
        <w:numPr>
          <w:ilvl w:val="0"/>
          <w:numId w:val="8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Law Enforcement SOPs: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Establish dedicated crypto tracing units with legal guidelines for dealing with foreign exchanges.</w:t>
      </w:r>
    </w:p>
    <w:p w14:paraId="4F42BA7F">
      <w:pPr>
        <w:pStyle w:val="9"/>
        <w:numPr>
          <w:ilvl w:val="0"/>
          <w:numId w:val="8"/>
        </w:num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Public Awareness: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Launch targeted campaigns educating users on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DNS/URL inspection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(checking the actual link before clicking) and the dangers of granting unnecessary permissions to mobile apps.</w:t>
      </w:r>
    </w:p>
    <w:p w14:paraId="4741DE0B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25F0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3A2E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F1FE7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2850F">
    <w:pPr>
      <w:pStyle w:val="8"/>
      <w:rPr>
        <w:rFonts w:hint="default"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</w:t>
    </w:r>
    <w:r>
      <w:rPr>
        <w:rFonts w:hint="default"/>
        <w:lang w:val="en-US"/>
      </w:rPr>
      <w:t>Tripti Singh</w:t>
    </w:r>
  </w:p>
  <w:p w14:paraId="582765E2">
    <w:pPr>
      <w:pStyle w:val="8"/>
      <w:rPr>
        <w:rFonts w:hint="default"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23010102</w:t>
    </w:r>
    <w:r>
      <w:rPr>
        <w:rFonts w:hint="default"/>
        <w:lang w:val="en-US"/>
      </w:rPr>
      <w:t>48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41D14"/>
    <w:multiLevelType w:val="multilevel"/>
    <w:tmpl w:val="01A41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7937F1"/>
    <w:multiLevelType w:val="multilevel"/>
    <w:tmpl w:val="0F793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4334ED"/>
    <w:multiLevelType w:val="multilevel"/>
    <w:tmpl w:val="124334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060830"/>
    <w:multiLevelType w:val="multilevel"/>
    <w:tmpl w:val="1A060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F244EBF"/>
    <w:multiLevelType w:val="multilevel"/>
    <w:tmpl w:val="1F244E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CC47E3E"/>
    <w:multiLevelType w:val="multilevel"/>
    <w:tmpl w:val="3CC47E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26F558F"/>
    <w:multiLevelType w:val="multilevel"/>
    <w:tmpl w:val="426F5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27D7F84"/>
    <w:multiLevelType w:val="multilevel"/>
    <w:tmpl w:val="427D7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B24"/>
    <w:rsid w:val="000317F1"/>
    <w:rsid w:val="001113DC"/>
    <w:rsid w:val="005B6368"/>
    <w:rsid w:val="00957B24"/>
    <w:rsid w:val="009A2427"/>
    <w:rsid w:val="00AA4DFD"/>
    <w:rsid w:val="00AE674B"/>
    <w:rsid w:val="00B028F3"/>
    <w:rsid w:val="00B34E15"/>
    <w:rsid w:val="00CB0D41"/>
    <w:rsid w:val="00D157C4"/>
    <w:rsid w:val="00DB2FD8"/>
    <w:rsid w:val="00DF4924"/>
    <w:rsid w:val="00FF6C35"/>
    <w:rsid w:val="2C96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next w:val="1"/>
    <w:link w:val="12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3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10">
    <w:name w:val="Heading 1 Char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1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2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">
    <w:name w:val="Header Char"/>
    <w:basedOn w:val="5"/>
    <w:link w:val="8"/>
    <w:uiPriority w:val="99"/>
  </w:style>
  <w:style w:type="character" w:customStyle="1" w:styleId="14">
    <w:name w:val="Footer Char"/>
    <w:basedOn w:val="5"/>
    <w:link w:val="7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1294</Words>
  <Characters>7380</Characters>
  <Lines>61</Lines>
  <Paragraphs>17</Paragraphs>
  <TotalTime>9</TotalTime>
  <ScaleCrop>false</ScaleCrop>
  <LinksUpToDate>false</LinksUpToDate>
  <CharactersWithSpaces>8657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2025-07-15T07:34:00Z</dcterms:created>
  <dc:creator>Ravinder</dc:creator>
  <cp:lastModifiedBy>STUDENT</cp:lastModifiedBy>
  <dcterms:modified xsi:type="dcterms:W3CDTF">2025-11-27T07:59:11Z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2937A26519E14663A54263F1ECBE4087_12</vt:lpwstr>
  </property>
</Properties>
</file>