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6097B">
      <w:pPr>
        <w:spacing w:before="100" w:beforeAutospacing="1" w:after="100" w:afterAutospacing="1" w:line="36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Assignment 3 – Unit 3: Investigation of Cyber Crimes</w:t>
      </w:r>
    </w:p>
    <w:p w14:paraId="3636097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Assignment Title:</w:t>
      </w:r>
    </w:p>
    <w:p w14:paraId="3636097D">
      <w:pPr>
        <w:pStyle w:val="9"/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“Case Omega: Investigating a Ransomware Attack on a Healthcare Network”</w:t>
      </w:r>
    </w:p>
    <w:p w14:paraId="3636097E">
      <w:pPr>
        <w:pStyle w:val="3"/>
        <w:spacing w:line="360" w:lineRule="auto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Objective:</w:t>
      </w:r>
    </w:p>
    <w:p w14:paraId="363609AA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Simulate the end-to-end digital forensic investigation of a ransomware attack on a fictional hospital’s IT infrastructure. Students must conduct virtual incident response, perform evidence acquisition, analyze malicious applications, and generate a legally admissible report.</w:t>
      </w:r>
    </w:p>
    <w:p w14:paraId="6070CEF9">
      <w:pPr>
        <w:pStyle w:val="9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Solution:-</w:t>
      </w:r>
    </w:p>
    <w:p w14:paraId="239699DE">
      <w:pPr>
        <w:pStyle w:val="9"/>
        <w:spacing w:line="360" w:lineRule="auto"/>
        <w:jc w:val="both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Case Omega: Investigating a Ransomware Attack </w:t>
      </w:r>
    </w:p>
    <w:p w14:paraId="6399955D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 First Responder Simulation &amp; Scene Documentation </w:t>
      </w:r>
    </w:p>
    <w:p w14:paraId="16040813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immediate goal is to contain the attack while preserving volatile evidence.</w:t>
      </w:r>
    </w:p>
    <w:p w14:paraId="33B67AF9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A. Standard Operating Procedure (SOP) for First Responders 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92"/>
        <w:gridCol w:w="3298"/>
        <w:gridCol w:w="3886"/>
      </w:tblGrid>
      <w:tr w14:paraId="5D0941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987387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Step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94F06A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Action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D7DB69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Justification</w:t>
            </w:r>
          </w:p>
        </w:tc>
      </w:tr>
      <w:tr w14:paraId="430A0E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185876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 Notification &amp; Safety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069384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Immediately notify the Incident Response (IR) Team Lead and Legal Counsel. </w:t>
            </w: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 not touch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any equipment until the IR team arrives.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55F0F6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Ensures legal compliance and proper procedure.</w:t>
            </w:r>
          </w:p>
        </w:tc>
      </w:tr>
      <w:tr w14:paraId="686FD0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DCCA07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 Containment (Network Isolation)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3F5F15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 not power down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affected machines. Physically </w:t>
            </w: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disconnect the network cable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from the affected server/PC.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2FA23D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Preserves volatile data (RAM, active connections). Prevents the ransomware from encrypting more files or communicating with its Command &amp; Control (C2) server.</w:t>
            </w:r>
          </w:p>
        </w:tc>
      </w:tr>
      <w:tr w14:paraId="4CB785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9ED69B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 Documentation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9BC7CE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Use a mobile device to immediately photograph the screen displaying the </w:t>
            </w: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ransom note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and the state of the machine (on/off).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4D1F52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Captures the nature of the attack and the critical time-stamps.</w:t>
            </w:r>
          </w:p>
        </w:tc>
      </w:tr>
      <w:tr w14:paraId="11A428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94CA70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 Identify Evidence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6F0AB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Identify all connected devices: compromised server, network switches, backup media, and administrator workstations.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EBC2FD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Defines the scope of the investigation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</w:tc>
      </w:tr>
      <w:tr w14:paraId="7AF84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BFC481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5. Chain of Custody (Initial)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E26122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Begin the Chain of Custody (CoC) form for the affected devices, noting the system state, date, time, and first responder's name.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B507C7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Establishes the integrity of the evidence from the moment of discovery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</w:tc>
      </w:tr>
    </w:tbl>
    <w:p w14:paraId="20CF34DC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B. Digital Evidence Types Identified </w:t>
      </w:r>
    </w:p>
    <w:p w14:paraId="482BA4FA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investigation must target all sources relevant to the ransomware's entry, execution, and effect:</w:t>
      </w:r>
    </w:p>
    <w:p w14:paraId="4D64E87B">
      <w:pPr>
        <w:pStyle w:val="9"/>
        <w:numPr>
          <w:ilvl w:val="0"/>
          <w:numId w:val="1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Primary Server: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Encrypted files, ransom note file, running processes, registry keys, event logs.</w:t>
      </w:r>
    </w:p>
    <w:p w14:paraId="33379279">
      <w:pPr>
        <w:pStyle w:val="9"/>
        <w:numPr>
          <w:ilvl w:val="0"/>
          <w:numId w:val="1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Network Devices: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Firewall logs (outbound connections to C2 IP), DHCP logs (IP assignment history).</w:t>
      </w:r>
    </w:p>
    <w:p w14:paraId="75FAF2FC">
      <w:pPr>
        <w:pStyle w:val="9"/>
        <w:numPr>
          <w:ilvl w:val="0"/>
          <w:numId w:val="1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Administrator Workstations: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Browser history (phishing attempt?), cached credentials, email logs (initial infection vector).</w:t>
      </w:r>
    </w:p>
    <w:p w14:paraId="3748B53E">
      <w:pPr>
        <w:pStyle w:val="9"/>
        <w:numPr>
          <w:ilvl w:val="0"/>
          <w:numId w:val="1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Backup Server: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Crucial for recovery; check for signs of infection/tampering.</w:t>
      </w:r>
    </w:p>
    <w:p w14:paraId="7B5DE390">
      <w:pPr>
        <w:pStyle w:val="9"/>
        <w:numPr>
          <w:ilvl w:val="0"/>
          <w:numId w:val="1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Cloud Access Points: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Logs for unauthorized access to patient data (PHI).</w:t>
      </w:r>
    </w:p>
    <w:p w14:paraId="5BEFF58F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FAC5EAB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 Evidence Collection &amp; Chain of Custody </w:t>
      </w:r>
    </w:p>
    <w:p w14:paraId="32B8994B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A. System Image Acquisition Simulation </w:t>
      </w:r>
    </w:p>
    <w:p w14:paraId="6EDD9D8C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Simulate the process of acquiring a full disk image of the compromised server:</w:t>
      </w:r>
    </w:p>
    <w:p w14:paraId="46F1F2C1">
      <w:pPr>
        <w:pStyle w:val="9"/>
        <w:numPr>
          <w:ilvl w:val="0"/>
          <w:numId w:val="2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Preparation: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Use a bootable forensic drive containing software like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FTK Imager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or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dd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and an external write-blocked destination drive (larger than the server's disk).</w:t>
      </w:r>
    </w:p>
    <w:p w14:paraId="4AFAA95C">
      <w:pPr>
        <w:pStyle w:val="9"/>
        <w:numPr>
          <w:ilvl w:val="0"/>
          <w:numId w:val="2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Acquisition: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Boot the server from the forensic drive. Use the imaging software to create a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bit-for-bit, forensic image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of the compromised disk (e.g., target .E01 or raw .img format).</w:t>
      </w:r>
    </w:p>
    <w:p w14:paraId="0D4000B2">
      <w:pPr>
        <w:pStyle w:val="9"/>
        <w:numPr>
          <w:ilvl w:val="0"/>
          <w:numId w:val="2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Image Naming: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Name the resulting image file systematically (e.g., CASEN_OMEGA_SRV01_DATE.E01).</w:t>
      </w:r>
    </w:p>
    <w:p w14:paraId="6B677112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B. Hash Validation </w:t>
      </w:r>
    </w:p>
    <w:p w14:paraId="7A69B985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hash is the mathematical proof of integrity.</w:t>
      </w:r>
    </w:p>
    <w:p w14:paraId="44FF186E">
      <w:pPr>
        <w:pStyle w:val="9"/>
        <w:numPr>
          <w:ilvl w:val="0"/>
          <w:numId w:val="3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Process: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Generate the SHA-256 hash of the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original server disk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before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acquisition (if possible, though usually done on the image itself for efficiency) and again on the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resulting image file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09590A35">
      <w:pPr>
        <w:pStyle w:val="9"/>
        <w:numPr>
          <w:ilvl w:val="0"/>
          <w:numId w:val="3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Documentation: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State that the two hash values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must match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to validate that the image is a perfect clone of the original data.</w:t>
      </w:r>
    </w:p>
    <w:p w14:paraId="37E9495A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Simulated SHA-256 Hash:</w:t>
      </w:r>
    </w:p>
    <w:p w14:paraId="0BAFE115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6044B279C4A2E7880F5C24D984F953609869502A501F0990A45D83389A06C59E</w:t>
      </w:r>
    </w:p>
    <w:p w14:paraId="755A9EDE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C. Chain of Custody (CoC) Form </w:t>
      </w:r>
    </w:p>
    <w:p w14:paraId="308DAC5A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You must create a documented form for the evidence transfer.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3"/>
        <w:gridCol w:w="1702"/>
        <w:gridCol w:w="1620"/>
        <w:gridCol w:w="1532"/>
        <w:gridCol w:w="1500"/>
        <w:gridCol w:w="1649"/>
      </w:tblGrid>
      <w:tr w14:paraId="3C96B9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19BC5B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Evidence Item 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5BC9B8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568FCE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Location Seized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D7A443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Date/Time Seized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54A54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Seized By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C11D87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HASH (SHA-256)</w:t>
            </w:r>
          </w:p>
        </w:tc>
      </w:tr>
      <w:tr w14:paraId="31A158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66DF68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OMEGA-SRV01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9588B9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Dell PowerEdge Server, Serial: XYZ789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AB096E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Hospital Server Room, Rack 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95B447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2025-11-26 15:30 IST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31D03F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[First Responder Name]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0EF387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N/A (Device)</w:t>
            </w:r>
          </w:p>
        </w:tc>
      </w:tr>
      <w:tr w14:paraId="5DB662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CA84BA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OMEGA-IMG01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52845A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Forensic Image of SRV01 Disk (E01)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AC2DB1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N/A (Generated)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618D3A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2025-11-26 18:45 IST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3F789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[IR Team Lead Name]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EC1A36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6044B279... (full hash)</w:t>
            </w:r>
          </w:p>
        </w:tc>
      </w:tr>
      <w:tr w14:paraId="6BDE63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ECF2DC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Transfer 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2DA428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Transfer from Server Room to Forensics Lab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FF823F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[IR Team Lead Name]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34A47F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2025-11-26 20:00 IST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976E7C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[Forensic Analyst Signature]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76566D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Transfer purpose noted</w:t>
            </w:r>
          </w:p>
        </w:tc>
      </w:tr>
    </w:tbl>
    <w:p w14:paraId="756B0FF6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2DF14E7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 Malware Application Analysis </w:t>
      </w:r>
    </w:p>
    <w:p w14:paraId="6331A2CE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Simulate the analysis of the ransomware payload.</w:t>
      </w:r>
    </w:p>
    <w:p w14:paraId="023F9E38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A. Behavior Identification </w:t>
      </w:r>
    </w:p>
    <w:p w14:paraId="5DA5749A">
      <w:pPr>
        <w:pStyle w:val="9"/>
        <w:numPr>
          <w:ilvl w:val="0"/>
          <w:numId w:val="4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File Encryption: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The malware traverses the file system, searching for target file extensions (.doc, .pdf, .bak, etc.), encrypts them using a strong algorithm (e.g., AES-256), and appends a new extension (e.g., .omega_lock).</w:t>
      </w:r>
    </w:p>
    <w:p w14:paraId="2F7722DF">
      <w:pPr>
        <w:pStyle w:val="9"/>
        <w:numPr>
          <w:ilvl w:val="0"/>
          <w:numId w:val="4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Persistence: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Achieves persistence by adding a key to the Windows Registry (e.g., under HKEY_CURRENT_USER\Software\Microsoft\Windows\CurrentVersion\Run) to ensure it runs every time the system boots.</w:t>
      </w:r>
    </w:p>
    <w:p w14:paraId="08819736">
      <w:pPr>
        <w:pStyle w:val="9"/>
        <w:numPr>
          <w:ilvl w:val="0"/>
          <w:numId w:val="4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Ransom Note: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Drops a text file (README_FOR_DECRYPT.txt) in every folder, detailing the ransom amount, payment instructions (e.g., Bitcoin wallet address), and a deadline.</w:t>
      </w:r>
    </w:p>
    <w:p w14:paraId="6E92B00E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B. Classification and IOC Extraction </w:t>
      </w:r>
    </w:p>
    <w:p w14:paraId="0C790732">
      <w:pPr>
        <w:pStyle w:val="9"/>
        <w:numPr>
          <w:ilvl w:val="0"/>
          <w:numId w:val="5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Malware Type: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Ransomware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(a type of crypto-malware)</w:t>
      </w:r>
    </w:p>
    <w:p w14:paraId="1A15B141">
      <w:pPr>
        <w:pStyle w:val="9"/>
        <w:numPr>
          <w:ilvl w:val="0"/>
          <w:numId w:val="5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Threat Level: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Critical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(due to impact on patient care and data confidentiality/integrity).</w:t>
      </w:r>
    </w:p>
    <w:p w14:paraId="4D3DC4E8">
      <w:pPr>
        <w:pStyle w:val="9"/>
        <w:numPr>
          <w:ilvl w:val="0"/>
          <w:numId w:val="5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IOCs (Indicators of Compromise):</w:t>
      </w:r>
    </w:p>
    <w:p w14:paraId="55B7DE42">
      <w:pPr>
        <w:pStyle w:val="9"/>
        <w:numPr>
          <w:ilvl w:val="1"/>
          <w:numId w:val="5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File Hash: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49C1C976D4B8E1A114A57F602B2E608A37537F5D181518D6857C7698D08F0230 (SHA-256 of the ransomware executable).</w:t>
      </w:r>
    </w:p>
    <w:p w14:paraId="09D66BFD">
      <w:pPr>
        <w:pStyle w:val="9"/>
        <w:numPr>
          <w:ilvl w:val="1"/>
          <w:numId w:val="5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Extension: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.omega_lock</w:t>
      </w:r>
    </w:p>
    <w:p w14:paraId="01F96C81">
      <w:pPr>
        <w:pStyle w:val="9"/>
        <w:numPr>
          <w:ilvl w:val="1"/>
          <w:numId w:val="5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C2 Server: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http://decrypt-host-hosp.onion (Tor address)</w:t>
      </w:r>
    </w:p>
    <w:p w14:paraId="7E199CC8">
      <w:pPr>
        <w:pStyle w:val="9"/>
        <w:numPr>
          <w:ilvl w:val="1"/>
          <w:numId w:val="5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Ransom Wallet: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bc1qxyz789... (Simulated Bitcoin address)</w:t>
      </w:r>
    </w:p>
    <w:p w14:paraId="11AA9548">
      <w:pPr>
        <w:pStyle w:val="9"/>
        <w:spacing w:line="360" w:lineRule="auto"/>
        <w:ind w:left="144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7A0AD8D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 Data Acquisition &amp; Timeline Creation </w:t>
      </w:r>
    </w:p>
    <w:p w14:paraId="2A2ECEAB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core of the investigation involves reconstructing the attack timeline using correlated system data.</w:t>
      </w:r>
    </w:p>
    <w:p w14:paraId="60BB44CB">
      <w:pPr>
        <w:pStyle w:val="9"/>
        <w:spacing w:line="360" w:lineRule="auto"/>
        <w:jc w:val="both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A. Data Sources and Correlation</w:t>
      </w:r>
    </w:p>
    <w:p w14:paraId="0B4B1550">
      <w:pPr>
        <w:pStyle w:val="9"/>
        <w:numPr>
          <w:ilvl w:val="0"/>
          <w:numId w:val="6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System Logs (Windows Event Logs):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Look for Event IDs related to system startup/shutdown, service installation, and critical failures.</w:t>
      </w:r>
    </w:p>
    <w:p w14:paraId="5A7D5150">
      <w:pPr>
        <w:pStyle w:val="9"/>
        <w:numPr>
          <w:ilvl w:val="0"/>
          <w:numId w:val="6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Browser History: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Search for access to malicious URLs (phishing link) or Tor browser installations.</w:t>
      </w:r>
    </w:p>
    <w:p w14:paraId="14A54D32">
      <w:pPr>
        <w:pStyle w:val="9"/>
        <w:numPr>
          <w:ilvl w:val="0"/>
          <w:numId w:val="6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Login Records (Security Logs):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Identify the first instance of unauthorized or suspicious login (e.g., remote desktop access).</w:t>
      </w:r>
    </w:p>
    <w:p w14:paraId="248F368E">
      <w:pPr>
        <w:pStyle w:val="9"/>
        <w:numPr>
          <w:ilvl w:val="0"/>
          <w:numId w:val="6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File System Metadata: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Use the image to identify the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MAC times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(Modification, Access, Creation) of the ransomware executable and the first encrypted file</w:t>
      </w:r>
    </w:p>
    <w:p w14:paraId="252CB2B0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B. Timeline Creation Simulation </w:t>
      </w:r>
    </w:p>
    <w:p w14:paraId="3ECFE041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Simulated Events (Correlated using log2timeline):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4"/>
        <w:gridCol w:w="1704"/>
        <w:gridCol w:w="4225"/>
        <w:gridCol w:w="1973"/>
      </w:tblGrid>
      <w:tr w14:paraId="3C93AF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DB010B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Date/Time (UTC)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C3DE42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Source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326CF4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Event 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8ACAD2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Implication</w:t>
            </w:r>
          </w:p>
        </w:tc>
      </w:tr>
      <w:tr w14:paraId="41D845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C5AF6C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T-12h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E78659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Admin Workstation Log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19BC15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Admin user accessed email link from "Billing Dept." (Phishing attempt).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512A80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Initial Access Vector</w:t>
            </w:r>
          </w:p>
        </w:tc>
      </w:tr>
      <w:tr w14:paraId="43C2A3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E26634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T-1h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779BBA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Server Security Log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9E0950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Unusual RDP login from an unknown external IP 10.10.10.10 using a compromised admin account.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D7F444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Credential Abuse/Lateral Movement</w:t>
            </w:r>
          </w:p>
        </w:tc>
      </w:tr>
      <w:tr w14:paraId="70BB60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F43016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T-0h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E583D9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Server File System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FFFD17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Creation of file omega_payload.exe in the Temp directory.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9D2C5A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Payload Dropped</w:t>
            </w:r>
          </w:p>
        </w:tc>
      </w:tr>
      <w:tr w14:paraId="611B98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626C08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T+5m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D75DB9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Server Event Log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3374D9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High-volume file I/O starts.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Hundreds of files are modified in rapid succession; new extension .omega_lock appears.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167F3A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Encryption Process Begins</w:t>
            </w:r>
          </w:p>
        </w:tc>
      </w:tr>
      <w:tr w14:paraId="0562B7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A71AF2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T+10m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C1BFA1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Server File System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E17E4B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Creation of README_FOR_DECRYPT.txt in the root directories.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B6F85D">
            <w:pPr>
              <w:pStyle w:val="9"/>
              <w:spacing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Ransom Note Dropped</w:t>
            </w:r>
          </w:p>
        </w:tc>
      </w:tr>
    </w:tbl>
    <w:p w14:paraId="5F1CC6D6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 Investigation Report for Law Enforcement </w:t>
      </w:r>
    </w:p>
    <w:p w14:paraId="6E04E1F8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final deliverable is a formal forensic report.</w:t>
      </w:r>
    </w:p>
    <w:p w14:paraId="4C5DEC51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I. Executive Summary of Breach </w:t>
      </w:r>
    </w:p>
    <w:p w14:paraId="4A3FB7C4">
      <w:pPr>
        <w:pStyle w:val="9"/>
        <w:numPr>
          <w:ilvl w:val="0"/>
          <w:numId w:val="7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Nature: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Ransomware attack ("Case Omega") affecting the central healthcare IT network.</w:t>
      </w:r>
    </w:p>
    <w:p w14:paraId="0979B9F7">
      <w:pPr>
        <w:pStyle w:val="9"/>
        <w:numPr>
          <w:ilvl w:val="0"/>
          <w:numId w:val="7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Impact: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Encryption of critical patient records (PHI) and denial of service.</w:t>
      </w:r>
    </w:p>
    <w:p w14:paraId="1DDFF174">
      <w:pPr>
        <w:pStyle w:val="9"/>
        <w:numPr>
          <w:ilvl w:val="0"/>
          <w:numId w:val="7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Summary Finding: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Infection originated via a phishing vector, leading to credential compromise and lateral movement to the main server.</w:t>
      </w:r>
    </w:p>
    <w:p w14:paraId="333EB5E0">
      <w:pPr>
        <w:pStyle w:val="9"/>
        <w:spacing w:line="360" w:lineRule="auto"/>
        <w:jc w:val="both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II. </w:t>
      </w:r>
    </w:p>
    <w:p w14:paraId="07D417D6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First Responder Steps and Evidence Acquisition </w:t>
      </w:r>
    </w:p>
    <w:p w14:paraId="6EA32ED4">
      <w:pPr>
        <w:pStyle w:val="9"/>
        <w:numPr>
          <w:ilvl w:val="0"/>
          <w:numId w:val="8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Detail the SOP followed, emphasizing the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network isolation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to preserve volatile evidence.</w:t>
      </w:r>
    </w:p>
    <w:p w14:paraId="05485CCD">
      <w:pPr>
        <w:pStyle w:val="9"/>
        <w:numPr>
          <w:ilvl w:val="0"/>
          <w:numId w:val="8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Document the acquisition process (e.g., FTK Imager used).</w:t>
      </w:r>
    </w:p>
    <w:p w14:paraId="441CD999">
      <w:pPr>
        <w:pStyle w:val="9"/>
        <w:numPr>
          <w:ilvl w:val="0"/>
          <w:numId w:val="8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Explicitly state the hash validation: "The generated SHA-256 hash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6044B279...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was verified against the acquisition copy, confirming data integrity."</w:t>
      </w:r>
    </w:p>
    <w:p w14:paraId="21D4941B">
      <w:pPr>
        <w:pStyle w:val="9"/>
        <w:spacing w:line="360" w:lineRule="auto"/>
        <w:jc w:val="both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III. </w:t>
      </w:r>
    </w:p>
    <w:p w14:paraId="73429B42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Analysis of Malicious Application Behaviour </w:t>
      </w:r>
      <w:r>
        <w:rPr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1</w:t>
      </w:r>
    </w:p>
    <w:p w14:paraId="5D4B2FCE">
      <w:pPr>
        <w:pStyle w:val="9"/>
        <w:numPr>
          <w:ilvl w:val="0"/>
          <w:numId w:val="9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Provide the malware classification (Ransomware).</w:t>
      </w:r>
    </w:p>
    <w:p w14:paraId="2875E35B">
      <w:pPr>
        <w:pStyle w:val="9"/>
        <w:numPr>
          <w:ilvl w:val="0"/>
          <w:numId w:val="9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Include the extracted IOCs (hashes, C2 domain, ransom wallet).</w:t>
      </w:r>
    </w:p>
    <w:p w14:paraId="4D9FD4A7">
      <w:pPr>
        <w:pStyle w:val="9"/>
        <w:numPr>
          <w:ilvl w:val="0"/>
          <w:numId w:val="9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Describe the encryption process, persistence mechanism, and the content of the ransom note.</w:t>
      </w:r>
    </w:p>
    <w:p w14:paraId="07ADE629">
      <w:pPr>
        <w:pStyle w:val="9"/>
        <w:spacing w:line="360" w:lineRule="auto"/>
        <w:jc w:val="both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IV. Timeline and Digital Footprint</w:t>
      </w:r>
    </w:p>
    <w:p w14:paraId="35635E0E">
      <w:pPr>
        <w:pStyle w:val="9"/>
        <w:numPr>
          <w:ilvl w:val="0"/>
          <w:numId w:val="10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Present the critical correlated timeline (T-12h to T+10m) demonstrating the sequence of events leading to encryption.</w:t>
      </w:r>
    </w:p>
    <w:p w14:paraId="401C0A8A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V. Legal Provisions Applicable </w:t>
      </w:r>
      <w:r>
        <w:rPr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20</w:t>
      </w:r>
    </w:p>
    <w:p w14:paraId="0ECD269A">
      <w:pPr>
        <w:pStyle w:val="9"/>
        <w:numPr>
          <w:ilvl w:val="0"/>
          <w:numId w:val="11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Indian IT Act (2000):</w:t>
      </w:r>
    </w:p>
    <w:p w14:paraId="6F4EACF2">
      <w:pPr>
        <w:pStyle w:val="9"/>
        <w:numPr>
          <w:ilvl w:val="1"/>
          <w:numId w:val="11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Section 43: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Damage to computer systems (penalty).</w:t>
      </w:r>
    </w:p>
    <w:p w14:paraId="384DB94C">
      <w:pPr>
        <w:pStyle w:val="9"/>
        <w:numPr>
          <w:ilvl w:val="1"/>
          <w:numId w:val="11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Section 66: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Hacking and unauthorized access.</w:t>
      </w:r>
    </w:p>
    <w:p w14:paraId="18CA7C57">
      <w:pPr>
        <w:pStyle w:val="9"/>
        <w:numPr>
          <w:ilvl w:val="0"/>
          <w:numId w:val="11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Indian Penal Code (IPC 1860):</w:t>
      </w:r>
    </w:p>
    <w:p w14:paraId="2B10E661">
      <w:pPr>
        <w:pStyle w:val="9"/>
        <w:numPr>
          <w:ilvl w:val="1"/>
          <w:numId w:val="11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Section 379: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Theft (of data).</w:t>
      </w:r>
    </w:p>
    <w:p w14:paraId="4262E9BC">
      <w:pPr>
        <w:pStyle w:val="9"/>
        <w:numPr>
          <w:ilvl w:val="1"/>
          <w:numId w:val="11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Section 383: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Extortion (implied by the ransom demand).</w:t>
      </w:r>
    </w:p>
    <w:p w14:paraId="67ADAA9C">
      <w:pPr>
        <w:pStyle w:val="9"/>
        <w:numPr>
          <w:ilvl w:val="0"/>
          <w:numId w:val="11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Ethical/Regulatory: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Highlight the breach of sensitive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Patient Health Information (PHI)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, which constitutes a severe ethical violation and a potential violation of privacy regulations.</w:t>
      </w:r>
    </w:p>
    <w:p w14:paraId="4EB8DD1E">
      <w:pPr>
        <w:pStyle w:val="9"/>
        <w:spacing w:line="360" w:lineRule="auto"/>
        <w:jc w:val="both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VI.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Recommendations for Cybersecurity Hardening </w:t>
      </w:r>
    </w:p>
    <w:p w14:paraId="2507B9DE">
      <w:pPr>
        <w:pStyle w:val="9"/>
        <w:numPr>
          <w:ilvl w:val="0"/>
          <w:numId w:val="12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Preventative: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Implement mandatory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Multi-Factor Authentication (MFA)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for all remote access (RDP/VPN) and privileged accounts to prevent credential compromise.</w:t>
      </w:r>
    </w:p>
    <w:p w14:paraId="347237B1">
      <w:pPr>
        <w:pStyle w:val="9"/>
        <w:numPr>
          <w:ilvl w:val="0"/>
          <w:numId w:val="12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Detection: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Deploy Endpoint Detection and Response (EDR) solutions to monitor for suspicious file I/O operations (like mass encryption).</w:t>
      </w:r>
    </w:p>
    <w:p w14:paraId="1CCF4410">
      <w:pPr>
        <w:pStyle w:val="9"/>
        <w:numPr>
          <w:ilvl w:val="0"/>
          <w:numId w:val="12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Recovery: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Implement an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immutable, segregated backup system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that is isolated from the main network to ensure rapid recovery without paying the ransom.</w:t>
      </w:r>
    </w:p>
    <w:p w14:paraId="47DA4E48">
      <w:pPr>
        <w:pStyle w:val="9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C5EE8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D4384">
    <w:pPr>
      <w:pStyle w:val="8"/>
      <w:wordWrap w:val="0"/>
      <w:jc w:val="right"/>
      <w:rPr>
        <w:rFonts w:hint="default"/>
        <w:lang w:val="en-US"/>
      </w:rPr>
    </w:pPr>
    <w:r>
      <w:rPr>
        <w:rFonts w:hint="default"/>
        <w:lang w:val="en-US"/>
      </w:rPr>
      <w:t>Tripti Singh</w:t>
    </w:r>
  </w:p>
  <w:p w14:paraId="1311779C">
    <w:pPr>
      <w:pStyle w:val="8"/>
      <w:jc w:val="right"/>
      <w:rPr>
        <w:rFonts w:hint="default"/>
        <w:lang w:val="en-US"/>
      </w:rPr>
    </w:pPr>
    <w:r>
      <w:rPr>
        <w:lang w:val="en-US"/>
      </w:rPr>
      <w:t>23010102</w:t>
    </w:r>
    <w:r>
      <w:rPr>
        <w:rFonts w:hint="default"/>
        <w:lang w:val="en-US"/>
      </w:rPr>
      <w:t>48</w:t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0118C"/>
    <w:multiLevelType w:val="multilevel"/>
    <w:tmpl w:val="046011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7A737E"/>
    <w:multiLevelType w:val="multilevel"/>
    <w:tmpl w:val="087A73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8AB2C1B"/>
    <w:multiLevelType w:val="multilevel"/>
    <w:tmpl w:val="08AB2C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EC233A7"/>
    <w:multiLevelType w:val="multilevel"/>
    <w:tmpl w:val="1EC233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38261D5"/>
    <w:multiLevelType w:val="multilevel"/>
    <w:tmpl w:val="238261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01550D4"/>
    <w:multiLevelType w:val="multilevel"/>
    <w:tmpl w:val="301550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D2A2B30"/>
    <w:multiLevelType w:val="multilevel"/>
    <w:tmpl w:val="3D2A2B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1907943"/>
    <w:multiLevelType w:val="multilevel"/>
    <w:tmpl w:val="419079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7203B4D"/>
    <w:multiLevelType w:val="multilevel"/>
    <w:tmpl w:val="57203B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A79296F"/>
    <w:multiLevelType w:val="multilevel"/>
    <w:tmpl w:val="5A7929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2FE032D"/>
    <w:multiLevelType w:val="multilevel"/>
    <w:tmpl w:val="62FE03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68B1C90"/>
    <w:multiLevelType w:val="multilevel"/>
    <w:tmpl w:val="668B1C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1"/>
  </w:num>
  <w:num w:numId="2">
    <w:abstractNumId w:val="4"/>
  </w:num>
  <w:num w:numId="3">
    <w:abstractNumId w:val="8"/>
  </w:num>
  <w:num w:numId="4">
    <w:abstractNumId w:val="2"/>
  </w:num>
  <w:num w:numId="5">
    <w:abstractNumId w:val="6"/>
  </w:num>
  <w:num w:numId="6">
    <w:abstractNumId w:val="1"/>
  </w:num>
  <w:num w:numId="7">
    <w:abstractNumId w:val="5"/>
  </w:num>
  <w:num w:numId="8">
    <w:abstractNumId w:val="9"/>
  </w:num>
  <w:num w:numId="9">
    <w:abstractNumId w:val="7"/>
  </w:num>
  <w:num w:numId="10">
    <w:abstractNumId w:val="3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D48"/>
    <w:rsid w:val="00183B2E"/>
    <w:rsid w:val="006A17CE"/>
    <w:rsid w:val="008336E9"/>
    <w:rsid w:val="00982A6A"/>
    <w:rsid w:val="00A239C0"/>
    <w:rsid w:val="00A35D48"/>
    <w:rsid w:val="00A51233"/>
    <w:rsid w:val="00D157C4"/>
    <w:rsid w:val="00DB2FD8"/>
    <w:rsid w:val="56E5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4">
    <w:name w:val="heading 3"/>
    <w:basedOn w:val="1"/>
    <w:next w:val="1"/>
    <w:link w:val="12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4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eader"/>
    <w:basedOn w:val="1"/>
    <w:link w:val="13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customStyle="1" w:styleId="10">
    <w:name w:val="Heading 1 Char"/>
    <w:basedOn w:val="5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1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customStyle="1" w:styleId="12">
    <w:name w:val="Heading 3 Char"/>
    <w:basedOn w:val="5"/>
    <w:link w:val="4"/>
    <w:semiHidden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">
    <w:name w:val="Header Char"/>
    <w:basedOn w:val="5"/>
    <w:link w:val="8"/>
    <w:uiPriority w:val="99"/>
  </w:style>
  <w:style w:type="character" w:customStyle="1" w:styleId="14">
    <w:name w:val="Footer Char"/>
    <w:basedOn w:val="5"/>
    <w:link w:val="7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1326</Words>
  <Characters>7561</Characters>
  <Lines>63</Lines>
  <Paragraphs>17</Paragraphs>
  <TotalTime>5</TotalTime>
  <ScaleCrop>false</ScaleCrop>
  <LinksUpToDate>false</LinksUpToDate>
  <CharactersWithSpaces>8870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2025-07-15T07:33:00Z</dcterms:created>
  <dc:creator>Ravinder</dc:creator>
  <cp:lastModifiedBy>STUDENT</cp:lastModifiedBy>
  <dcterms:modified xsi:type="dcterms:W3CDTF">2025-11-27T07:59:39Z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D8B10EDC4EC343AD991B588DFF046E92_12</vt:lpwstr>
  </property>
</Properties>
</file>