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CE3F" w14:textId="77777777" w:rsidR="00C77180" w:rsidRDefault="00C1554B">
      <w:r w:rsidRPr="00C1554B">
        <w:t>https://webinaronline.ir/Default.aspx?PageName=JoinClass&amp;Class=class_metal&amp;Gid=0E68C062-0D59-45CC-AA39-6155819CC978</w:t>
      </w:r>
      <w:bookmarkStart w:id="0" w:name="_GoBack"/>
      <w:bookmarkEnd w:id="0"/>
    </w:p>
    <w:sectPr w:rsidR="00C77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B"/>
    <w:rsid w:val="00C1554B"/>
    <w:rsid w:val="00C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60EBA3"/>
  <w15:chartTrackingRefBased/>
  <w15:docId w15:val="{F6582A1B-22EE-43BD-A87E-07ED5908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Boostani</dc:creator>
  <cp:keywords/>
  <dc:description/>
  <cp:lastModifiedBy>Najmeh Boostani</cp:lastModifiedBy>
  <cp:revision>1</cp:revision>
  <dcterms:created xsi:type="dcterms:W3CDTF">2024-01-27T05:17:00Z</dcterms:created>
  <dcterms:modified xsi:type="dcterms:W3CDTF">2024-01-27T05:17:00Z</dcterms:modified>
</cp:coreProperties>
</file>