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608A7D" w14:textId="77777777" w:rsidR="008A04AF" w:rsidRDefault="008A04AF" w:rsidP="008A04AF"/>
    <w:p w14:paraId="7EADC4A8" w14:textId="77777777" w:rsidR="008A04AF" w:rsidRDefault="008A04AF" w:rsidP="008A04AF">
      <w:pPr>
        <w:jc w:val="center"/>
        <w:rPr>
          <w:rStyle w:val="fnt0"/>
          <w:rFonts w:ascii="Arial" w:hAnsi="Arial" w:cs="Arial"/>
          <w:b/>
          <w:bCs/>
          <w:sz w:val="22"/>
          <w:szCs w:val="22"/>
        </w:rPr>
      </w:pPr>
    </w:p>
    <w:p w14:paraId="439AED64" w14:textId="77777777" w:rsidR="007028EA" w:rsidRDefault="007028EA" w:rsidP="007028EA">
      <w:pPr>
        <w:jc w:val="center"/>
        <w:rPr>
          <w:rStyle w:val="fnt0"/>
          <w:rFonts w:ascii="Arial" w:hAnsi="Arial" w:cs="Arial"/>
          <w:b/>
          <w:bCs/>
        </w:rPr>
      </w:pPr>
    </w:p>
    <w:p w14:paraId="6037A348" w14:textId="77777777" w:rsidR="007028EA" w:rsidRDefault="007028EA" w:rsidP="007028EA">
      <w:pPr>
        <w:jc w:val="center"/>
        <w:rPr>
          <w:rStyle w:val="fnt0"/>
          <w:rFonts w:ascii="Arial" w:hAnsi="Arial" w:cs="Arial"/>
          <w:b/>
          <w:bCs/>
        </w:rPr>
      </w:pPr>
    </w:p>
    <w:p w14:paraId="32238D3F" w14:textId="77777777" w:rsidR="007028EA" w:rsidRDefault="007028EA" w:rsidP="007028EA">
      <w:pPr>
        <w:jc w:val="center"/>
        <w:rPr>
          <w:rStyle w:val="fnt0"/>
          <w:rFonts w:ascii="Arial" w:hAnsi="Arial" w:cs="Arial"/>
          <w:b/>
          <w:bCs/>
        </w:rPr>
      </w:pPr>
    </w:p>
    <w:p w14:paraId="120C5F10" w14:textId="77777777" w:rsidR="007028EA" w:rsidRDefault="007028EA" w:rsidP="007028EA">
      <w:pPr>
        <w:jc w:val="center"/>
        <w:rPr>
          <w:rStyle w:val="fnt0"/>
          <w:rFonts w:ascii="Arial" w:hAnsi="Arial" w:cs="Arial"/>
          <w:b/>
          <w:bCs/>
        </w:rPr>
      </w:pPr>
    </w:p>
    <w:p w14:paraId="5E375CA1" w14:textId="77777777" w:rsidR="007028EA" w:rsidRDefault="007028EA" w:rsidP="007028EA">
      <w:pPr>
        <w:jc w:val="center"/>
        <w:rPr>
          <w:rStyle w:val="fnt0"/>
          <w:rFonts w:ascii="Arial" w:hAnsi="Arial" w:cs="Arial"/>
          <w:b/>
          <w:bCs/>
        </w:rPr>
      </w:pPr>
    </w:p>
    <w:p w14:paraId="71B3EE6D" w14:textId="77777777" w:rsidR="007028EA" w:rsidRDefault="007028EA" w:rsidP="007028EA">
      <w:pPr>
        <w:jc w:val="center"/>
        <w:rPr>
          <w:rStyle w:val="fnt0"/>
          <w:rFonts w:ascii="Arial" w:hAnsi="Arial" w:cs="Arial"/>
          <w:b/>
          <w:bCs/>
        </w:rPr>
      </w:pPr>
    </w:p>
    <w:p w14:paraId="7BCCA77A" w14:textId="77777777" w:rsidR="007028EA" w:rsidRDefault="007028EA" w:rsidP="007028EA">
      <w:pPr>
        <w:jc w:val="center"/>
        <w:rPr>
          <w:rStyle w:val="fnt0"/>
          <w:rFonts w:ascii="Arial" w:hAnsi="Arial" w:cs="Arial"/>
          <w:b/>
          <w:bCs/>
        </w:rPr>
      </w:pPr>
    </w:p>
    <w:p w14:paraId="7FEB790B" w14:textId="77777777" w:rsidR="007028EA" w:rsidRDefault="007028EA" w:rsidP="007028EA">
      <w:pPr>
        <w:jc w:val="center"/>
        <w:rPr>
          <w:rStyle w:val="fnt0"/>
          <w:rFonts w:ascii="Arial" w:hAnsi="Arial" w:cs="Arial"/>
          <w:b/>
          <w:bCs/>
        </w:rPr>
      </w:pPr>
    </w:p>
    <w:p w14:paraId="6323A899" w14:textId="77777777" w:rsidR="007028EA" w:rsidRDefault="007028EA" w:rsidP="007028EA">
      <w:pPr>
        <w:jc w:val="center"/>
        <w:rPr>
          <w:rStyle w:val="fnt0"/>
          <w:rFonts w:ascii="Arial" w:hAnsi="Arial" w:cs="Arial"/>
          <w:b/>
          <w:bCs/>
        </w:rPr>
      </w:pPr>
    </w:p>
    <w:p w14:paraId="4D1CA0D2" w14:textId="77777777" w:rsidR="007028EA" w:rsidRDefault="007028EA" w:rsidP="007028EA">
      <w:pPr>
        <w:jc w:val="center"/>
        <w:rPr>
          <w:rStyle w:val="fnt0"/>
          <w:rFonts w:ascii="Arial" w:hAnsi="Arial" w:cs="Arial"/>
          <w:b/>
          <w:bCs/>
        </w:rPr>
      </w:pPr>
    </w:p>
    <w:p w14:paraId="1F2468CE" w14:textId="77777777" w:rsidR="007028EA" w:rsidRDefault="007028EA" w:rsidP="007028EA">
      <w:pPr>
        <w:jc w:val="center"/>
        <w:rPr>
          <w:rStyle w:val="fnt0"/>
          <w:rFonts w:ascii="Arial" w:hAnsi="Arial" w:cs="Arial"/>
          <w:b/>
          <w:bCs/>
        </w:rPr>
      </w:pPr>
    </w:p>
    <w:p w14:paraId="601B8808" w14:textId="77777777" w:rsidR="007028EA" w:rsidRDefault="007028EA" w:rsidP="007028EA">
      <w:pPr>
        <w:jc w:val="center"/>
        <w:rPr>
          <w:rStyle w:val="fnt0"/>
          <w:rFonts w:ascii="Arial" w:hAnsi="Arial" w:cs="Arial"/>
          <w:b/>
          <w:bCs/>
        </w:rPr>
      </w:pPr>
    </w:p>
    <w:p w14:paraId="48C655E4" w14:textId="77777777" w:rsidR="007028EA" w:rsidRDefault="007028EA" w:rsidP="007028EA">
      <w:pPr>
        <w:jc w:val="center"/>
        <w:rPr>
          <w:rStyle w:val="fnt0"/>
          <w:rFonts w:ascii="Arial" w:hAnsi="Arial" w:cs="Arial"/>
          <w:b/>
          <w:bCs/>
        </w:rPr>
      </w:pPr>
    </w:p>
    <w:p w14:paraId="71DF3C32" w14:textId="77777777" w:rsidR="007028EA" w:rsidRDefault="007028EA" w:rsidP="007028EA">
      <w:pPr>
        <w:jc w:val="center"/>
        <w:rPr>
          <w:rStyle w:val="fnt0"/>
          <w:rFonts w:ascii="Arial" w:hAnsi="Arial" w:cs="Arial"/>
          <w:b/>
          <w:bCs/>
        </w:rPr>
      </w:pPr>
    </w:p>
    <w:p w14:paraId="75042A39" w14:textId="77777777" w:rsidR="007028EA" w:rsidRDefault="007028EA" w:rsidP="007028EA">
      <w:pPr>
        <w:jc w:val="center"/>
        <w:rPr>
          <w:rStyle w:val="fnt0"/>
          <w:rFonts w:ascii="Arial" w:hAnsi="Arial" w:cs="Arial"/>
          <w:b/>
          <w:bCs/>
        </w:rPr>
      </w:pPr>
    </w:p>
    <w:p w14:paraId="4FA2637D" w14:textId="1C1537A3" w:rsidR="007028EA" w:rsidRPr="007028EA" w:rsidRDefault="008A04AF" w:rsidP="007028EA">
      <w:pPr>
        <w:jc w:val="center"/>
        <w:rPr>
          <w:rFonts w:ascii="Arial" w:eastAsia="Times New Roman" w:hAnsi="Arial" w:cs="Arial"/>
          <w:b/>
          <w:bCs/>
          <w:color w:val="1B1C1D"/>
          <w:kern w:val="0"/>
          <w14:ligatures w14:val="none"/>
        </w:rPr>
      </w:pPr>
      <w:r w:rsidRPr="00416E32">
        <w:rPr>
          <w:rStyle w:val="fnt0"/>
          <w:rFonts w:ascii="Arial" w:hAnsi="Arial" w:cs="Arial"/>
          <w:b/>
          <w:bCs/>
        </w:rPr>
        <w:t xml:space="preserve">Topic: </w:t>
      </w:r>
      <w:r w:rsidR="007028EA" w:rsidRPr="007028EA">
        <w:rPr>
          <w:rFonts w:ascii="Arial" w:eastAsia="Times New Roman" w:hAnsi="Arial" w:cs="Arial"/>
          <w:b/>
          <w:bCs/>
          <w:color w:val="1B1C1D"/>
          <w:kern w:val="0"/>
          <w14:ligatures w14:val="none"/>
        </w:rPr>
        <w:t>Option #1: Cultural Relativism</w:t>
      </w:r>
    </w:p>
    <w:p w14:paraId="207FB8A1" w14:textId="23CF8E59" w:rsidR="008A04AF" w:rsidRPr="008C184B" w:rsidRDefault="008A04AF" w:rsidP="008A04AF">
      <w:pPr>
        <w:jc w:val="center"/>
        <w:rPr>
          <w:rFonts w:ascii="Arial" w:eastAsia="Times New Roman" w:hAnsi="Arial" w:cs="Arial"/>
          <w:b/>
          <w:bCs/>
          <w:color w:val="1B1C1D"/>
          <w:kern w:val="0"/>
          <w:sz w:val="22"/>
          <w:szCs w:val="22"/>
          <w14:ligatures w14:val="none"/>
        </w:rPr>
      </w:pPr>
    </w:p>
    <w:p w14:paraId="5EDAC417" w14:textId="77777777" w:rsidR="008A04AF" w:rsidRPr="00173928" w:rsidRDefault="008A04AF" w:rsidP="008A04AF">
      <w:pPr>
        <w:jc w:val="center"/>
        <w:rPr>
          <w:rFonts w:ascii="Arial" w:eastAsia="Times New Roman" w:hAnsi="Arial" w:cs="Arial"/>
          <w:color w:val="1B1C1D"/>
          <w:kern w:val="0"/>
          <w:sz w:val="22"/>
          <w:szCs w:val="22"/>
          <w14:ligatures w14:val="none"/>
        </w:rPr>
      </w:pPr>
    </w:p>
    <w:p w14:paraId="09A18AC3" w14:textId="77777777" w:rsidR="008A04AF" w:rsidRPr="00972A14" w:rsidRDefault="008A04AF" w:rsidP="008A04AF">
      <w:pPr>
        <w:spacing w:line="480" w:lineRule="auto"/>
        <w:jc w:val="center"/>
        <w:rPr>
          <w:rStyle w:val="fnt0"/>
          <w:rFonts w:ascii="Arial" w:hAnsi="Arial" w:cs="Arial"/>
          <w:sz w:val="22"/>
          <w:szCs w:val="22"/>
        </w:rPr>
      </w:pPr>
      <w:r w:rsidRPr="00972A14">
        <w:rPr>
          <w:rStyle w:val="fnt0"/>
          <w:rFonts w:ascii="Arial" w:hAnsi="Arial" w:cs="Arial"/>
          <w:sz w:val="22"/>
          <w:szCs w:val="22"/>
        </w:rPr>
        <w:t>Tripti Vishwakarma</w:t>
      </w:r>
    </w:p>
    <w:p w14:paraId="15551D9B" w14:textId="77777777" w:rsidR="008A04AF" w:rsidRPr="00972A14" w:rsidRDefault="008A04AF" w:rsidP="008A04AF">
      <w:pPr>
        <w:spacing w:line="480" w:lineRule="auto"/>
        <w:jc w:val="center"/>
        <w:rPr>
          <w:rStyle w:val="fnt0"/>
          <w:rFonts w:ascii="Arial" w:hAnsi="Arial" w:cs="Arial"/>
          <w:sz w:val="22"/>
          <w:szCs w:val="22"/>
        </w:rPr>
      </w:pPr>
      <w:r w:rsidRPr="00972A14">
        <w:rPr>
          <w:rStyle w:val="fnt0"/>
          <w:rFonts w:ascii="Arial" w:hAnsi="Arial" w:cs="Arial"/>
          <w:sz w:val="22"/>
          <w:szCs w:val="22"/>
        </w:rPr>
        <w:t>Colorado State University Global</w:t>
      </w:r>
    </w:p>
    <w:p w14:paraId="7D5D70B6" w14:textId="767245C6" w:rsidR="008A04AF" w:rsidRPr="00972A14" w:rsidRDefault="008A04AF" w:rsidP="008A04AF">
      <w:pPr>
        <w:spacing w:line="480" w:lineRule="auto"/>
        <w:jc w:val="center"/>
        <w:rPr>
          <w:rStyle w:val="fnt0"/>
          <w:rFonts w:ascii="Arial" w:hAnsi="Arial" w:cs="Arial"/>
          <w:sz w:val="22"/>
          <w:szCs w:val="22"/>
        </w:rPr>
      </w:pPr>
      <w:r w:rsidRPr="00972A14">
        <w:rPr>
          <w:rStyle w:val="fnt0"/>
          <w:rFonts w:ascii="Arial" w:hAnsi="Arial" w:cs="Arial"/>
          <w:sz w:val="22"/>
          <w:szCs w:val="22"/>
        </w:rPr>
        <w:t>Course Code: CSC 50</w:t>
      </w:r>
      <w:r w:rsidR="007028EA">
        <w:rPr>
          <w:rStyle w:val="fnt0"/>
          <w:rFonts w:ascii="Arial" w:hAnsi="Arial" w:cs="Arial"/>
          <w:sz w:val="22"/>
          <w:szCs w:val="22"/>
        </w:rPr>
        <w:t>2</w:t>
      </w:r>
      <w:r w:rsidRPr="00972A14">
        <w:rPr>
          <w:rStyle w:val="fnt0"/>
          <w:rFonts w:ascii="Arial" w:hAnsi="Arial" w:cs="Arial"/>
          <w:sz w:val="22"/>
          <w:szCs w:val="22"/>
        </w:rPr>
        <w:t>-2</w:t>
      </w:r>
    </w:p>
    <w:p w14:paraId="7521DD52" w14:textId="77777777" w:rsidR="007028EA" w:rsidRDefault="007028EA" w:rsidP="008A04AF">
      <w:pPr>
        <w:spacing w:line="480" w:lineRule="auto"/>
        <w:jc w:val="center"/>
        <w:rPr>
          <w:rFonts w:ascii="Arial" w:hAnsi="Arial" w:cs="Arial"/>
          <w:color w:val="000000"/>
          <w:sz w:val="22"/>
          <w:szCs w:val="22"/>
          <w:shd w:val="clear" w:color="auto" w:fill="FFFFFF"/>
        </w:rPr>
      </w:pPr>
      <w:r w:rsidRPr="007028EA">
        <w:rPr>
          <w:rFonts w:ascii="Arial" w:hAnsi="Arial" w:cs="Arial"/>
          <w:color w:val="000000"/>
          <w:sz w:val="22"/>
          <w:szCs w:val="22"/>
          <w:shd w:val="clear" w:color="auto" w:fill="FFFFFF"/>
        </w:rPr>
        <w:t>Dr. Steven A. Evans</w:t>
      </w:r>
    </w:p>
    <w:p w14:paraId="6D98B49E" w14:textId="0A5B243D" w:rsidR="008A04AF" w:rsidRPr="00972A14" w:rsidRDefault="007028EA" w:rsidP="008A04AF">
      <w:pPr>
        <w:spacing w:line="480" w:lineRule="auto"/>
        <w:jc w:val="center"/>
        <w:rPr>
          <w:rStyle w:val="fnt0"/>
          <w:rFonts w:ascii="Arial" w:hAnsi="Arial" w:cs="Arial"/>
          <w:sz w:val="22"/>
          <w:szCs w:val="22"/>
        </w:rPr>
      </w:pPr>
      <w:r>
        <w:rPr>
          <w:rStyle w:val="fnt0"/>
          <w:rFonts w:ascii="Arial" w:hAnsi="Arial" w:cs="Arial"/>
          <w:sz w:val="22"/>
          <w:szCs w:val="22"/>
        </w:rPr>
        <w:t>Sep</w:t>
      </w:r>
      <w:r w:rsidR="008A04AF">
        <w:rPr>
          <w:rStyle w:val="fnt0"/>
          <w:rFonts w:ascii="Arial" w:hAnsi="Arial" w:cs="Arial"/>
          <w:sz w:val="22"/>
          <w:szCs w:val="22"/>
        </w:rPr>
        <w:t xml:space="preserve"> 1</w:t>
      </w:r>
      <w:r>
        <w:rPr>
          <w:rStyle w:val="fnt0"/>
          <w:rFonts w:ascii="Arial" w:hAnsi="Arial" w:cs="Arial"/>
          <w:sz w:val="22"/>
          <w:szCs w:val="22"/>
        </w:rPr>
        <w:t>5</w:t>
      </w:r>
      <w:r w:rsidR="008A04AF">
        <w:rPr>
          <w:rStyle w:val="fnt0"/>
          <w:rFonts w:ascii="Arial" w:hAnsi="Arial" w:cs="Arial"/>
          <w:sz w:val="22"/>
          <w:szCs w:val="22"/>
        </w:rPr>
        <w:t>, 2024</w:t>
      </w:r>
    </w:p>
    <w:p w14:paraId="165614FA" w14:textId="77777777" w:rsidR="008A04AF" w:rsidRDefault="008A04AF" w:rsidP="008A04AF"/>
    <w:p w14:paraId="7F6F6CCB" w14:textId="77777777" w:rsidR="008A04AF" w:rsidRDefault="008A04AF" w:rsidP="008A04AF"/>
    <w:p w14:paraId="28D0E374" w14:textId="77777777" w:rsidR="00A10ADB" w:rsidRDefault="00A10ADB"/>
    <w:p w14:paraId="351D44AF" w14:textId="77777777" w:rsidR="008A04AF" w:rsidRDefault="008A04AF"/>
    <w:p w14:paraId="4F43AB35" w14:textId="77777777" w:rsidR="008A04AF" w:rsidRDefault="008A04AF"/>
    <w:p w14:paraId="4E00CDD0" w14:textId="77777777" w:rsidR="008A04AF" w:rsidRDefault="008A04AF"/>
    <w:p w14:paraId="4CCEFBB5" w14:textId="77777777" w:rsidR="008A04AF" w:rsidRDefault="008A04AF"/>
    <w:p w14:paraId="4D84BD74" w14:textId="77777777" w:rsidR="008A04AF" w:rsidRDefault="008A04AF"/>
    <w:p w14:paraId="54E19E20" w14:textId="77777777" w:rsidR="008A04AF" w:rsidRDefault="008A04AF"/>
    <w:p w14:paraId="2A93C617" w14:textId="77777777" w:rsidR="008A04AF" w:rsidRDefault="008A04AF"/>
    <w:p w14:paraId="19F87ECF" w14:textId="77777777" w:rsidR="008A04AF" w:rsidRDefault="008A04AF"/>
    <w:p w14:paraId="52C45829" w14:textId="77777777" w:rsidR="008A04AF" w:rsidRDefault="008A04AF"/>
    <w:p w14:paraId="5BAADE8E" w14:textId="77777777" w:rsidR="008A04AF" w:rsidRDefault="008A04AF"/>
    <w:p w14:paraId="4940A937" w14:textId="77777777" w:rsidR="008A04AF" w:rsidRDefault="008A04AF"/>
    <w:p w14:paraId="6D7B36EC" w14:textId="77777777" w:rsidR="008A04AF" w:rsidRDefault="008A04AF"/>
    <w:p w14:paraId="5B9CEC70" w14:textId="77777777" w:rsidR="008A04AF" w:rsidRDefault="008A04AF"/>
    <w:p w14:paraId="3BE2DEDB" w14:textId="77777777" w:rsidR="008A04AF" w:rsidRDefault="008A04AF"/>
    <w:p w14:paraId="669A2D8B" w14:textId="77777777" w:rsidR="008A04AF" w:rsidRDefault="008A04AF"/>
    <w:p w14:paraId="702A6977" w14:textId="77777777" w:rsidR="008A04AF" w:rsidRDefault="008A04AF"/>
    <w:p w14:paraId="3F6475A5" w14:textId="77777777" w:rsidR="008A04AF" w:rsidRDefault="008A04AF"/>
    <w:p w14:paraId="46CFEF3C" w14:textId="77777777" w:rsidR="008A04AF" w:rsidRDefault="008A04AF"/>
    <w:p w14:paraId="38D66873" w14:textId="77777777" w:rsidR="008A04AF" w:rsidRDefault="008A04AF"/>
    <w:p w14:paraId="0E341323" w14:textId="37E82DFA" w:rsidR="008A04AF" w:rsidRDefault="007028EA" w:rsidP="008A04AF">
      <w:pPr>
        <w:rPr>
          <w:b/>
          <w:bCs/>
        </w:rPr>
      </w:pPr>
      <w:r>
        <w:rPr>
          <w:b/>
          <w:bCs/>
        </w:rPr>
        <w:t xml:space="preserve">Title: </w:t>
      </w:r>
      <w:r w:rsidR="008A04AF" w:rsidRPr="008A04AF">
        <w:rPr>
          <w:b/>
          <w:bCs/>
        </w:rPr>
        <w:t>Ethical Theory of Cultural Relativism and Its Relationship with Software Engineering</w:t>
      </w:r>
    </w:p>
    <w:p w14:paraId="6DEB36A2" w14:textId="77777777" w:rsidR="007028EA" w:rsidRDefault="007028EA" w:rsidP="008A04AF">
      <w:pPr>
        <w:rPr>
          <w:b/>
          <w:bCs/>
        </w:rPr>
      </w:pPr>
    </w:p>
    <w:p w14:paraId="3C5656CA" w14:textId="77777777" w:rsidR="007028EA" w:rsidRDefault="007028EA" w:rsidP="008A04AF">
      <w:pPr>
        <w:rPr>
          <w:b/>
          <w:bCs/>
        </w:rPr>
      </w:pPr>
    </w:p>
    <w:p w14:paraId="246B0A5E" w14:textId="77777777" w:rsidR="007028EA" w:rsidRDefault="007028EA" w:rsidP="008A04AF">
      <w:pPr>
        <w:rPr>
          <w:b/>
          <w:bCs/>
        </w:rPr>
      </w:pPr>
    </w:p>
    <w:p w14:paraId="0638FBBA" w14:textId="68CC0D50" w:rsidR="007028EA" w:rsidRDefault="007028EA" w:rsidP="007028EA">
      <w:pPr>
        <w:tabs>
          <w:tab w:val="left" w:pos="1360"/>
        </w:tabs>
        <w:rPr>
          <w:b/>
          <w:bCs/>
        </w:rPr>
      </w:pPr>
    </w:p>
    <w:p w14:paraId="37035F88" w14:textId="77777777" w:rsidR="007028EA" w:rsidRPr="008A04AF" w:rsidRDefault="007028EA" w:rsidP="008A04AF">
      <w:pPr>
        <w:rPr>
          <w:b/>
          <w:bCs/>
        </w:rPr>
      </w:pPr>
    </w:p>
    <w:p w14:paraId="7ECEE912" w14:textId="77777777" w:rsidR="008A04AF" w:rsidRDefault="008A04AF" w:rsidP="008A04AF">
      <w:pPr>
        <w:rPr>
          <w:b/>
          <w:bCs/>
        </w:rPr>
      </w:pPr>
      <w:r w:rsidRPr="008A04AF">
        <w:rPr>
          <w:b/>
          <w:bCs/>
        </w:rPr>
        <w:t>Introduction</w:t>
      </w:r>
    </w:p>
    <w:p w14:paraId="6870D8EE" w14:textId="77777777" w:rsidR="006D1A40" w:rsidRPr="008A04AF" w:rsidRDefault="006D1A40" w:rsidP="008A04AF">
      <w:pPr>
        <w:rPr>
          <w:b/>
          <w:bCs/>
        </w:rPr>
      </w:pPr>
    </w:p>
    <w:p w14:paraId="62D0630E" w14:textId="36E7DD6B" w:rsidR="008A04AF" w:rsidRDefault="006D1A40" w:rsidP="008A04AF">
      <w:r w:rsidRPr="006D1A40">
        <w:t xml:space="preserve">Cultural relativism is an ethical theory that posits moral values and ethics are not universal but are instead influenced by cultural contexts. This implies that what one society deems "right" or "wrong" may differ in another society. Advocates of cultural relativism maintain that no culture is superior to </w:t>
      </w:r>
      <w:r w:rsidRPr="006D1A40">
        <w:t>another,</w:t>
      </w:r>
      <w:r w:rsidRPr="006D1A40">
        <w:t xml:space="preserve"> and that each society's moral code should be respected.</w:t>
      </w:r>
      <w:r>
        <w:t xml:space="preserve"> </w:t>
      </w:r>
      <w:r w:rsidR="008A04AF" w:rsidRPr="008A04AF">
        <w:t>Critics, however, caution that this theory may justify unethical practices under the guise of cultural differences. In the realm of software engineering, where projects are developed and used across multiple cultures, understanding and navigating these cultural distinctions is critical. This paper explores cultural relativism, its influence on software engineering ethics, and offers examples of how the theory manifests in global software development.</w:t>
      </w:r>
    </w:p>
    <w:p w14:paraId="5333C833" w14:textId="77777777" w:rsidR="007028EA" w:rsidRDefault="007028EA" w:rsidP="008A04AF"/>
    <w:p w14:paraId="42AA94A8" w14:textId="77777777" w:rsidR="007028EA" w:rsidRDefault="007028EA" w:rsidP="008A04AF"/>
    <w:p w14:paraId="50343D43" w14:textId="77777777" w:rsidR="007028EA" w:rsidRPr="008A04AF" w:rsidRDefault="007028EA" w:rsidP="008A04AF"/>
    <w:p w14:paraId="6F74F22A" w14:textId="77777777" w:rsidR="008A04AF" w:rsidRDefault="008A04AF" w:rsidP="008A04AF">
      <w:pPr>
        <w:rPr>
          <w:b/>
          <w:bCs/>
        </w:rPr>
      </w:pPr>
      <w:r w:rsidRPr="008A04AF">
        <w:rPr>
          <w:b/>
          <w:bCs/>
        </w:rPr>
        <w:t>Overview of Cultural Relativism</w:t>
      </w:r>
    </w:p>
    <w:p w14:paraId="642CDC2F" w14:textId="77777777" w:rsidR="007028EA" w:rsidRPr="008A04AF" w:rsidRDefault="007028EA" w:rsidP="008A04AF">
      <w:pPr>
        <w:rPr>
          <w:b/>
          <w:bCs/>
        </w:rPr>
      </w:pPr>
    </w:p>
    <w:p w14:paraId="747B2C8A" w14:textId="77777777" w:rsidR="008A04AF" w:rsidRPr="008A04AF" w:rsidRDefault="008A04AF" w:rsidP="008A04AF">
      <w:r w:rsidRPr="008A04AF">
        <w:t>Cultural relativism was first introduced by anthropologist Franz Boas and further developed by his students like Ruth Benedict and Margaret Mead. Boas argued that an individual's behavior and morality are shaped by their culture and that no culture should be judged through the lens of another. Cultural relativism posits that there are no absolute moral truths, only varying cultural perspectives.</w:t>
      </w:r>
    </w:p>
    <w:p w14:paraId="3468B0EE" w14:textId="77777777" w:rsidR="008A04AF" w:rsidRDefault="008A04AF" w:rsidP="008A04AF">
      <w:r w:rsidRPr="008A04AF">
        <w:t>In contrast to moral absolutism, which asserts that there are universal ethical standards applicable to all human beings, cultural relativism acknowledges the diversity of human experience. Its focus on context-specific ethics can be appealing, particularly in a globalized world, but it also raises concerns about how to handle human rights violations or unethical practices that may be "acceptable" in certain cultures but unacceptable elsewhere.</w:t>
      </w:r>
    </w:p>
    <w:p w14:paraId="527E494B" w14:textId="77777777" w:rsidR="007028EA" w:rsidRDefault="007028EA" w:rsidP="008A04AF"/>
    <w:p w14:paraId="01CD610F" w14:textId="77777777" w:rsidR="007028EA" w:rsidRDefault="007028EA" w:rsidP="008A04AF"/>
    <w:p w14:paraId="12E3D7B4" w14:textId="77777777" w:rsidR="007028EA" w:rsidRDefault="007028EA" w:rsidP="008A04AF"/>
    <w:p w14:paraId="5217264A" w14:textId="77777777" w:rsidR="007028EA" w:rsidRPr="008A04AF" w:rsidRDefault="007028EA" w:rsidP="008A04AF"/>
    <w:p w14:paraId="2F586B9C" w14:textId="77777777" w:rsidR="008A04AF" w:rsidRDefault="008A04AF" w:rsidP="008A04AF">
      <w:pPr>
        <w:rPr>
          <w:b/>
          <w:bCs/>
        </w:rPr>
      </w:pPr>
      <w:r w:rsidRPr="008A04AF">
        <w:rPr>
          <w:b/>
          <w:bCs/>
        </w:rPr>
        <w:t>Cultural Relativism and Software Engineering Ethics</w:t>
      </w:r>
    </w:p>
    <w:p w14:paraId="750B216A" w14:textId="77777777" w:rsidR="007028EA" w:rsidRPr="008A04AF" w:rsidRDefault="007028EA" w:rsidP="008A04AF">
      <w:pPr>
        <w:rPr>
          <w:b/>
          <w:bCs/>
        </w:rPr>
      </w:pPr>
    </w:p>
    <w:p w14:paraId="465AA4F9" w14:textId="18C44594" w:rsidR="007028EA" w:rsidRDefault="008A04AF" w:rsidP="008A04AF">
      <w:r w:rsidRPr="008A04AF">
        <w:t xml:space="preserve">In software engineering, ethical considerations are paramount, especially as products are designed, developed, and deployed globally. Software engineers often find themselves working across borders, facing cultural differences that shape expectations, regulations, and acceptable behaviors. </w:t>
      </w:r>
      <w:r w:rsidR="00AB15F6" w:rsidRPr="00AB15F6">
        <w:t>The principles of cultural relativism can shape ethical decision-making in software development, especially regarding privacy, data protection, and labor practices.</w:t>
      </w:r>
    </w:p>
    <w:p w14:paraId="7B0B95D8" w14:textId="77777777" w:rsidR="00AB15F6" w:rsidRDefault="00AB15F6" w:rsidP="008A04AF"/>
    <w:p w14:paraId="092AAC9E" w14:textId="77777777" w:rsidR="00AB15F6" w:rsidRPr="008A04AF" w:rsidRDefault="00AB15F6" w:rsidP="008A04AF"/>
    <w:p w14:paraId="1EAFBB04" w14:textId="77777777" w:rsidR="008A04AF" w:rsidRPr="008A04AF" w:rsidRDefault="008A04AF" w:rsidP="008A04AF">
      <w:pPr>
        <w:rPr>
          <w:b/>
          <w:bCs/>
        </w:rPr>
      </w:pPr>
      <w:r w:rsidRPr="008A04AF">
        <w:rPr>
          <w:b/>
          <w:bCs/>
        </w:rPr>
        <w:t>Example 1: Data Privacy and Cultural Norms</w:t>
      </w:r>
    </w:p>
    <w:p w14:paraId="56A651A8" w14:textId="77777777" w:rsidR="008A04AF" w:rsidRPr="008A04AF" w:rsidRDefault="008A04AF" w:rsidP="008A04AF">
      <w:r w:rsidRPr="008A04AF">
        <w:t>One major area where cultural relativism plays a role in software engineering is data privacy. Different cultures place varying levels of importance on privacy and data protection. For instance, in the European Union, data protection laws like the General Data Protection Regulation (GDPR) impose stringent restrictions on the collection and processing of personal data. Conversely, some countries have a more relaxed approach to data privacy, and their laws may not prioritize personal information security to the same extent.</w:t>
      </w:r>
    </w:p>
    <w:p w14:paraId="459785A1" w14:textId="77777777" w:rsidR="008A04AF" w:rsidRDefault="008A04AF" w:rsidP="008A04AF">
      <w:r w:rsidRPr="008A04AF">
        <w:t>An engineer working for a global software company might face a dilemma when developing an application intended for both European and non-European markets. Should the engineer apply strict privacy controls universally, or should the software be designed with different privacy standards for different regions? Cultural relativism would suggest that software should be tailored to the norms and laws of the specific regions it serves. However, this could lead to a situation where users in countries with weaker privacy regulations are exposed to greater risks, potentially raising ethical concerns about fairness and exploitation.</w:t>
      </w:r>
    </w:p>
    <w:p w14:paraId="7771FBB6" w14:textId="77777777" w:rsidR="007028EA" w:rsidRDefault="007028EA" w:rsidP="008A04AF"/>
    <w:p w14:paraId="23C9A08B" w14:textId="77777777" w:rsidR="007028EA" w:rsidRPr="008A04AF" w:rsidRDefault="007028EA" w:rsidP="008A04AF"/>
    <w:p w14:paraId="60EE4508" w14:textId="77777777" w:rsidR="008A04AF" w:rsidRDefault="008A04AF" w:rsidP="008A04AF">
      <w:pPr>
        <w:rPr>
          <w:b/>
          <w:bCs/>
        </w:rPr>
      </w:pPr>
      <w:r w:rsidRPr="008A04AF">
        <w:rPr>
          <w:b/>
          <w:bCs/>
        </w:rPr>
        <w:t>Example 2: Labor Practices in Software Development</w:t>
      </w:r>
    </w:p>
    <w:p w14:paraId="4A5F0D80" w14:textId="77777777" w:rsidR="007028EA" w:rsidRPr="008A04AF" w:rsidRDefault="007028EA" w:rsidP="008A04AF">
      <w:pPr>
        <w:rPr>
          <w:b/>
          <w:bCs/>
        </w:rPr>
      </w:pPr>
    </w:p>
    <w:p w14:paraId="2FDB320D" w14:textId="77777777" w:rsidR="008A04AF" w:rsidRPr="008A04AF" w:rsidRDefault="008A04AF" w:rsidP="008A04AF">
      <w:r w:rsidRPr="008A04AF">
        <w:t>Another example is labor practices within the software development industry. In some countries, long working hours and lower wages are common and culturally accepted. In others, strong labor laws protect workers' rights, ensuring fair wages, reasonable working hours, and work-life balance. A company headquartered in a country with strong labor protections may outsource work to regions with more lenient labor laws to reduce costs.</w:t>
      </w:r>
    </w:p>
    <w:p w14:paraId="071BF704" w14:textId="77777777" w:rsidR="008A04AF" w:rsidRDefault="008A04AF" w:rsidP="008A04AF">
      <w:r w:rsidRPr="008A04AF">
        <w:t>Cultural relativism would argue that these differing labor practices are a product of local cultural norms and should be respected. From this perspective, what might be seen as exploitative in one culture could be viewed as normal or even desirable in another. However, software engineering ethics would raise concerns about fairness, exploitation, and the responsibility of companies to ensure equitable working conditions for all employees, regardless of location. This dilemma forces engineers and managers to weigh the cultural context against universal ethical standards like fairness and respect for workers' rights.</w:t>
      </w:r>
    </w:p>
    <w:p w14:paraId="7BF02F39" w14:textId="77777777" w:rsidR="007028EA" w:rsidRDefault="007028EA" w:rsidP="008A04AF"/>
    <w:p w14:paraId="54B8E891" w14:textId="77777777" w:rsidR="007028EA" w:rsidRDefault="007028EA" w:rsidP="008A04AF"/>
    <w:p w14:paraId="3B5A8BE4" w14:textId="77777777" w:rsidR="007028EA" w:rsidRDefault="007028EA" w:rsidP="008A04AF"/>
    <w:p w14:paraId="1B4D0288" w14:textId="77777777" w:rsidR="007028EA" w:rsidRPr="008A04AF" w:rsidRDefault="007028EA" w:rsidP="008A04AF"/>
    <w:p w14:paraId="56E00335" w14:textId="77777777" w:rsidR="008A04AF" w:rsidRDefault="008A04AF" w:rsidP="008A04AF">
      <w:pPr>
        <w:rPr>
          <w:b/>
          <w:bCs/>
        </w:rPr>
      </w:pPr>
      <w:r w:rsidRPr="008A04AF">
        <w:rPr>
          <w:b/>
          <w:bCs/>
        </w:rPr>
        <w:t>My Opinion on Cultural Relativism and Its Relationship with Software Engineering</w:t>
      </w:r>
    </w:p>
    <w:p w14:paraId="0612A404" w14:textId="77777777" w:rsidR="007028EA" w:rsidRDefault="007028EA" w:rsidP="008A04AF">
      <w:pPr>
        <w:rPr>
          <w:b/>
          <w:bCs/>
        </w:rPr>
      </w:pPr>
    </w:p>
    <w:p w14:paraId="4E56E15D" w14:textId="77777777" w:rsidR="007028EA" w:rsidRPr="008A04AF" w:rsidRDefault="007028EA" w:rsidP="008A04AF">
      <w:pPr>
        <w:rPr>
          <w:b/>
          <w:bCs/>
        </w:rPr>
      </w:pPr>
    </w:p>
    <w:p w14:paraId="6AE7EF47" w14:textId="016CC3FC" w:rsidR="008A04AF" w:rsidRDefault="00AB15F6" w:rsidP="008A04AF">
      <w:r w:rsidRPr="00AB15F6">
        <w:t>Although cultural relativism advocates for ethical standards to be shaped by cultural context, I believe it poses challenges when applied to software engineering</w:t>
      </w:r>
      <w:r>
        <w:t xml:space="preserve">. </w:t>
      </w:r>
      <w:r w:rsidR="008A04AF" w:rsidRPr="008A04AF">
        <w:t>The global nature of the industry demands that certain ethical standards, such as privacy, security, and fairness, should transcend cultural boundaries. Cultural relativism can lead to justifications for unethical practices, particularly in cases involving labor exploitation or the misuse of personal data.</w:t>
      </w:r>
    </w:p>
    <w:p w14:paraId="60B3F2EB" w14:textId="77777777" w:rsidR="007028EA" w:rsidRPr="008A04AF" w:rsidRDefault="007028EA" w:rsidP="008A04AF"/>
    <w:p w14:paraId="5ED36DA1" w14:textId="77777777" w:rsidR="008A04AF" w:rsidRDefault="008A04AF" w:rsidP="008A04AF">
      <w:r w:rsidRPr="008A04AF">
        <w:t>In my view, a balance needs to be struck. While software engineers must be aware of and respect cultural differences, they also have an obligation to uphold certain universal ethical principles, particularly in areas like data privacy and the protection of workers' rights. Companies must ensure that their software products and development practices do not compromise on basic ethical standards, even when operating in cultures with different norms.</w:t>
      </w:r>
    </w:p>
    <w:p w14:paraId="29350D97" w14:textId="77777777" w:rsidR="007028EA" w:rsidRDefault="007028EA" w:rsidP="008A04AF"/>
    <w:p w14:paraId="72D74BCD" w14:textId="77777777" w:rsidR="007028EA" w:rsidRPr="008A04AF" w:rsidRDefault="007028EA" w:rsidP="008A04AF"/>
    <w:p w14:paraId="70219679" w14:textId="77777777" w:rsidR="008A04AF" w:rsidRDefault="008A04AF" w:rsidP="008A04AF">
      <w:pPr>
        <w:rPr>
          <w:b/>
          <w:bCs/>
        </w:rPr>
      </w:pPr>
      <w:r w:rsidRPr="008A04AF">
        <w:rPr>
          <w:b/>
          <w:bCs/>
        </w:rPr>
        <w:t>Conclusion</w:t>
      </w:r>
    </w:p>
    <w:p w14:paraId="719C6A38" w14:textId="77777777" w:rsidR="007028EA" w:rsidRPr="008A04AF" w:rsidRDefault="007028EA" w:rsidP="008A04AF">
      <w:pPr>
        <w:rPr>
          <w:b/>
          <w:bCs/>
        </w:rPr>
      </w:pPr>
    </w:p>
    <w:p w14:paraId="539689C1" w14:textId="3F04C206" w:rsidR="008A04AF" w:rsidRPr="008A04AF" w:rsidRDefault="00AB15F6" w:rsidP="008A04AF">
      <w:r w:rsidRPr="00AB15F6">
        <w:t>Cultural relativism provides an essential lens for appreciating the diverse moral frameworks that exist across different societies.</w:t>
      </w:r>
      <w:r>
        <w:t xml:space="preserve"> </w:t>
      </w:r>
      <w:r w:rsidR="008A04AF" w:rsidRPr="008A04AF">
        <w:t>However, in software engineering, where products are developed for a global audience, applying this theory indiscriminately could lead to ethical lapses. Engineers must navigate the tension between respecting cultural norms and upholding universal ethical principles. In areas like data privacy and labor practices, it is crucial that software engineers remain vigilant and avoid compromising core ethical standards, even when operating in culturally diverse environments. Cultural relativism, while useful for promoting understanding and tolerance, should not be an excuse for ignoring universal ethical responsibilities in software engineering.</w:t>
      </w:r>
    </w:p>
    <w:p w14:paraId="6D10E1EF" w14:textId="77777777" w:rsidR="008A04AF" w:rsidRDefault="008A04AF"/>
    <w:p w14:paraId="37B48B25" w14:textId="77777777" w:rsidR="00C40D8F" w:rsidRDefault="00C40D8F"/>
    <w:p w14:paraId="67BCF47B" w14:textId="77777777" w:rsidR="00C40D8F" w:rsidRDefault="00C40D8F"/>
    <w:p w14:paraId="1E98A9B6" w14:textId="77777777" w:rsidR="00C40D8F" w:rsidRDefault="00C40D8F"/>
    <w:p w14:paraId="38E4C308" w14:textId="77777777" w:rsidR="00C40D8F" w:rsidRDefault="00C40D8F"/>
    <w:p w14:paraId="0E52CE15" w14:textId="77777777" w:rsidR="00C40D8F" w:rsidRDefault="00C40D8F"/>
    <w:p w14:paraId="6069CAB7" w14:textId="77777777" w:rsidR="00C40D8F" w:rsidRDefault="00C40D8F"/>
    <w:p w14:paraId="79E23A55" w14:textId="77777777" w:rsidR="00C40D8F" w:rsidRDefault="00C40D8F"/>
    <w:p w14:paraId="41EC35C2" w14:textId="77777777" w:rsidR="00C40D8F" w:rsidRDefault="00C40D8F"/>
    <w:p w14:paraId="60CA66ED" w14:textId="77777777" w:rsidR="00C40D8F" w:rsidRDefault="00C40D8F"/>
    <w:p w14:paraId="334F3F41" w14:textId="77777777" w:rsidR="00C40D8F" w:rsidRDefault="00C40D8F"/>
    <w:p w14:paraId="143436F6" w14:textId="77777777" w:rsidR="00C40D8F" w:rsidRDefault="00C40D8F"/>
    <w:p w14:paraId="095149D2" w14:textId="77777777" w:rsidR="00C40D8F" w:rsidRDefault="00C40D8F"/>
    <w:p w14:paraId="54EA2E61" w14:textId="77777777" w:rsidR="00C40D8F" w:rsidRDefault="00C40D8F"/>
    <w:p w14:paraId="6A239C6C" w14:textId="77777777" w:rsidR="00C40D8F" w:rsidRDefault="00C40D8F"/>
    <w:p w14:paraId="4AFBEA14" w14:textId="77777777" w:rsidR="00C40D8F" w:rsidRDefault="00C40D8F"/>
    <w:p w14:paraId="3C8CA15C" w14:textId="77777777" w:rsidR="00C40D8F" w:rsidRDefault="00C40D8F"/>
    <w:p w14:paraId="62CD8C90" w14:textId="77777777" w:rsidR="00C40D8F" w:rsidRDefault="00C40D8F"/>
    <w:p w14:paraId="5EE61AF4" w14:textId="661DF196" w:rsidR="00C40D8F" w:rsidRPr="00C40D8F" w:rsidRDefault="00C40D8F">
      <w:pPr>
        <w:rPr>
          <w:b/>
          <w:bCs/>
        </w:rPr>
      </w:pPr>
      <w:r w:rsidRPr="00C40D8F">
        <w:rPr>
          <w:b/>
          <w:bCs/>
        </w:rPr>
        <w:t>References:</w:t>
      </w:r>
    </w:p>
    <w:p w14:paraId="509C2019" w14:textId="77777777" w:rsidR="00C40D8F" w:rsidRDefault="00C40D8F"/>
    <w:p w14:paraId="5DB9CD42" w14:textId="77777777" w:rsidR="00C40D8F" w:rsidRDefault="00C40D8F"/>
    <w:p w14:paraId="0C1BDA8B" w14:textId="7E6BFFD4" w:rsidR="00C40D8F" w:rsidRDefault="00C40D8F" w:rsidP="002B719B">
      <w:pPr>
        <w:pStyle w:val="ListParagraph"/>
        <w:numPr>
          <w:ilvl w:val="0"/>
          <w:numId w:val="1"/>
        </w:numPr>
      </w:pPr>
      <w:r w:rsidRPr="002B719B">
        <w:rPr>
          <w:b/>
          <w:bCs/>
        </w:rPr>
        <w:t>Boas, Franz.</w:t>
      </w:r>
      <w:r w:rsidRPr="00C40D8F">
        <w:t> </w:t>
      </w:r>
      <w:r w:rsidRPr="002B719B">
        <w:rPr>
          <w:i/>
          <w:iCs/>
        </w:rPr>
        <w:t>Race, Language, and Culture.</w:t>
      </w:r>
      <w:r w:rsidRPr="00C40D8F">
        <w:t> University of Chicago Press, 1940.</w:t>
      </w:r>
    </w:p>
    <w:p w14:paraId="035DD853" w14:textId="77777777" w:rsidR="00C40D8F" w:rsidRDefault="00C40D8F"/>
    <w:p w14:paraId="45E3E709" w14:textId="4EB9B268" w:rsidR="00C40D8F" w:rsidRDefault="00C40D8F" w:rsidP="002B719B">
      <w:pPr>
        <w:pStyle w:val="ListParagraph"/>
        <w:numPr>
          <w:ilvl w:val="0"/>
          <w:numId w:val="1"/>
        </w:numPr>
      </w:pPr>
      <w:proofErr w:type="spellStart"/>
      <w:r w:rsidRPr="002B719B">
        <w:rPr>
          <w:b/>
          <w:bCs/>
        </w:rPr>
        <w:t>Spinello</w:t>
      </w:r>
      <w:proofErr w:type="spellEnd"/>
      <w:r w:rsidRPr="00C40D8F">
        <w:t xml:space="preserve">, </w:t>
      </w:r>
      <w:r w:rsidRPr="002B719B">
        <w:rPr>
          <w:b/>
          <w:bCs/>
        </w:rPr>
        <w:t>R. A</w:t>
      </w:r>
      <w:r w:rsidRPr="00C40D8F">
        <w:t>. (2017). </w:t>
      </w:r>
      <w:proofErr w:type="spellStart"/>
      <w:r w:rsidRPr="002B719B">
        <w:rPr>
          <w:i/>
          <w:iCs/>
        </w:rPr>
        <w:t>Cyberethics</w:t>
      </w:r>
      <w:proofErr w:type="spellEnd"/>
      <w:r w:rsidRPr="002B719B">
        <w:rPr>
          <w:i/>
          <w:iCs/>
        </w:rPr>
        <w:t>: Morality and law in cyberspace</w:t>
      </w:r>
      <w:r w:rsidRPr="00C40D8F">
        <w:t> (6th ed.). Jones &amp; Bartlett Learning</w:t>
      </w:r>
    </w:p>
    <w:p w14:paraId="5C9B7DFC" w14:textId="77777777" w:rsidR="002B719B" w:rsidRDefault="002B719B"/>
    <w:p w14:paraId="5A7AA56F" w14:textId="69F252CB" w:rsidR="00C605F2" w:rsidRDefault="00C605F2" w:rsidP="002B719B">
      <w:pPr>
        <w:pStyle w:val="ListParagraph"/>
        <w:numPr>
          <w:ilvl w:val="0"/>
          <w:numId w:val="1"/>
        </w:numPr>
      </w:pPr>
      <w:r w:rsidRPr="002B719B">
        <w:rPr>
          <w:b/>
          <w:bCs/>
        </w:rPr>
        <w:t>Trust and Privacy Online</w:t>
      </w:r>
      <w:r>
        <w:t xml:space="preserve"> </w:t>
      </w:r>
      <w:hyperlink r:id="rId7" w:history="1">
        <w:r w:rsidRPr="002B719B">
          <w:rPr>
            <w:rStyle w:val="Hyperlink"/>
            <w:b/>
            <w:bCs/>
          </w:rPr>
          <w:t>SUSANNAH FOX</w:t>
        </w:r>
      </w:hyperlink>
      <w:r>
        <w:t xml:space="preserve"> </w:t>
      </w:r>
      <w:r w:rsidR="002B719B">
        <w:t xml:space="preserve">, </w:t>
      </w:r>
      <w:r w:rsidR="002B719B" w:rsidRPr="002B719B">
        <w:t>AUGUST 20, 2000</w:t>
      </w:r>
      <w:r w:rsidR="002B719B">
        <w:t xml:space="preserve"> </w:t>
      </w:r>
      <w:hyperlink r:id="rId8" w:history="1">
        <w:r w:rsidR="002B719B" w:rsidRPr="0001515A">
          <w:rPr>
            <w:rStyle w:val="Hyperlink"/>
          </w:rPr>
          <w:t>https://www.pewresearch.org/internet/2000/08/20/trust-and-privacy-online/</w:t>
        </w:r>
      </w:hyperlink>
    </w:p>
    <w:p w14:paraId="105F3414" w14:textId="77777777" w:rsidR="002B719B" w:rsidRDefault="002B719B" w:rsidP="002B719B">
      <w:pPr>
        <w:pStyle w:val="ListParagraph"/>
      </w:pPr>
    </w:p>
    <w:p w14:paraId="197E08B7" w14:textId="4212FB8D" w:rsidR="002B719B" w:rsidRDefault="002B719B" w:rsidP="002B719B">
      <w:pPr>
        <w:pStyle w:val="ListParagraph"/>
        <w:numPr>
          <w:ilvl w:val="0"/>
          <w:numId w:val="1"/>
        </w:numPr>
      </w:pPr>
      <w:r w:rsidRPr="002B719B">
        <w:rPr>
          <w:b/>
          <w:bCs/>
        </w:rPr>
        <w:t>European Union General Data Protection Regulation (GDPR).</w:t>
      </w:r>
      <w:r w:rsidRPr="002B719B">
        <w:t> 2016.</w:t>
      </w:r>
      <w:r>
        <w:t xml:space="preserve">    </w:t>
      </w:r>
      <w:hyperlink r:id="rId9" w:history="1">
        <w:r w:rsidR="00240928" w:rsidRPr="0001515A">
          <w:rPr>
            <w:rStyle w:val="Hyperlink"/>
          </w:rPr>
          <w:t>https://gdpr-info.eu/chapter-3/</w:t>
        </w:r>
      </w:hyperlink>
    </w:p>
    <w:p w14:paraId="6D491E25" w14:textId="77777777" w:rsidR="00240928" w:rsidRDefault="00240928" w:rsidP="00240928">
      <w:pPr>
        <w:pStyle w:val="ListParagraph"/>
      </w:pPr>
    </w:p>
    <w:p w14:paraId="2ABB5663" w14:textId="61EAB00F" w:rsidR="00240928" w:rsidRDefault="00240928" w:rsidP="002B719B">
      <w:pPr>
        <w:pStyle w:val="ListParagraph"/>
        <w:numPr>
          <w:ilvl w:val="0"/>
          <w:numId w:val="1"/>
        </w:numPr>
      </w:pPr>
      <w:r w:rsidRPr="00240928">
        <w:rPr>
          <w:b/>
          <w:bCs/>
        </w:rPr>
        <w:t>Carnegie Council of Ethics</w:t>
      </w:r>
      <w:r>
        <w:t xml:space="preserve"> </w:t>
      </w:r>
      <w:r w:rsidRPr="00240928">
        <w:t>https://www.carnegiecouncil.org/explore-engage/key-terms/cultural-relativism</w:t>
      </w:r>
    </w:p>
    <w:p w14:paraId="54614E64" w14:textId="77777777" w:rsidR="00C40D8F" w:rsidRDefault="00C40D8F"/>
    <w:p w14:paraId="2A829C81" w14:textId="77777777" w:rsidR="00C605F2" w:rsidRDefault="00C605F2"/>
    <w:sectPr w:rsidR="00C605F2">
      <w:headerReference w:type="even" r:id="rId1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8A70DB" w14:textId="77777777" w:rsidR="00BA4E1F" w:rsidRDefault="00BA4E1F" w:rsidP="008A04AF">
      <w:r>
        <w:separator/>
      </w:r>
    </w:p>
  </w:endnote>
  <w:endnote w:type="continuationSeparator" w:id="0">
    <w:p w14:paraId="0DFB0CC3" w14:textId="77777777" w:rsidR="00BA4E1F" w:rsidRDefault="00BA4E1F" w:rsidP="008A0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F25803" w14:textId="77777777" w:rsidR="00BA4E1F" w:rsidRDefault="00BA4E1F" w:rsidP="008A04AF">
      <w:r>
        <w:separator/>
      </w:r>
    </w:p>
  </w:footnote>
  <w:footnote w:type="continuationSeparator" w:id="0">
    <w:p w14:paraId="560493AE" w14:textId="77777777" w:rsidR="00BA4E1F" w:rsidRDefault="00BA4E1F" w:rsidP="008A04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2158571"/>
      <w:docPartObj>
        <w:docPartGallery w:val="Page Numbers (Top of Page)"/>
        <w:docPartUnique/>
      </w:docPartObj>
    </w:sdtPr>
    <w:sdtContent>
      <w:p w14:paraId="2917282E" w14:textId="1024C455" w:rsidR="008A04AF" w:rsidRDefault="008A04AF" w:rsidP="0001515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B80B2C" w14:textId="77777777" w:rsidR="008A04AF" w:rsidRDefault="008A04AF" w:rsidP="008A04A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12601467"/>
      <w:docPartObj>
        <w:docPartGallery w:val="Page Numbers (Top of Page)"/>
        <w:docPartUnique/>
      </w:docPartObj>
    </w:sdtPr>
    <w:sdtContent>
      <w:p w14:paraId="3CA57EE1" w14:textId="37179BEA" w:rsidR="008A04AF" w:rsidRDefault="008A04AF" w:rsidP="0001515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08B7860" w14:textId="77777777" w:rsidR="008A04AF" w:rsidRDefault="008A04AF" w:rsidP="008A04A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6F389D"/>
    <w:multiLevelType w:val="hybridMultilevel"/>
    <w:tmpl w:val="280EE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3236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FA7"/>
    <w:rsid w:val="000F30DD"/>
    <w:rsid w:val="00240928"/>
    <w:rsid w:val="002B719B"/>
    <w:rsid w:val="006D1A40"/>
    <w:rsid w:val="007028EA"/>
    <w:rsid w:val="0075102E"/>
    <w:rsid w:val="007C5FA7"/>
    <w:rsid w:val="008A04AF"/>
    <w:rsid w:val="00A10ADB"/>
    <w:rsid w:val="00AB15F6"/>
    <w:rsid w:val="00BA4E1F"/>
    <w:rsid w:val="00C40D8F"/>
    <w:rsid w:val="00C605F2"/>
    <w:rsid w:val="00C62351"/>
    <w:rsid w:val="00DB2612"/>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AD3B77"/>
  <w15:chartTrackingRefBased/>
  <w15:docId w15:val="{71CF5CE6-65C4-F047-9CE9-FC67744E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4AF"/>
  </w:style>
  <w:style w:type="paragraph" w:styleId="Heading1">
    <w:name w:val="heading 1"/>
    <w:basedOn w:val="Normal"/>
    <w:next w:val="Normal"/>
    <w:link w:val="Heading1Char"/>
    <w:uiPriority w:val="9"/>
    <w:qFormat/>
    <w:rsid w:val="007C5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5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F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F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F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F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5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FA7"/>
    <w:rPr>
      <w:rFonts w:eastAsiaTheme="majorEastAsia" w:cstheme="majorBidi"/>
      <w:color w:val="272727" w:themeColor="text1" w:themeTint="D8"/>
    </w:rPr>
  </w:style>
  <w:style w:type="paragraph" w:styleId="Title">
    <w:name w:val="Title"/>
    <w:basedOn w:val="Normal"/>
    <w:next w:val="Normal"/>
    <w:link w:val="TitleChar"/>
    <w:uiPriority w:val="10"/>
    <w:qFormat/>
    <w:rsid w:val="007C5F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FA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F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5FA7"/>
    <w:rPr>
      <w:i/>
      <w:iCs/>
      <w:color w:val="404040" w:themeColor="text1" w:themeTint="BF"/>
    </w:rPr>
  </w:style>
  <w:style w:type="paragraph" w:styleId="ListParagraph">
    <w:name w:val="List Paragraph"/>
    <w:basedOn w:val="Normal"/>
    <w:uiPriority w:val="34"/>
    <w:qFormat/>
    <w:rsid w:val="007C5FA7"/>
    <w:pPr>
      <w:ind w:left="720"/>
      <w:contextualSpacing/>
    </w:pPr>
  </w:style>
  <w:style w:type="character" w:styleId="IntenseEmphasis">
    <w:name w:val="Intense Emphasis"/>
    <w:basedOn w:val="DefaultParagraphFont"/>
    <w:uiPriority w:val="21"/>
    <w:qFormat/>
    <w:rsid w:val="007C5FA7"/>
    <w:rPr>
      <w:i/>
      <w:iCs/>
      <w:color w:val="0F4761" w:themeColor="accent1" w:themeShade="BF"/>
    </w:rPr>
  </w:style>
  <w:style w:type="paragraph" w:styleId="IntenseQuote">
    <w:name w:val="Intense Quote"/>
    <w:basedOn w:val="Normal"/>
    <w:next w:val="Normal"/>
    <w:link w:val="IntenseQuoteChar"/>
    <w:uiPriority w:val="30"/>
    <w:qFormat/>
    <w:rsid w:val="007C5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FA7"/>
    <w:rPr>
      <w:i/>
      <w:iCs/>
      <w:color w:val="0F4761" w:themeColor="accent1" w:themeShade="BF"/>
    </w:rPr>
  </w:style>
  <w:style w:type="character" w:styleId="IntenseReference">
    <w:name w:val="Intense Reference"/>
    <w:basedOn w:val="DefaultParagraphFont"/>
    <w:uiPriority w:val="32"/>
    <w:qFormat/>
    <w:rsid w:val="007C5FA7"/>
    <w:rPr>
      <w:b/>
      <w:bCs/>
      <w:smallCaps/>
      <w:color w:val="0F4761" w:themeColor="accent1" w:themeShade="BF"/>
      <w:spacing w:val="5"/>
    </w:rPr>
  </w:style>
  <w:style w:type="character" w:customStyle="1" w:styleId="fnt0">
    <w:name w:val="fnt0"/>
    <w:rsid w:val="008A04AF"/>
    <w:rPr>
      <w:color w:val="000000"/>
      <w:shd w:val="clear" w:color="auto" w:fill="FFFFFF"/>
    </w:rPr>
  </w:style>
  <w:style w:type="paragraph" w:styleId="Header">
    <w:name w:val="header"/>
    <w:basedOn w:val="Normal"/>
    <w:link w:val="HeaderChar"/>
    <w:uiPriority w:val="99"/>
    <w:unhideWhenUsed/>
    <w:rsid w:val="008A04AF"/>
    <w:pPr>
      <w:tabs>
        <w:tab w:val="center" w:pos="4680"/>
        <w:tab w:val="right" w:pos="9360"/>
      </w:tabs>
    </w:pPr>
  </w:style>
  <w:style w:type="character" w:customStyle="1" w:styleId="HeaderChar">
    <w:name w:val="Header Char"/>
    <w:basedOn w:val="DefaultParagraphFont"/>
    <w:link w:val="Header"/>
    <w:uiPriority w:val="99"/>
    <w:rsid w:val="008A04AF"/>
  </w:style>
  <w:style w:type="paragraph" w:styleId="Footer">
    <w:name w:val="footer"/>
    <w:basedOn w:val="Normal"/>
    <w:link w:val="FooterChar"/>
    <w:uiPriority w:val="99"/>
    <w:unhideWhenUsed/>
    <w:rsid w:val="008A04AF"/>
    <w:pPr>
      <w:tabs>
        <w:tab w:val="center" w:pos="4680"/>
        <w:tab w:val="right" w:pos="9360"/>
      </w:tabs>
    </w:pPr>
  </w:style>
  <w:style w:type="character" w:customStyle="1" w:styleId="FooterChar">
    <w:name w:val="Footer Char"/>
    <w:basedOn w:val="DefaultParagraphFont"/>
    <w:link w:val="Footer"/>
    <w:uiPriority w:val="99"/>
    <w:rsid w:val="008A04AF"/>
  </w:style>
  <w:style w:type="character" w:styleId="PageNumber">
    <w:name w:val="page number"/>
    <w:basedOn w:val="DefaultParagraphFont"/>
    <w:uiPriority w:val="99"/>
    <w:semiHidden/>
    <w:unhideWhenUsed/>
    <w:rsid w:val="008A04AF"/>
  </w:style>
  <w:style w:type="character" w:styleId="Hyperlink">
    <w:name w:val="Hyperlink"/>
    <w:basedOn w:val="DefaultParagraphFont"/>
    <w:uiPriority w:val="99"/>
    <w:unhideWhenUsed/>
    <w:rsid w:val="00C605F2"/>
    <w:rPr>
      <w:color w:val="467886" w:themeColor="hyperlink"/>
      <w:u w:val="single"/>
    </w:rPr>
  </w:style>
  <w:style w:type="character" w:styleId="UnresolvedMention">
    <w:name w:val="Unresolved Mention"/>
    <w:basedOn w:val="DefaultParagraphFont"/>
    <w:uiPriority w:val="99"/>
    <w:semiHidden/>
    <w:unhideWhenUsed/>
    <w:rsid w:val="00C605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805993">
      <w:bodyDiv w:val="1"/>
      <w:marLeft w:val="0"/>
      <w:marRight w:val="0"/>
      <w:marTop w:val="0"/>
      <w:marBottom w:val="0"/>
      <w:divBdr>
        <w:top w:val="none" w:sz="0" w:space="0" w:color="auto"/>
        <w:left w:val="none" w:sz="0" w:space="0" w:color="auto"/>
        <w:bottom w:val="none" w:sz="0" w:space="0" w:color="auto"/>
        <w:right w:val="none" w:sz="0" w:space="0" w:color="auto"/>
      </w:divBdr>
    </w:div>
    <w:div w:id="1510484168">
      <w:bodyDiv w:val="1"/>
      <w:marLeft w:val="0"/>
      <w:marRight w:val="0"/>
      <w:marTop w:val="0"/>
      <w:marBottom w:val="0"/>
      <w:divBdr>
        <w:top w:val="none" w:sz="0" w:space="0" w:color="auto"/>
        <w:left w:val="none" w:sz="0" w:space="0" w:color="auto"/>
        <w:bottom w:val="none" w:sz="0" w:space="0" w:color="auto"/>
        <w:right w:val="none" w:sz="0" w:space="0" w:color="auto"/>
      </w:divBdr>
    </w:div>
    <w:div w:id="2038656773">
      <w:bodyDiv w:val="1"/>
      <w:marLeft w:val="0"/>
      <w:marRight w:val="0"/>
      <w:marTop w:val="0"/>
      <w:marBottom w:val="0"/>
      <w:divBdr>
        <w:top w:val="none" w:sz="0" w:space="0" w:color="auto"/>
        <w:left w:val="none" w:sz="0" w:space="0" w:color="auto"/>
        <w:bottom w:val="none" w:sz="0" w:space="0" w:color="auto"/>
        <w:right w:val="none" w:sz="0" w:space="0" w:color="auto"/>
      </w:divBdr>
    </w:div>
    <w:div w:id="210183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wresearch.org/internet/2000/08/20/trust-and-privacy-onlin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ewresearch.org/staff/susannah-fo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dpr-info.eu/chapter-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1102</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7</cp:revision>
  <dcterms:created xsi:type="dcterms:W3CDTF">2024-09-15T06:08:00Z</dcterms:created>
  <dcterms:modified xsi:type="dcterms:W3CDTF">2024-09-15T07:59:00Z</dcterms:modified>
</cp:coreProperties>
</file>