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E1038" w14:textId="77777777" w:rsidR="00533866" w:rsidRDefault="00533866" w:rsidP="00533866">
      <w:pPr>
        <w:spacing w:line="480" w:lineRule="auto"/>
        <w:jc w:val="center"/>
        <w:rPr>
          <w:rStyle w:val="fnt0"/>
          <w:rFonts w:ascii="Arial" w:hAnsi="Arial" w:cs="Arial"/>
          <w:b/>
          <w:bCs/>
          <w:sz w:val="22"/>
          <w:szCs w:val="22"/>
        </w:rPr>
      </w:pPr>
    </w:p>
    <w:p w14:paraId="1FC2E5CF" w14:textId="77777777" w:rsidR="00533866" w:rsidRDefault="00533866" w:rsidP="00533866">
      <w:pPr>
        <w:spacing w:line="480" w:lineRule="auto"/>
        <w:jc w:val="center"/>
        <w:rPr>
          <w:rStyle w:val="fnt0"/>
          <w:rFonts w:ascii="Arial" w:hAnsi="Arial" w:cs="Arial"/>
          <w:b/>
          <w:bCs/>
          <w:sz w:val="22"/>
          <w:szCs w:val="22"/>
        </w:rPr>
      </w:pPr>
    </w:p>
    <w:p w14:paraId="00145752" w14:textId="78B3AB63" w:rsidR="00533866" w:rsidRPr="00533866" w:rsidRDefault="00533866" w:rsidP="00533866">
      <w:pPr>
        <w:spacing w:line="480" w:lineRule="auto"/>
        <w:jc w:val="center"/>
        <w:rPr>
          <w:rFonts w:ascii="Arial" w:eastAsia="Times New Roman" w:hAnsi="Arial" w:cs="Arial"/>
          <w:b/>
          <w:bCs/>
          <w:color w:val="1B1C1D"/>
          <w:kern w:val="0"/>
          <w:sz w:val="22"/>
          <w:szCs w:val="22"/>
          <w14:ligatures w14:val="none"/>
        </w:rPr>
      </w:pPr>
      <w:r w:rsidRPr="00533866">
        <w:rPr>
          <w:rStyle w:val="fnt0"/>
          <w:rFonts w:ascii="Arial" w:hAnsi="Arial" w:cs="Arial"/>
          <w:b/>
          <w:bCs/>
          <w:sz w:val="22"/>
          <w:szCs w:val="22"/>
        </w:rPr>
        <w:t xml:space="preserve">Topic: </w:t>
      </w:r>
      <w:r w:rsidRPr="00533866">
        <w:rPr>
          <w:rFonts w:ascii="Arial" w:eastAsia="Times New Roman" w:hAnsi="Arial" w:cs="Arial"/>
          <w:b/>
          <w:bCs/>
          <w:color w:val="1B1C1D"/>
          <w:kern w:val="0"/>
          <w:sz w:val="22"/>
          <w:szCs w:val="22"/>
          <w14:ligatures w14:val="none"/>
        </w:rPr>
        <w:t>Option #1: Option #1: Act Utilitarianism</w:t>
      </w:r>
    </w:p>
    <w:p w14:paraId="2766A382" w14:textId="77777777" w:rsidR="00533866" w:rsidRPr="00533866" w:rsidRDefault="00533866" w:rsidP="00533866">
      <w:pPr>
        <w:spacing w:line="480" w:lineRule="auto"/>
        <w:rPr>
          <w:rFonts w:ascii="Arial" w:eastAsia="Times New Roman" w:hAnsi="Arial" w:cs="Arial"/>
          <w:color w:val="1B1C1D"/>
          <w:kern w:val="0"/>
          <w:sz w:val="22"/>
          <w:szCs w:val="22"/>
          <w14:ligatures w14:val="none"/>
        </w:rPr>
      </w:pPr>
    </w:p>
    <w:p w14:paraId="279B66FB" w14:textId="77777777" w:rsidR="00533866" w:rsidRPr="00533866" w:rsidRDefault="00533866" w:rsidP="00533866">
      <w:pPr>
        <w:spacing w:line="480" w:lineRule="auto"/>
        <w:jc w:val="center"/>
        <w:rPr>
          <w:rStyle w:val="fnt0"/>
          <w:rFonts w:ascii="Arial" w:hAnsi="Arial" w:cs="Arial"/>
          <w:sz w:val="22"/>
          <w:szCs w:val="22"/>
        </w:rPr>
      </w:pPr>
      <w:r w:rsidRPr="00533866">
        <w:rPr>
          <w:rStyle w:val="fnt0"/>
          <w:rFonts w:ascii="Arial" w:hAnsi="Arial" w:cs="Arial"/>
          <w:sz w:val="22"/>
          <w:szCs w:val="22"/>
        </w:rPr>
        <w:t>Tripti Vishwakarma</w:t>
      </w:r>
    </w:p>
    <w:p w14:paraId="0FCA6781" w14:textId="77777777" w:rsidR="00533866" w:rsidRPr="00533866" w:rsidRDefault="00533866" w:rsidP="00533866">
      <w:pPr>
        <w:spacing w:line="480" w:lineRule="auto"/>
        <w:jc w:val="center"/>
        <w:rPr>
          <w:rStyle w:val="fnt0"/>
          <w:rFonts w:ascii="Arial" w:hAnsi="Arial" w:cs="Arial"/>
          <w:sz w:val="22"/>
          <w:szCs w:val="22"/>
        </w:rPr>
      </w:pPr>
      <w:r w:rsidRPr="00533866">
        <w:rPr>
          <w:rStyle w:val="fnt0"/>
          <w:rFonts w:ascii="Arial" w:hAnsi="Arial" w:cs="Arial"/>
          <w:sz w:val="22"/>
          <w:szCs w:val="22"/>
        </w:rPr>
        <w:t>Colorado State University Global</w:t>
      </w:r>
    </w:p>
    <w:p w14:paraId="62F17BCE" w14:textId="77777777" w:rsidR="00533866" w:rsidRPr="00533866" w:rsidRDefault="00533866" w:rsidP="00533866">
      <w:pPr>
        <w:spacing w:line="480" w:lineRule="auto"/>
        <w:jc w:val="center"/>
        <w:rPr>
          <w:rStyle w:val="fnt0"/>
          <w:rFonts w:ascii="Arial" w:hAnsi="Arial" w:cs="Arial"/>
          <w:sz w:val="22"/>
          <w:szCs w:val="22"/>
        </w:rPr>
      </w:pPr>
      <w:r w:rsidRPr="00533866">
        <w:rPr>
          <w:rStyle w:val="fnt0"/>
          <w:rFonts w:ascii="Arial" w:hAnsi="Arial" w:cs="Arial"/>
          <w:sz w:val="22"/>
          <w:szCs w:val="22"/>
        </w:rPr>
        <w:t>Course Code: CSC 502-2</w:t>
      </w:r>
    </w:p>
    <w:p w14:paraId="652773A9" w14:textId="77777777" w:rsidR="00533866" w:rsidRPr="00533866" w:rsidRDefault="00533866" w:rsidP="00533866">
      <w:pPr>
        <w:spacing w:line="480" w:lineRule="auto"/>
        <w:jc w:val="center"/>
        <w:rPr>
          <w:rFonts w:ascii="Arial" w:hAnsi="Arial" w:cs="Arial"/>
          <w:color w:val="000000"/>
          <w:sz w:val="22"/>
          <w:szCs w:val="22"/>
          <w:shd w:val="clear" w:color="auto" w:fill="FFFFFF"/>
        </w:rPr>
      </w:pPr>
      <w:r w:rsidRPr="00533866">
        <w:rPr>
          <w:rFonts w:ascii="Arial" w:hAnsi="Arial" w:cs="Arial"/>
          <w:color w:val="000000"/>
          <w:sz w:val="22"/>
          <w:szCs w:val="22"/>
          <w:shd w:val="clear" w:color="auto" w:fill="FFFFFF"/>
        </w:rPr>
        <w:t>Dr. Steven A. Evans</w:t>
      </w:r>
    </w:p>
    <w:p w14:paraId="53D1C747" w14:textId="25CF4430" w:rsidR="00533866" w:rsidRPr="00533866" w:rsidRDefault="00533866" w:rsidP="00533866">
      <w:pPr>
        <w:spacing w:line="480" w:lineRule="auto"/>
        <w:jc w:val="center"/>
        <w:rPr>
          <w:rStyle w:val="fnt0"/>
          <w:rFonts w:ascii="Arial" w:hAnsi="Arial" w:cs="Arial"/>
          <w:sz w:val="22"/>
          <w:szCs w:val="22"/>
        </w:rPr>
      </w:pPr>
      <w:r w:rsidRPr="00533866">
        <w:rPr>
          <w:rStyle w:val="fnt0"/>
          <w:rFonts w:ascii="Arial" w:hAnsi="Arial" w:cs="Arial"/>
          <w:sz w:val="22"/>
          <w:szCs w:val="22"/>
        </w:rPr>
        <w:t>Sep 2</w:t>
      </w:r>
      <w:r w:rsidRPr="00533866">
        <w:rPr>
          <w:rStyle w:val="fnt0"/>
          <w:rFonts w:ascii="Arial" w:hAnsi="Arial" w:cs="Arial"/>
          <w:sz w:val="22"/>
          <w:szCs w:val="22"/>
        </w:rPr>
        <w:t>9</w:t>
      </w:r>
      <w:r w:rsidRPr="00533866">
        <w:rPr>
          <w:rStyle w:val="fnt0"/>
          <w:rFonts w:ascii="Arial" w:hAnsi="Arial" w:cs="Arial"/>
          <w:sz w:val="22"/>
          <w:szCs w:val="22"/>
        </w:rPr>
        <w:t>, 2024</w:t>
      </w:r>
    </w:p>
    <w:p w14:paraId="6EC36BB0" w14:textId="77777777" w:rsidR="00533866" w:rsidRPr="00533866" w:rsidRDefault="00533866" w:rsidP="00533866">
      <w:pPr>
        <w:spacing w:line="480" w:lineRule="auto"/>
        <w:jc w:val="center"/>
        <w:rPr>
          <w:rStyle w:val="fnt0"/>
          <w:rFonts w:ascii="Arial" w:hAnsi="Arial" w:cs="Arial"/>
          <w:sz w:val="22"/>
          <w:szCs w:val="22"/>
        </w:rPr>
      </w:pPr>
    </w:p>
    <w:p w14:paraId="72A8FDFE" w14:textId="77777777" w:rsidR="00533866" w:rsidRPr="00533866" w:rsidRDefault="00533866" w:rsidP="00533866">
      <w:pPr>
        <w:spacing w:line="480" w:lineRule="auto"/>
        <w:jc w:val="center"/>
        <w:rPr>
          <w:rStyle w:val="fnt0"/>
          <w:rFonts w:ascii="Arial" w:hAnsi="Arial" w:cs="Arial"/>
          <w:sz w:val="22"/>
          <w:szCs w:val="22"/>
        </w:rPr>
      </w:pPr>
    </w:p>
    <w:p w14:paraId="1BA0A4CC" w14:textId="77777777" w:rsidR="00533866" w:rsidRPr="00533866" w:rsidRDefault="00533866" w:rsidP="00533866">
      <w:pPr>
        <w:spacing w:line="480" w:lineRule="auto"/>
        <w:jc w:val="center"/>
        <w:rPr>
          <w:rStyle w:val="fnt0"/>
          <w:rFonts w:ascii="Arial" w:hAnsi="Arial" w:cs="Arial"/>
          <w:sz w:val="22"/>
          <w:szCs w:val="22"/>
        </w:rPr>
      </w:pPr>
    </w:p>
    <w:p w14:paraId="4126C4D4" w14:textId="77777777" w:rsidR="00533866" w:rsidRPr="00533866" w:rsidRDefault="00533866" w:rsidP="00533866">
      <w:pPr>
        <w:spacing w:line="480" w:lineRule="auto"/>
        <w:jc w:val="center"/>
        <w:rPr>
          <w:rStyle w:val="fnt0"/>
          <w:rFonts w:ascii="Arial" w:hAnsi="Arial" w:cs="Arial"/>
          <w:sz w:val="22"/>
          <w:szCs w:val="22"/>
        </w:rPr>
      </w:pPr>
    </w:p>
    <w:p w14:paraId="1A853E0C" w14:textId="77777777" w:rsidR="00533866" w:rsidRPr="00533866" w:rsidRDefault="00533866" w:rsidP="00533866">
      <w:pPr>
        <w:spacing w:line="480" w:lineRule="auto"/>
        <w:jc w:val="center"/>
        <w:rPr>
          <w:rFonts w:ascii="Arial" w:hAnsi="Arial" w:cs="Arial"/>
          <w:sz w:val="22"/>
          <w:szCs w:val="22"/>
        </w:rPr>
      </w:pPr>
    </w:p>
    <w:p w14:paraId="0969B786" w14:textId="77777777" w:rsidR="00533866" w:rsidRPr="00533866" w:rsidRDefault="00533866" w:rsidP="00533866">
      <w:pPr>
        <w:spacing w:line="480" w:lineRule="auto"/>
        <w:rPr>
          <w:rFonts w:ascii="Arial" w:hAnsi="Arial" w:cs="Arial"/>
          <w:b/>
          <w:bCs/>
          <w:sz w:val="22"/>
          <w:szCs w:val="22"/>
        </w:rPr>
      </w:pPr>
    </w:p>
    <w:p w14:paraId="4A4903EA" w14:textId="77777777" w:rsidR="00533866" w:rsidRPr="00533866" w:rsidRDefault="00533866" w:rsidP="00533866">
      <w:pPr>
        <w:spacing w:line="480" w:lineRule="auto"/>
        <w:rPr>
          <w:rFonts w:ascii="Arial" w:hAnsi="Arial" w:cs="Arial"/>
          <w:b/>
          <w:bCs/>
          <w:sz w:val="22"/>
          <w:szCs w:val="22"/>
        </w:rPr>
      </w:pPr>
    </w:p>
    <w:p w14:paraId="0EEA3E5F" w14:textId="77777777" w:rsidR="00533866" w:rsidRPr="00533866" w:rsidRDefault="00533866" w:rsidP="00533866">
      <w:pPr>
        <w:spacing w:line="480" w:lineRule="auto"/>
        <w:rPr>
          <w:rFonts w:ascii="Arial" w:hAnsi="Arial" w:cs="Arial"/>
          <w:b/>
          <w:bCs/>
          <w:sz w:val="22"/>
          <w:szCs w:val="22"/>
        </w:rPr>
      </w:pPr>
    </w:p>
    <w:p w14:paraId="5B377BCE" w14:textId="77777777" w:rsidR="00533866" w:rsidRPr="00533866" w:rsidRDefault="00533866" w:rsidP="00533866">
      <w:pPr>
        <w:spacing w:line="480" w:lineRule="auto"/>
        <w:rPr>
          <w:rFonts w:ascii="Arial" w:hAnsi="Arial" w:cs="Arial"/>
          <w:b/>
          <w:bCs/>
          <w:sz w:val="22"/>
          <w:szCs w:val="22"/>
        </w:rPr>
      </w:pPr>
    </w:p>
    <w:p w14:paraId="52B112C2" w14:textId="77777777" w:rsidR="00533866" w:rsidRPr="00533866" w:rsidRDefault="00533866" w:rsidP="00533866">
      <w:pPr>
        <w:spacing w:line="480" w:lineRule="auto"/>
        <w:rPr>
          <w:rFonts w:ascii="Arial" w:hAnsi="Arial" w:cs="Arial"/>
          <w:b/>
          <w:bCs/>
          <w:sz w:val="22"/>
          <w:szCs w:val="22"/>
        </w:rPr>
      </w:pPr>
    </w:p>
    <w:p w14:paraId="48258DAA" w14:textId="77777777" w:rsidR="00533866" w:rsidRPr="00533866" w:rsidRDefault="00533866" w:rsidP="00533866">
      <w:pPr>
        <w:spacing w:line="480" w:lineRule="auto"/>
        <w:rPr>
          <w:rFonts w:ascii="Arial" w:hAnsi="Arial" w:cs="Arial"/>
          <w:b/>
          <w:bCs/>
          <w:sz w:val="22"/>
          <w:szCs w:val="22"/>
        </w:rPr>
      </w:pPr>
    </w:p>
    <w:p w14:paraId="3CB3FBB3" w14:textId="77777777" w:rsidR="00533866" w:rsidRPr="00533866" w:rsidRDefault="00533866" w:rsidP="00533866">
      <w:pPr>
        <w:spacing w:line="480" w:lineRule="auto"/>
        <w:rPr>
          <w:rFonts w:ascii="Arial" w:hAnsi="Arial" w:cs="Arial"/>
          <w:b/>
          <w:bCs/>
          <w:sz w:val="22"/>
          <w:szCs w:val="22"/>
        </w:rPr>
      </w:pPr>
    </w:p>
    <w:p w14:paraId="2976F411" w14:textId="77777777" w:rsidR="00533866" w:rsidRPr="00533866" w:rsidRDefault="00533866" w:rsidP="00533866">
      <w:pPr>
        <w:spacing w:line="480" w:lineRule="auto"/>
        <w:rPr>
          <w:rFonts w:ascii="Arial" w:hAnsi="Arial" w:cs="Arial"/>
          <w:b/>
          <w:bCs/>
          <w:sz w:val="22"/>
          <w:szCs w:val="22"/>
        </w:rPr>
      </w:pPr>
    </w:p>
    <w:p w14:paraId="20EC3FD3" w14:textId="77777777" w:rsidR="00533866" w:rsidRPr="00533866" w:rsidRDefault="00533866" w:rsidP="00533866">
      <w:pPr>
        <w:spacing w:line="480" w:lineRule="auto"/>
        <w:rPr>
          <w:rFonts w:ascii="Arial" w:hAnsi="Arial" w:cs="Arial"/>
          <w:b/>
          <w:bCs/>
          <w:sz w:val="22"/>
          <w:szCs w:val="22"/>
        </w:rPr>
      </w:pPr>
    </w:p>
    <w:p w14:paraId="53E7BE31" w14:textId="77777777" w:rsidR="00533866" w:rsidRPr="00533866" w:rsidRDefault="00533866" w:rsidP="00533866">
      <w:pPr>
        <w:spacing w:line="480" w:lineRule="auto"/>
        <w:rPr>
          <w:rFonts w:ascii="Arial" w:hAnsi="Arial" w:cs="Arial"/>
          <w:b/>
          <w:bCs/>
          <w:sz w:val="22"/>
          <w:szCs w:val="22"/>
        </w:rPr>
      </w:pPr>
    </w:p>
    <w:p w14:paraId="2E87B762" w14:textId="77777777" w:rsidR="00533866" w:rsidRPr="00533866" w:rsidRDefault="00533866" w:rsidP="00533866">
      <w:pPr>
        <w:spacing w:line="480" w:lineRule="auto"/>
        <w:rPr>
          <w:rFonts w:ascii="Arial" w:hAnsi="Arial" w:cs="Arial"/>
          <w:b/>
          <w:bCs/>
          <w:sz w:val="22"/>
          <w:szCs w:val="22"/>
        </w:rPr>
      </w:pPr>
    </w:p>
    <w:p w14:paraId="59F50F5B" w14:textId="77777777" w:rsidR="00533866" w:rsidRPr="00533866" w:rsidRDefault="00533866" w:rsidP="00533866">
      <w:pPr>
        <w:spacing w:line="480" w:lineRule="auto"/>
        <w:rPr>
          <w:rFonts w:ascii="Arial" w:hAnsi="Arial" w:cs="Arial"/>
          <w:b/>
          <w:bCs/>
          <w:sz w:val="22"/>
          <w:szCs w:val="22"/>
        </w:rPr>
      </w:pPr>
    </w:p>
    <w:p w14:paraId="65DD4E52" w14:textId="77777777" w:rsidR="00533866" w:rsidRPr="00533866" w:rsidRDefault="00533866" w:rsidP="00533866">
      <w:pPr>
        <w:spacing w:before="100" w:beforeAutospacing="1" w:after="100" w:afterAutospacing="1" w:line="480" w:lineRule="auto"/>
        <w:rPr>
          <w:rFonts w:ascii="Arial" w:eastAsia="Times New Roman" w:hAnsi="Arial" w:cs="Arial"/>
          <w:color w:val="000000"/>
          <w:kern w:val="0"/>
          <w:sz w:val="22"/>
          <w:szCs w:val="22"/>
          <w14:ligatures w14:val="none"/>
        </w:rPr>
      </w:pPr>
      <w:r w:rsidRPr="00533866">
        <w:rPr>
          <w:rFonts w:ascii="Arial" w:eastAsia="Times New Roman" w:hAnsi="Arial" w:cs="Arial"/>
          <w:b/>
          <w:bCs/>
          <w:color w:val="000000"/>
          <w:kern w:val="0"/>
          <w:sz w:val="22"/>
          <w:szCs w:val="22"/>
          <w14:ligatures w14:val="none"/>
        </w:rPr>
        <w:lastRenderedPageBreak/>
        <w:t>Introduction</w:t>
      </w:r>
    </w:p>
    <w:p w14:paraId="761283F7" w14:textId="77777777"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Act utilitarianism is a branch of the broader utilitarian ethical framework that focuses on the consequences of individual actions. The core principle of this ethical theory is that actions are considered morally right if they lead to the greatest good for the greatest number. In the context of software engineering, which involves building and maintaining systems that directly impact users, the principles of act utilitarianism can influence decision-making processes. This paper explores the relationship between act utilitarianism and software engineering ethics through two examples. It will also provide an analysis of the advantages and challenges of applying act utilitarianism in this field.</w:t>
      </w:r>
    </w:p>
    <w:p w14:paraId="3F5D9550" w14:textId="77777777" w:rsidR="00533866" w:rsidRPr="00533866" w:rsidRDefault="00450456" w:rsidP="00533866">
      <w:pPr>
        <w:spacing w:line="480" w:lineRule="auto"/>
        <w:rPr>
          <w:rFonts w:ascii="Arial" w:eastAsia="Times New Roman" w:hAnsi="Arial" w:cs="Arial"/>
          <w:kern w:val="0"/>
          <w:sz w:val="22"/>
          <w:szCs w:val="22"/>
          <w14:ligatures w14:val="none"/>
        </w:rPr>
      </w:pPr>
      <w:r w:rsidRPr="00450456">
        <w:rPr>
          <w:rFonts w:ascii="Arial" w:eastAsia="Times New Roman" w:hAnsi="Arial" w:cs="Arial"/>
          <w:noProof/>
          <w:kern w:val="0"/>
          <w:sz w:val="22"/>
          <w:szCs w:val="22"/>
        </w:rPr>
        <w:pict w14:anchorId="0E93A69A">
          <v:rect id="_x0000_i1025" alt="" style="width:468pt;height:.05pt;mso-width-percent:0;mso-height-percent:0;mso-width-percent:0;mso-height-percent:0" o:hralign="center" o:hrstd="t" o:hr="t" fillcolor="#a0a0a0" stroked="f"/>
        </w:pict>
      </w:r>
    </w:p>
    <w:p w14:paraId="0435FE33" w14:textId="77777777" w:rsidR="00533866" w:rsidRPr="00533866" w:rsidRDefault="00533866" w:rsidP="00533866">
      <w:pPr>
        <w:spacing w:before="100" w:beforeAutospacing="1" w:after="100" w:afterAutospacing="1" w:line="480" w:lineRule="auto"/>
        <w:outlineLvl w:val="2"/>
        <w:rPr>
          <w:rFonts w:ascii="Arial" w:eastAsia="Times New Roman" w:hAnsi="Arial" w:cs="Arial"/>
          <w:b/>
          <w:bCs/>
          <w:color w:val="000000"/>
          <w:kern w:val="0"/>
          <w:sz w:val="22"/>
          <w:szCs w:val="22"/>
          <w14:ligatures w14:val="none"/>
        </w:rPr>
      </w:pPr>
      <w:r w:rsidRPr="00533866">
        <w:rPr>
          <w:rFonts w:ascii="Arial" w:eastAsia="Times New Roman" w:hAnsi="Arial" w:cs="Arial"/>
          <w:b/>
          <w:bCs/>
          <w:color w:val="000000"/>
          <w:kern w:val="0"/>
          <w:sz w:val="22"/>
          <w:szCs w:val="22"/>
          <w14:ligatures w14:val="none"/>
        </w:rPr>
        <w:t>Act Utilitarianism and Software Engineering</w:t>
      </w:r>
    </w:p>
    <w:p w14:paraId="26659FBA" w14:textId="2FB3ACC1"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At its core, act utilitarianism emphasizes the evaluation of each individual action in terms of its consequences</w:t>
      </w:r>
      <w:r w:rsidR="00A00C7B">
        <w:rPr>
          <w:rFonts w:ascii="Arial" w:eastAsia="Times New Roman" w:hAnsi="Arial" w:cs="Arial"/>
          <w:color w:val="000000"/>
          <w:kern w:val="0"/>
          <w:sz w:val="22"/>
          <w:szCs w:val="22"/>
          <w14:ligatures w14:val="none"/>
        </w:rPr>
        <w:t xml:space="preserve"> </w:t>
      </w:r>
      <w:r w:rsidR="00A00C7B" w:rsidRPr="00533866">
        <w:rPr>
          <w:rFonts w:ascii="Arial" w:eastAsia="Times New Roman" w:hAnsi="Arial" w:cs="Arial"/>
          <w:color w:val="000000"/>
          <w:kern w:val="0"/>
          <w:sz w:val="22"/>
          <w:szCs w:val="22"/>
          <w14:ligatures w14:val="none"/>
        </w:rPr>
        <w:t>(Mill, 1863, chap. 2)</w:t>
      </w:r>
      <w:r w:rsidRPr="00533866">
        <w:rPr>
          <w:rFonts w:ascii="Arial" w:eastAsia="Times New Roman" w:hAnsi="Arial" w:cs="Arial"/>
          <w:color w:val="000000"/>
          <w:kern w:val="0"/>
          <w:sz w:val="22"/>
          <w:szCs w:val="22"/>
          <w14:ligatures w14:val="none"/>
        </w:rPr>
        <w:t>. If a software engineer's action results in increased happiness and decreased suffering for the greatest number of people, it is considered ethically sound. Software engineering ethics, on the other hand, concerns itself with the professional conduct and obligations of engineers to users, companies, and society. The overlap between these two ethical frameworks can be explored through real-world examples in the field of software engineering.</w:t>
      </w:r>
    </w:p>
    <w:p w14:paraId="23AD7B10" w14:textId="6E7DF9DA" w:rsidR="00533866" w:rsidRDefault="00533866" w:rsidP="00533866">
      <w:pPr>
        <w:spacing w:line="480" w:lineRule="auto"/>
        <w:rPr>
          <w:rFonts w:ascii="Arial" w:eastAsia="Times New Roman" w:hAnsi="Arial" w:cs="Arial"/>
          <w:kern w:val="0"/>
          <w:sz w:val="22"/>
          <w:szCs w:val="22"/>
          <w14:ligatures w14:val="none"/>
        </w:rPr>
      </w:pPr>
    </w:p>
    <w:p w14:paraId="4A87FE2A" w14:textId="77777777" w:rsidR="00335A03" w:rsidRDefault="00335A03" w:rsidP="00533866">
      <w:pPr>
        <w:spacing w:line="480" w:lineRule="auto"/>
        <w:rPr>
          <w:rFonts w:ascii="Arial" w:eastAsia="Times New Roman" w:hAnsi="Arial" w:cs="Arial"/>
          <w:kern w:val="0"/>
          <w:sz w:val="22"/>
          <w:szCs w:val="22"/>
          <w14:ligatures w14:val="none"/>
        </w:rPr>
      </w:pPr>
    </w:p>
    <w:p w14:paraId="2D319058" w14:textId="77777777" w:rsidR="00335A03" w:rsidRDefault="00335A03" w:rsidP="00533866">
      <w:pPr>
        <w:spacing w:line="480" w:lineRule="auto"/>
        <w:rPr>
          <w:rFonts w:ascii="Arial" w:eastAsia="Times New Roman" w:hAnsi="Arial" w:cs="Arial"/>
          <w:kern w:val="0"/>
          <w:sz w:val="22"/>
          <w:szCs w:val="22"/>
          <w14:ligatures w14:val="none"/>
        </w:rPr>
      </w:pPr>
    </w:p>
    <w:p w14:paraId="51F8057A" w14:textId="77777777" w:rsidR="00335A03" w:rsidRPr="00533866" w:rsidRDefault="00335A03" w:rsidP="00533866">
      <w:pPr>
        <w:spacing w:line="480" w:lineRule="auto"/>
        <w:rPr>
          <w:rFonts w:ascii="Arial" w:eastAsia="Times New Roman" w:hAnsi="Arial" w:cs="Arial"/>
          <w:kern w:val="0"/>
          <w:sz w:val="22"/>
          <w:szCs w:val="22"/>
          <w14:ligatures w14:val="none"/>
        </w:rPr>
      </w:pPr>
    </w:p>
    <w:p w14:paraId="5156DC25" w14:textId="77777777" w:rsidR="00533866" w:rsidRPr="00533866" w:rsidRDefault="00533866" w:rsidP="00533866">
      <w:pPr>
        <w:spacing w:before="100" w:beforeAutospacing="1" w:after="100" w:afterAutospacing="1" w:line="480" w:lineRule="auto"/>
        <w:outlineLvl w:val="2"/>
        <w:rPr>
          <w:rFonts w:ascii="Arial" w:eastAsia="Times New Roman" w:hAnsi="Arial" w:cs="Arial"/>
          <w:b/>
          <w:bCs/>
          <w:color w:val="000000"/>
          <w:kern w:val="0"/>
          <w:sz w:val="22"/>
          <w:szCs w:val="22"/>
          <w14:ligatures w14:val="none"/>
        </w:rPr>
      </w:pPr>
      <w:r w:rsidRPr="00533866">
        <w:rPr>
          <w:rFonts w:ascii="Arial" w:eastAsia="Times New Roman" w:hAnsi="Arial" w:cs="Arial"/>
          <w:b/>
          <w:bCs/>
          <w:color w:val="000000"/>
          <w:kern w:val="0"/>
          <w:sz w:val="22"/>
          <w:szCs w:val="22"/>
          <w14:ligatures w14:val="none"/>
        </w:rPr>
        <w:lastRenderedPageBreak/>
        <w:t>Example 1: Handling User Data and Privacy</w:t>
      </w:r>
    </w:p>
    <w:p w14:paraId="0C484E49" w14:textId="6773AC42"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One of the central ethical concerns in software engineering is the handling of user data and privacy</w:t>
      </w:r>
      <w:r w:rsidR="00A00C7B">
        <w:rPr>
          <w:rFonts w:ascii="Arial" w:eastAsia="Times New Roman" w:hAnsi="Arial" w:cs="Arial"/>
          <w:color w:val="000000"/>
          <w:kern w:val="0"/>
          <w:sz w:val="22"/>
          <w:szCs w:val="22"/>
          <w14:ligatures w14:val="none"/>
        </w:rPr>
        <w:t xml:space="preserve"> </w:t>
      </w:r>
      <w:r w:rsidR="00A00C7B" w:rsidRPr="00533866">
        <w:rPr>
          <w:rFonts w:ascii="Arial" w:eastAsia="Times New Roman" w:hAnsi="Arial" w:cs="Arial"/>
          <w:color w:val="000000"/>
          <w:kern w:val="0"/>
          <w:sz w:val="22"/>
          <w:szCs w:val="22"/>
          <w14:ligatures w14:val="none"/>
        </w:rPr>
        <w:t>(Bentham, 1789, sec. 1)</w:t>
      </w:r>
      <w:r w:rsidRPr="00533866">
        <w:rPr>
          <w:rFonts w:ascii="Arial" w:eastAsia="Times New Roman" w:hAnsi="Arial" w:cs="Arial"/>
          <w:color w:val="000000"/>
          <w:kern w:val="0"/>
          <w:sz w:val="22"/>
          <w:szCs w:val="22"/>
          <w14:ligatures w14:val="none"/>
        </w:rPr>
        <w:t>. In an act utilitarian framework, the decision to collect, store, or share user data would be assessed based on the resulting outcomes. For instance, consider a scenario where a company collects user data to improve the functionality and user experience of its software. From an act utilitarian perspective, the company would need to weigh the benefits of improved software functionality (which could lead to greater user satisfaction) against the potential harm caused by data privacy violations or misuse.</w:t>
      </w:r>
    </w:p>
    <w:p w14:paraId="4CF00E00" w14:textId="77777777"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If sharing user data with third parties for targeted advertising increases overall user satisfaction by offering better product recommendations, act utilitarianism may deem the action morally acceptable. However, if this sharing leads to a loss of user trust or violates privacy, causing significant harm, the action would be unethical from an act utilitarian viewpoint. The challenge arises in balancing short-term gains (enhanced user experience) against long-term risks (breaches of privacy or loss of trust).</w:t>
      </w:r>
    </w:p>
    <w:p w14:paraId="3055FAC8" w14:textId="77777777"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 xml:space="preserve">In this case, software engineering ethics, such as adherence to privacy laws (e.g., GDPR) and ethical codes, may sometimes </w:t>
      </w:r>
      <w:proofErr w:type="gramStart"/>
      <w:r w:rsidRPr="00533866">
        <w:rPr>
          <w:rFonts w:ascii="Arial" w:eastAsia="Times New Roman" w:hAnsi="Arial" w:cs="Arial"/>
          <w:color w:val="000000"/>
          <w:kern w:val="0"/>
          <w:sz w:val="22"/>
          <w:szCs w:val="22"/>
          <w14:ligatures w14:val="none"/>
        </w:rPr>
        <w:t>be in conflict with</w:t>
      </w:r>
      <w:proofErr w:type="gramEnd"/>
      <w:r w:rsidRPr="00533866">
        <w:rPr>
          <w:rFonts w:ascii="Arial" w:eastAsia="Times New Roman" w:hAnsi="Arial" w:cs="Arial"/>
          <w:color w:val="000000"/>
          <w:kern w:val="0"/>
          <w:sz w:val="22"/>
          <w:szCs w:val="22"/>
          <w14:ligatures w14:val="none"/>
        </w:rPr>
        <w:t xml:space="preserve"> the flexibility of act utilitarianism. While following established data protection standards promotes ethical responsibility, an act utilitarian might argue that in certain situations, violating these standards could result in greater happiness for </w:t>
      </w:r>
      <w:proofErr w:type="gramStart"/>
      <w:r w:rsidRPr="00533866">
        <w:rPr>
          <w:rFonts w:ascii="Arial" w:eastAsia="Times New Roman" w:hAnsi="Arial" w:cs="Arial"/>
          <w:color w:val="000000"/>
          <w:kern w:val="0"/>
          <w:sz w:val="22"/>
          <w:szCs w:val="22"/>
          <w14:ligatures w14:val="none"/>
        </w:rPr>
        <w:t>the majority of</w:t>
      </w:r>
      <w:proofErr w:type="gramEnd"/>
      <w:r w:rsidRPr="00533866">
        <w:rPr>
          <w:rFonts w:ascii="Arial" w:eastAsia="Times New Roman" w:hAnsi="Arial" w:cs="Arial"/>
          <w:color w:val="000000"/>
          <w:kern w:val="0"/>
          <w:sz w:val="22"/>
          <w:szCs w:val="22"/>
          <w14:ligatures w14:val="none"/>
        </w:rPr>
        <w:t xml:space="preserve"> users (Mill, 1863, chap. 5).</w:t>
      </w:r>
    </w:p>
    <w:p w14:paraId="6D8289E5" w14:textId="07C1F532" w:rsidR="00533866" w:rsidRPr="00533866" w:rsidRDefault="00533866" w:rsidP="00533866">
      <w:pPr>
        <w:spacing w:line="480" w:lineRule="auto"/>
        <w:rPr>
          <w:rFonts w:ascii="Arial" w:eastAsia="Times New Roman" w:hAnsi="Arial" w:cs="Arial"/>
          <w:kern w:val="0"/>
          <w:sz w:val="22"/>
          <w:szCs w:val="22"/>
          <w14:ligatures w14:val="none"/>
        </w:rPr>
      </w:pPr>
    </w:p>
    <w:p w14:paraId="4856AC7F" w14:textId="77777777" w:rsidR="00335A03" w:rsidRDefault="00335A03" w:rsidP="00533866">
      <w:pPr>
        <w:spacing w:before="100" w:beforeAutospacing="1" w:after="100" w:afterAutospacing="1" w:line="480" w:lineRule="auto"/>
        <w:outlineLvl w:val="2"/>
        <w:rPr>
          <w:rFonts w:ascii="Arial" w:eastAsia="Times New Roman" w:hAnsi="Arial" w:cs="Arial"/>
          <w:b/>
          <w:bCs/>
          <w:color w:val="000000"/>
          <w:kern w:val="0"/>
          <w:sz w:val="22"/>
          <w:szCs w:val="22"/>
          <w14:ligatures w14:val="none"/>
        </w:rPr>
      </w:pPr>
    </w:p>
    <w:p w14:paraId="4D1C5E2A" w14:textId="77777777" w:rsidR="00335A03" w:rsidRDefault="00335A03" w:rsidP="00533866">
      <w:pPr>
        <w:spacing w:before="100" w:beforeAutospacing="1" w:after="100" w:afterAutospacing="1" w:line="480" w:lineRule="auto"/>
        <w:outlineLvl w:val="2"/>
        <w:rPr>
          <w:rFonts w:ascii="Arial" w:eastAsia="Times New Roman" w:hAnsi="Arial" w:cs="Arial"/>
          <w:b/>
          <w:bCs/>
          <w:color w:val="000000"/>
          <w:kern w:val="0"/>
          <w:sz w:val="22"/>
          <w:szCs w:val="22"/>
          <w14:ligatures w14:val="none"/>
        </w:rPr>
      </w:pPr>
    </w:p>
    <w:p w14:paraId="6A25AD9C" w14:textId="77777777" w:rsidR="00335A03" w:rsidRDefault="00335A03" w:rsidP="00533866">
      <w:pPr>
        <w:spacing w:before="100" w:beforeAutospacing="1" w:after="100" w:afterAutospacing="1" w:line="480" w:lineRule="auto"/>
        <w:outlineLvl w:val="2"/>
        <w:rPr>
          <w:rFonts w:ascii="Arial" w:eastAsia="Times New Roman" w:hAnsi="Arial" w:cs="Arial"/>
          <w:b/>
          <w:bCs/>
          <w:color w:val="000000"/>
          <w:kern w:val="0"/>
          <w:sz w:val="22"/>
          <w:szCs w:val="22"/>
          <w14:ligatures w14:val="none"/>
        </w:rPr>
      </w:pPr>
    </w:p>
    <w:p w14:paraId="43F0FBB8" w14:textId="54555EE1" w:rsidR="00533866" w:rsidRPr="00533866" w:rsidRDefault="00533866" w:rsidP="00533866">
      <w:pPr>
        <w:spacing w:before="100" w:beforeAutospacing="1" w:after="100" w:afterAutospacing="1" w:line="480" w:lineRule="auto"/>
        <w:outlineLvl w:val="2"/>
        <w:rPr>
          <w:rFonts w:ascii="Arial" w:eastAsia="Times New Roman" w:hAnsi="Arial" w:cs="Arial"/>
          <w:b/>
          <w:bCs/>
          <w:color w:val="000000"/>
          <w:kern w:val="0"/>
          <w:sz w:val="22"/>
          <w:szCs w:val="22"/>
          <w14:ligatures w14:val="none"/>
        </w:rPr>
      </w:pPr>
      <w:r w:rsidRPr="00533866">
        <w:rPr>
          <w:rFonts w:ascii="Arial" w:eastAsia="Times New Roman" w:hAnsi="Arial" w:cs="Arial"/>
          <w:b/>
          <w:bCs/>
          <w:color w:val="000000"/>
          <w:kern w:val="0"/>
          <w:sz w:val="22"/>
          <w:szCs w:val="22"/>
          <w14:ligatures w14:val="none"/>
        </w:rPr>
        <w:t>Example 2: Software Deployment and Bug Fixes</w:t>
      </w:r>
    </w:p>
    <w:p w14:paraId="0EF5A07B" w14:textId="28CC139F"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Another pertinent example of act utilitarianism's relationship to software engineering ethics is in the deployment of software systems and handling bug fixes</w:t>
      </w:r>
      <w:r w:rsidR="00A00C7B">
        <w:rPr>
          <w:rFonts w:ascii="Arial" w:eastAsia="Times New Roman" w:hAnsi="Arial" w:cs="Arial"/>
          <w:color w:val="000000"/>
          <w:kern w:val="0"/>
          <w:sz w:val="22"/>
          <w:szCs w:val="22"/>
          <w14:ligatures w14:val="none"/>
        </w:rPr>
        <w:t xml:space="preserve"> </w:t>
      </w:r>
      <w:r w:rsidR="00A00C7B" w:rsidRPr="00533866">
        <w:rPr>
          <w:rFonts w:ascii="Arial" w:eastAsia="Times New Roman" w:hAnsi="Arial" w:cs="Arial"/>
          <w:color w:val="000000"/>
          <w:kern w:val="0"/>
          <w:sz w:val="22"/>
          <w:szCs w:val="22"/>
          <w14:ligatures w14:val="none"/>
        </w:rPr>
        <w:t>(Bentham, 1789, chap.</w:t>
      </w:r>
      <w:r w:rsidR="00A00C7B">
        <w:rPr>
          <w:rFonts w:ascii="Arial" w:eastAsia="Times New Roman" w:hAnsi="Arial" w:cs="Arial"/>
          <w:color w:val="000000"/>
          <w:kern w:val="0"/>
          <w:sz w:val="22"/>
          <w:szCs w:val="22"/>
          <w14:ligatures w14:val="none"/>
        </w:rPr>
        <w:t xml:space="preserve"> </w:t>
      </w:r>
      <w:r w:rsidR="00A00C7B" w:rsidRPr="00533866">
        <w:rPr>
          <w:rFonts w:ascii="Arial" w:eastAsia="Times New Roman" w:hAnsi="Arial" w:cs="Arial"/>
          <w:color w:val="000000"/>
          <w:kern w:val="0"/>
          <w:sz w:val="22"/>
          <w:szCs w:val="22"/>
          <w14:ligatures w14:val="none"/>
        </w:rPr>
        <w:t>4)</w:t>
      </w:r>
      <w:r w:rsidRPr="00533866">
        <w:rPr>
          <w:rFonts w:ascii="Arial" w:eastAsia="Times New Roman" w:hAnsi="Arial" w:cs="Arial"/>
          <w:color w:val="000000"/>
          <w:kern w:val="0"/>
          <w:sz w:val="22"/>
          <w:szCs w:val="22"/>
          <w14:ligatures w14:val="none"/>
        </w:rPr>
        <w:t>. In a fast-paced development environment, software engineers are often faced with the decision of whether to release software quickly, even if known bugs exist, or delay the release to fix those issues.</w:t>
      </w:r>
    </w:p>
    <w:p w14:paraId="001A51F9" w14:textId="77777777"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Act utilitarianism would suggest that the ethical decision depends on the consequences of the release. For instance, if the software is urgently needed (e.g., a health-related application during a pandemic) and would provide significant benefit despite minor bugs, act utilitarianism might justify releasing the software. The immediate positive impact on users' lives would outweigh the inconveniences caused by small bugs. Conversely, if the software contains critical vulnerabilities that could result in significant user harm (such as data breaches or system crashes), an act utilitarian would argue against the release, as the potential for harm outweighs the immediate benefits (Mill, 1863, chap. 4).</w:t>
      </w:r>
    </w:p>
    <w:p w14:paraId="0CC77548" w14:textId="77777777"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In this context, act utilitarianism can lead to practical and flexible decision-making, yet it poses challenges to the strict adherence to software engineering ethical codes, such as ensuring the release of safe, thoroughly tested software. Engineers must balance the urgency of user needs with the potential consequences of software errors.</w:t>
      </w:r>
    </w:p>
    <w:p w14:paraId="5AEB0AFF" w14:textId="2B596537" w:rsidR="00533866" w:rsidRDefault="00533866" w:rsidP="00533866">
      <w:pPr>
        <w:spacing w:line="480" w:lineRule="auto"/>
        <w:rPr>
          <w:rFonts w:ascii="Arial" w:eastAsia="Times New Roman" w:hAnsi="Arial" w:cs="Arial"/>
          <w:kern w:val="0"/>
          <w:sz w:val="22"/>
          <w:szCs w:val="22"/>
          <w14:ligatures w14:val="none"/>
        </w:rPr>
      </w:pPr>
    </w:p>
    <w:p w14:paraId="67E5BBFE" w14:textId="77777777" w:rsidR="00335A03" w:rsidRDefault="00335A03" w:rsidP="00533866">
      <w:pPr>
        <w:spacing w:line="480" w:lineRule="auto"/>
        <w:rPr>
          <w:rFonts w:ascii="Arial" w:eastAsia="Times New Roman" w:hAnsi="Arial" w:cs="Arial"/>
          <w:kern w:val="0"/>
          <w:sz w:val="22"/>
          <w:szCs w:val="22"/>
          <w14:ligatures w14:val="none"/>
        </w:rPr>
      </w:pPr>
    </w:p>
    <w:p w14:paraId="415BA0F2" w14:textId="77777777" w:rsidR="00335A03" w:rsidRDefault="00335A03" w:rsidP="00533866">
      <w:pPr>
        <w:spacing w:line="480" w:lineRule="auto"/>
        <w:rPr>
          <w:rFonts w:ascii="Arial" w:eastAsia="Times New Roman" w:hAnsi="Arial" w:cs="Arial"/>
          <w:kern w:val="0"/>
          <w:sz w:val="22"/>
          <w:szCs w:val="22"/>
          <w14:ligatures w14:val="none"/>
        </w:rPr>
      </w:pPr>
    </w:p>
    <w:p w14:paraId="1B85709E" w14:textId="77777777" w:rsidR="00335A03" w:rsidRPr="00533866" w:rsidRDefault="00335A03" w:rsidP="00533866">
      <w:pPr>
        <w:spacing w:line="480" w:lineRule="auto"/>
        <w:rPr>
          <w:rFonts w:ascii="Arial" w:eastAsia="Times New Roman" w:hAnsi="Arial" w:cs="Arial"/>
          <w:kern w:val="0"/>
          <w:sz w:val="22"/>
          <w:szCs w:val="22"/>
          <w14:ligatures w14:val="none"/>
        </w:rPr>
      </w:pPr>
    </w:p>
    <w:p w14:paraId="0DFA68F6" w14:textId="77777777" w:rsidR="00335A03" w:rsidRDefault="00335A03" w:rsidP="00533866">
      <w:pPr>
        <w:spacing w:before="100" w:beforeAutospacing="1" w:after="100" w:afterAutospacing="1" w:line="480" w:lineRule="auto"/>
        <w:rPr>
          <w:rFonts w:ascii="Arial" w:eastAsia="Times New Roman" w:hAnsi="Arial" w:cs="Arial"/>
          <w:b/>
          <w:bCs/>
          <w:color w:val="000000"/>
          <w:kern w:val="0"/>
          <w:sz w:val="22"/>
          <w:szCs w:val="22"/>
          <w14:ligatures w14:val="none"/>
        </w:rPr>
      </w:pPr>
    </w:p>
    <w:p w14:paraId="0611B791" w14:textId="693E16B7" w:rsidR="00533866" w:rsidRPr="00533866" w:rsidRDefault="00533866" w:rsidP="00533866">
      <w:pPr>
        <w:spacing w:before="100" w:beforeAutospacing="1" w:after="100" w:afterAutospacing="1" w:line="480" w:lineRule="auto"/>
        <w:rPr>
          <w:rFonts w:ascii="Arial" w:eastAsia="Times New Roman" w:hAnsi="Arial" w:cs="Arial"/>
          <w:color w:val="000000"/>
          <w:kern w:val="0"/>
          <w:sz w:val="22"/>
          <w:szCs w:val="22"/>
          <w14:ligatures w14:val="none"/>
        </w:rPr>
      </w:pPr>
      <w:r w:rsidRPr="00533866">
        <w:rPr>
          <w:rFonts w:ascii="Arial" w:eastAsia="Times New Roman" w:hAnsi="Arial" w:cs="Arial"/>
          <w:b/>
          <w:bCs/>
          <w:color w:val="000000"/>
          <w:kern w:val="0"/>
          <w:sz w:val="22"/>
          <w:szCs w:val="22"/>
          <w14:ligatures w14:val="none"/>
        </w:rPr>
        <w:t>Opinion and Analysis</w:t>
      </w:r>
    </w:p>
    <w:p w14:paraId="70BBDF2F" w14:textId="3C5705E0"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In my opinion, act utilitarianism offers a flexible approach to software engineering ethics, especially in situations where strict adherence to rules may not result in the greatest good</w:t>
      </w:r>
      <w:r w:rsidR="00A00C7B">
        <w:rPr>
          <w:rFonts w:ascii="Arial" w:eastAsia="Times New Roman" w:hAnsi="Arial" w:cs="Arial"/>
          <w:color w:val="000000"/>
          <w:kern w:val="0"/>
          <w:sz w:val="22"/>
          <w:szCs w:val="22"/>
          <w14:ligatures w14:val="none"/>
        </w:rPr>
        <w:t xml:space="preserve"> </w:t>
      </w:r>
      <w:r w:rsidR="00A00C7B" w:rsidRPr="00533866">
        <w:rPr>
          <w:rFonts w:ascii="Arial" w:eastAsia="Times New Roman" w:hAnsi="Arial" w:cs="Arial"/>
          <w:color w:val="000000"/>
          <w:kern w:val="0"/>
          <w:sz w:val="22"/>
          <w:szCs w:val="22"/>
          <w14:ligatures w14:val="none"/>
        </w:rPr>
        <w:t>(Bentham, 1789, chap. 3)</w:t>
      </w:r>
      <w:r w:rsidRPr="00533866">
        <w:rPr>
          <w:rFonts w:ascii="Arial" w:eastAsia="Times New Roman" w:hAnsi="Arial" w:cs="Arial"/>
          <w:color w:val="000000"/>
          <w:kern w:val="0"/>
          <w:sz w:val="22"/>
          <w:szCs w:val="22"/>
          <w14:ligatures w14:val="none"/>
        </w:rPr>
        <w:t>. However, the flexibility of this approach also introduces challenges, particularly when short-term benefits conflict with long-term risks. The focus on immediate outcomes can sometimes lead engineers to make decisions that prioritize quick fixes or user satisfaction, without fully considering the potential for harm or ethical responsibility.</w:t>
      </w:r>
    </w:p>
    <w:p w14:paraId="726E000A" w14:textId="08A96DAF"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Software engineering ethics often emphasize adherence to professional codes of conduct, such as the ACM Code of Ethics, which promotes principles like ensuring the safety and privacy of users</w:t>
      </w:r>
      <w:r w:rsidR="00A00C7B">
        <w:rPr>
          <w:rFonts w:ascii="Arial" w:eastAsia="Times New Roman" w:hAnsi="Arial" w:cs="Arial"/>
          <w:color w:val="000000"/>
          <w:kern w:val="0"/>
          <w:sz w:val="22"/>
          <w:szCs w:val="22"/>
          <w14:ligatures w14:val="none"/>
        </w:rPr>
        <w:t xml:space="preserve"> </w:t>
      </w:r>
      <w:r w:rsidR="00A00C7B" w:rsidRPr="00533866">
        <w:rPr>
          <w:rFonts w:ascii="Arial" w:eastAsia="Times New Roman" w:hAnsi="Arial" w:cs="Arial"/>
          <w:color w:val="000000"/>
          <w:kern w:val="0"/>
          <w:sz w:val="22"/>
          <w:szCs w:val="22"/>
          <w14:ligatures w14:val="none"/>
        </w:rPr>
        <w:t>(Mill, 1863, chap. 5)</w:t>
      </w:r>
      <w:r w:rsidR="00A00C7B">
        <w:rPr>
          <w:rFonts w:ascii="Arial" w:eastAsia="Times New Roman" w:hAnsi="Arial" w:cs="Arial"/>
          <w:color w:val="000000"/>
          <w:kern w:val="0"/>
          <w:sz w:val="22"/>
          <w:szCs w:val="22"/>
          <w14:ligatures w14:val="none"/>
        </w:rPr>
        <w:t>.</w:t>
      </w:r>
      <w:r w:rsidRPr="00533866">
        <w:rPr>
          <w:rFonts w:ascii="Arial" w:eastAsia="Times New Roman" w:hAnsi="Arial" w:cs="Arial"/>
          <w:color w:val="000000"/>
          <w:kern w:val="0"/>
          <w:sz w:val="22"/>
          <w:szCs w:val="22"/>
          <w14:ligatures w14:val="none"/>
        </w:rPr>
        <w:t xml:space="preserve"> These ethical frameworks aim to provide clear guidelines for engineers to follow, ensuring that they consistently act in the best interest of users and society. In contrast, act utilitarianism allows for a more situational analysis, where engineers might consider breaking rules if doing so results in a net positive outcome.</w:t>
      </w:r>
    </w:p>
    <w:p w14:paraId="0104641E" w14:textId="77777777"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Overall, while act utilitarianism provides a valuable ethical framework for addressing specific challenges in software engineering, it must be applied with caution. Engineers should not solely rely on maximizing immediate outcomes but should also consider the long-term impacts of their decisions, particularly when user trust and safety are at stake.</w:t>
      </w:r>
    </w:p>
    <w:p w14:paraId="20817657" w14:textId="193F457C" w:rsidR="00533866" w:rsidRDefault="00533866" w:rsidP="00533866">
      <w:pPr>
        <w:spacing w:line="480" w:lineRule="auto"/>
        <w:rPr>
          <w:rFonts w:ascii="Arial" w:eastAsia="Times New Roman" w:hAnsi="Arial" w:cs="Arial"/>
          <w:kern w:val="0"/>
          <w:sz w:val="22"/>
          <w:szCs w:val="22"/>
          <w14:ligatures w14:val="none"/>
        </w:rPr>
      </w:pPr>
    </w:p>
    <w:p w14:paraId="66185CDE" w14:textId="77777777" w:rsidR="00335A03" w:rsidRDefault="00335A03" w:rsidP="00533866">
      <w:pPr>
        <w:spacing w:line="480" w:lineRule="auto"/>
        <w:rPr>
          <w:rFonts w:ascii="Arial" w:eastAsia="Times New Roman" w:hAnsi="Arial" w:cs="Arial"/>
          <w:kern w:val="0"/>
          <w:sz w:val="22"/>
          <w:szCs w:val="22"/>
          <w14:ligatures w14:val="none"/>
        </w:rPr>
      </w:pPr>
    </w:p>
    <w:p w14:paraId="21379758" w14:textId="77777777" w:rsidR="00335A03" w:rsidRDefault="00335A03" w:rsidP="00533866">
      <w:pPr>
        <w:spacing w:line="480" w:lineRule="auto"/>
        <w:rPr>
          <w:rFonts w:ascii="Arial" w:eastAsia="Times New Roman" w:hAnsi="Arial" w:cs="Arial"/>
          <w:kern w:val="0"/>
          <w:sz w:val="22"/>
          <w:szCs w:val="22"/>
          <w14:ligatures w14:val="none"/>
        </w:rPr>
      </w:pPr>
    </w:p>
    <w:p w14:paraId="174E9F70" w14:textId="77777777" w:rsidR="00335A03" w:rsidRDefault="00335A03" w:rsidP="00533866">
      <w:pPr>
        <w:spacing w:line="480" w:lineRule="auto"/>
        <w:rPr>
          <w:rFonts w:ascii="Arial" w:eastAsia="Times New Roman" w:hAnsi="Arial" w:cs="Arial"/>
          <w:kern w:val="0"/>
          <w:sz w:val="22"/>
          <w:szCs w:val="22"/>
          <w14:ligatures w14:val="none"/>
        </w:rPr>
      </w:pPr>
    </w:p>
    <w:p w14:paraId="4EB67B46" w14:textId="77777777" w:rsidR="00335A03" w:rsidRDefault="00335A03" w:rsidP="00533866">
      <w:pPr>
        <w:spacing w:line="480" w:lineRule="auto"/>
        <w:rPr>
          <w:rFonts w:ascii="Arial" w:eastAsia="Times New Roman" w:hAnsi="Arial" w:cs="Arial"/>
          <w:kern w:val="0"/>
          <w:sz w:val="22"/>
          <w:szCs w:val="22"/>
          <w14:ligatures w14:val="none"/>
        </w:rPr>
      </w:pPr>
    </w:p>
    <w:p w14:paraId="35438EB9" w14:textId="77777777" w:rsidR="00335A03" w:rsidRDefault="00335A03" w:rsidP="00533866">
      <w:pPr>
        <w:spacing w:line="480" w:lineRule="auto"/>
        <w:rPr>
          <w:rFonts w:ascii="Arial" w:eastAsia="Times New Roman" w:hAnsi="Arial" w:cs="Arial"/>
          <w:kern w:val="0"/>
          <w:sz w:val="22"/>
          <w:szCs w:val="22"/>
          <w14:ligatures w14:val="none"/>
        </w:rPr>
      </w:pPr>
    </w:p>
    <w:p w14:paraId="0BE0E1D9" w14:textId="77777777" w:rsidR="00335A03" w:rsidRPr="00533866" w:rsidRDefault="00335A03" w:rsidP="00533866">
      <w:pPr>
        <w:spacing w:line="480" w:lineRule="auto"/>
        <w:rPr>
          <w:rFonts w:ascii="Arial" w:eastAsia="Times New Roman" w:hAnsi="Arial" w:cs="Arial"/>
          <w:kern w:val="0"/>
          <w:sz w:val="22"/>
          <w:szCs w:val="22"/>
          <w14:ligatures w14:val="none"/>
        </w:rPr>
      </w:pPr>
    </w:p>
    <w:p w14:paraId="21A5BE3A" w14:textId="77777777" w:rsidR="00533866" w:rsidRPr="00533866" w:rsidRDefault="00533866" w:rsidP="00533866">
      <w:pPr>
        <w:spacing w:before="100" w:beforeAutospacing="1" w:after="100" w:afterAutospacing="1" w:line="480" w:lineRule="auto"/>
        <w:rPr>
          <w:rFonts w:ascii="Arial" w:eastAsia="Times New Roman" w:hAnsi="Arial" w:cs="Arial"/>
          <w:color w:val="000000"/>
          <w:kern w:val="0"/>
          <w:sz w:val="22"/>
          <w:szCs w:val="22"/>
          <w14:ligatures w14:val="none"/>
        </w:rPr>
      </w:pPr>
      <w:r w:rsidRPr="00533866">
        <w:rPr>
          <w:rFonts w:ascii="Arial" w:eastAsia="Times New Roman" w:hAnsi="Arial" w:cs="Arial"/>
          <w:b/>
          <w:bCs/>
          <w:color w:val="000000"/>
          <w:kern w:val="0"/>
          <w:sz w:val="22"/>
          <w:szCs w:val="22"/>
          <w14:ligatures w14:val="none"/>
        </w:rPr>
        <w:t>Conclusion</w:t>
      </w:r>
    </w:p>
    <w:p w14:paraId="6E7F7525" w14:textId="77777777" w:rsidR="00533866" w:rsidRPr="00533866" w:rsidRDefault="00533866" w:rsidP="00335A03">
      <w:pPr>
        <w:spacing w:before="100" w:beforeAutospacing="1" w:after="100" w:afterAutospacing="1" w:line="480" w:lineRule="auto"/>
        <w:ind w:firstLine="720"/>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Act utilitarianism offers valuable insights into ethical decision-making in software engineering, particularly in situations where rigid rules may not result in the greatest good. However, its application must be balanced with an understanding of the long-term consequences of decisions, especially in areas such as user privacy and software deployment. Software engineers should consider both immediate outcomes and established ethical standards when making decisions to ensure that their actions not only maximize utility but also align with their professional responsibilities to users and society.</w:t>
      </w:r>
    </w:p>
    <w:p w14:paraId="2ABE0C3C" w14:textId="12F6FECF" w:rsidR="00533866" w:rsidRDefault="00533866" w:rsidP="00533866">
      <w:pPr>
        <w:spacing w:line="480" w:lineRule="auto"/>
        <w:rPr>
          <w:rFonts w:ascii="Arial" w:eastAsia="Times New Roman" w:hAnsi="Arial" w:cs="Arial"/>
          <w:kern w:val="0"/>
          <w:sz w:val="22"/>
          <w:szCs w:val="22"/>
          <w14:ligatures w14:val="none"/>
        </w:rPr>
      </w:pPr>
    </w:p>
    <w:p w14:paraId="36DA63E0" w14:textId="77777777" w:rsidR="00533866" w:rsidRDefault="00533866" w:rsidP="00533866">
      <w:pPr>
        <w:spacing w:line="480" w:lineRule="auto"/>
        <w:rPr>
          <w:rFonts w:ascii="Arial" w:eastAsia="Times New Roman" w:hAnsi="Arial" w:cs="Arial"/>
          <w:kern w:val="0"/>
          <w:sz w:val="22"/>
          <w:szCs w:val="22"/>
          <w14:ligatures w14:val="none"/>
        </w:rPr>
      </w:pPr>
    </w:p>
    <w:p w14:paraId="52AD1252" w14:textId="77777777" w:rsidR="00533866" w:rsidRDefault="00533866" w:rsidP="00533866">
      <w:pPr>
        <w:spacing w:line="480" w:lineRule="auto"/>
        <w:rPr>
          <w:rFonts w:ascii="Arial" w:eastAsia="Times New Roman" w:hAnsi="Arial" w:cs="Arial"/>
          <w:kern w:val="0"/>
          <w:sz w:val="22"/>
          <w:szCs w:val="22"/>
          <w14:ligatures w14:val="none"/>
        </w:rPr>
      </w:pPr>
    </w:p>
    <w:p w14:paraId="5007043B" w14:textId="77777777" w:rsidR="00533866" w:rsidRDefault="00533866" w:rsidP="00533866">
      <w:pPr>
        <w:spacing w:line="480" w:lineRule="auto"/>
        <w:rPr>
          <w:rFonts w:ascii="Arial" w:eastAsia="Times New Roman" w:hAnsi="Arial" w:cs="Arial"/>
          <w:kern w:val="0"/>
          <w:sz w:val="22"/>
          <w:szCs w:val="22"/>
          <w14:ligatures w14:val="none"/>
        </w:rPr>
      </w:pPr>
    </w:p>
    <w:p w14:paraId="2D77B4C7" w14:textId="77777777" w:rsidR="00533866" w:rsidRDefault="00533866" w:rsidP="00533866">
      <w:pPr>
        <w:spacing w:line="480" w:lineRule="auto"/>
        <w:rPr>
          <w:rFonts w:ascii="Arial" w:eastAsia="Times New Roman" w:hAnsi="Arial" w:cs="Arial"/>
          <w:kern w:val="0"/>
          <w:sz w:val="22"/>
          <w:szCs w:val="22"/>
          <w14:ligatures w14:val="none"/>
        </w:rPr>
      </w:pPr>
    </w:p>
    <w:p w14:paraId="2DFD99E5" w14:textId="77777777" w:rsidR="00533866" w:rsidRDefault="00533866" w:rsidP="00533866">
      <w:pPr>
        <w:spacing w:line="480" w:lineRule="auto"/>
        <w:rPr>
          <w:rFonts w:ascii="Arial" w:eastAsia="Times New Roman" w:hAnsi="Arial" w:cs="Arial"/>
          <w:kern w:val="0"/>
          <w:sz w:val="22"/>
          <w:szCs w:val="22"/>
          <w14:ligatures w14:val="none"/>
        </w:rPr>
      </w:pPr>
    </w:p>
    <w:p w14:paraId="16D0F09F" w14:textId="77777777" w:rsidR="00335A03" w:rsidRDefault="00335A03" w:rsidP="00533866">
      <w:pPr>
        <w:spacing w:line="480" w:lineRule="auto"/>
        <w:rPr>
          <w:rFonts w:ascii="Arial" w:eastAsia="Times New Roman" w:hAnsi="Arial" w:cs="Arial"/>
          <w:kern w:val="0"/>
          <w:sz w:val="22"/>
          <w:szCs w:val="22"/>
          <w14:ligatures w14:val="none"/>
        </w:rPr>
      </w:pPr>
    </w:p>
    <w:p w14:paraId="20EBD674" w14:textId="77777777" w:rsidR="00335A03" w:rsidRDefault="00335A03" w:rsidP="00533866">
      <w:pPr>
        <w:spacing w:line="480" w:lineRule="auto"/>
        <w:rPr>
          <w:rFonts w:ascii="Arial" w:eastAsia="Times New Roman" w:hAnsi="Arial" w:cs="Arial"/>
          <w:kern w:val="0"/>
          <w:sz w:val="22"/>
          <w:szCs w:val="22"/>
          <w14:ligatures w14:val="none"/>
        </w:rPr>
      </w:pPr>
    </w:p>
    <w:p w14:paraId="0CC66129" w14:textId="77777777" w:rsidR="00335A03" w:rsidRDefault="00335A03" w:rsidP="00533866">
      <w:pPr>
        <w:spacing w:line="480" w:lineRule="auto"/>
        <w:rPr>
          <w:rFonts w:ascii="Arial" w:eastAsia="Times New Roman" w:hAnsi="Arial" w:cs="Arial"/>
          <w:kern w:val="0"/>
          <w:sz w:val="22"/>
          <w:szCs w:val="22"/>
          <w14:ligatures w14:val="none"/>
        </w:rPr>
      </w:pPr>
    </w:p>
    <w:p w14:paraId="18D8B565" w14:textId="77777777" w:rsidR="00335A03" w:rsidRDefault="00335A03" w:rsidP="00533866">
      <w:pPr>
        <w:spacing w:line="480" w:lineRule="auto"/>
        <w:rPr>
          <w:rFonts w:ascii="Arial" w:eastAsia="Times New Roman" w:hAnsi="Arial" w:cs="Arial"/>
          <w:kern w:val="0"/>
          <w:sz w:val="22"/>
          <w:szCs w:val="22"/>
          <w14:ligatures w14:val="none"/>
        </w:rPr>
      </w:pPr>
    </w:p>
    <w:p w14:paraId="218FD4BA" w14:textId="77777777" w:rsidR="00335A03" w:rsidRDefault="00335A03" w:rsidP="00533866">
      <w:pPr>
        <w:spacing w:line="480" w:lineRule="auto"/>
        <w:rPr>
          <w:rFonts w:ascii="Arial" w:eastAsia="Times New Roman" w:hAnsi="Arial" w:cs="Arial"/>
          <w:kern w:val="0"/>
          <w:sz w:val="22"/>
          <w:szCs w:val="22"/>
          <w14:ligatures w14:val="none"/>
        </w:rPr>
      </w:pPr>
    </w:p>
    <w:p w14:paraId="3448F672" w14:textId="77777777" w:rsidR="00335A03" w:rsidRDefault="00335A03" w:rsidP="00533866">
      <w:pPr>
        <w:spacing w:line="480" w:lineRule="auto"/>
        <w:rPr>
          <w:rFonts w:ascii="Arial" w:eastAsia="Times New Roman" w:hAnsi="Arial" w:cs="Arial"/>
          <w:kern w:val="0"/>
          <w:sz w:val="22"/>
          <w:szCs w:val="22"/>
          <w14:ligatures w14:val="none"/>
        </w:rPr>
      </w:pPr>
    </w:p>
    <w:p w14:paraId="5A6BD2E3" w14:textId="77777777" w:rsidR="00335A03" w:rsidRDefault="00335A03" w:rsidP="00533866">
      <w:pPr>
        <w:spacing w:line="480" w:lineRule="auto"/>
        <w:rPr>
          <w:rFonts w:ascii="Arial" w:eastAsia="Times New Roman" w:hAnsi="Arial" w:cs="Arial"/>
          <w:kern w:val="0"/>
          <w:sz w:val="22"/>
          <w:szCs w:val="22"/>
          <w14:ligatures w14:val="none"/>
        </w:rPr>
      </w:pPr>
    </w:p>
    <w:p w14:paraId="3B59D53E" w14:textId="77777777" w:rsidR="00335A03" w:rsidRDefault="00335A03" w:rsidP="00533866">
      <w:pPr>
        <w:spacing w:line="480" w:lineRule="auto"/>
        <w:rPr>
          <w:rFonts w:ascii="Arial" w:eastAsia="Times New Roman" w:hAnsi="Arial" w:cs="Arial"/>
          <w:kern w:val="0"/>
          <w:sz w:val="22"/>
          <w:szCs w:val="22"/>
          <w14:ligatures w14:val="none"/>
        </w:rPr>
      </w:pPr>
    </w:p>
    <w:p w14:paraId="57E8185C" w14:textId="77777777" w:rsidR="00533866" w:rsidRPr="00533866" w:rsidRDefault="00533866" w:rsidP="00560B68">
      <w:pPr>
        <w:spacing w:before="100" w:beforeAutospacing="1" w:after="100" w:afterAutospacing="1" w:line="480" w:lineRule="auto"/>
        <w:jc w:val="center"/>
        <w:rPr>
          <w:rFonts w:ascii="Arial" w:eastAsia="Times New Roman" w:hAnsi="Arial" w:cs="Arial"/>
          <w:color w:val="000000"/>
          <w:kern w:val="0"/>
          <w:sz w:val="22"/>
          <w:szCs w:val="22"/>
          <w14:ligatures w14:val="none"/>
        </w:rPr>
      </w:pPr>
      <w:r w:rsidRPr="00533866">
        <w:rPr>
          <w:rFonts w:ascii="Arial" w:eastAsia="Times New Roman" w:hAnsi="Arial" w:cs="Arial"/>
          <w:b/>
          <w:bCs/>
          <w:color w:val="000000"/>
          <w:kern w:val="0"/>
          <w:sz w:val="22"/>
          <w:szCs w:val="22"/>
          <w14:ligatures w14:val="none"/>
        </w:rPr>
        <w:lastRenderedPageBreak/>
        <w:t>References</w:t>
      </w:r>
    </w:p>
    <w:p w14:paraId="7DFB74F5" w14:textId="77777777" w:rsidR="00533866" w:rsidRPr="00533866" w:rsidRDefault="00533866" w:rsidP="00533866">
      <w:pPr>
        <w:spacing w:before="100" w:beforeAutospacing="1" w:after="100" w:afterAutospacing="1" w:line="480" w:lineRule="auto"/>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Association for Computing Machinery (ACM). (2018). </w:t>
      </w:r>
      <w:r w:rsidRPr="00533866">
        <w:rPr>
          <w:rFonts w:ascii="Arial" w:eastAsia="Times New Roman" w:hAnsi="Arial" w:cs="Arial"/>
          <w:i/>
          <w:iCs/>
          <w:color w:val="000000"/>
          <w:kern w:val="0"/>
          <w:sz w:val="22"/>
          <w:szCs w:val="22"/>
          <w14:ligatures w14:val="none"/>
        </w:rPr>
        <w:t>ACM code of ethics and professional conduct</w:t>
      </w:r>
      <w:r w:rsidRPr="00533866">
        <w:rPr>
          <w:rFonts w:ascii="Arial" w:eastAsia="Times New Roman" w:hAnsi="Arial" w:cs="Arial"/>
          <w:color w:val="000000"/>
          <w:kern w:val="0"/>
          <w:sz w:val="22"/>
          <w:szCs w:val="22"/>
          <w14:ligatures w14:val="none"/>
        </w:rPr>
        <w:t>. https://www.acm.org/code-of-ethics</w:t>
      </w:r>
    </w:p>
    <w:p w14:paraId="32C2DEA7" w14:textId="77777777" w:rsidR="00533866" w:rsidRPr="00533866" w:rsidRDefault="00533866" w:rsidP="00533866">
      <w:pPr>
        <w:spacing w:before="100" w:beforeAutospacing="1" w:after="100" w:afterAutospacing="1" w:line="480" w:lineRule="auto"/>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Bentham, J. (1789). </w:t>
      </w:r>
      <w:r w:rsidRPr="00533866">
        <w:rPr>
          <w:rFonts w:ascii="Arial" w:eastAsia="Times New Roman" w:hAnsi="Arial" w:cs="Arial"/>
          <w:i/>
          <w:iCs/>
          <w:color w:val="000000"/>
          <w:kern w:val="0"/>
          <w:sz w:val="22"/>
          <w:szCs w:val="22"/>
          <w14:ligatures w14:val="none"/>
        </w:rPr>
        <w:t>An introduction to the principles of morals and legislation</w:t>
      </w:r>
      <w:r w:rsidRPr="00533866">
        <w:rPr>
          <w:rFonts w:ascii="Arial" w:eastAsia="Times New Roman" w:hAnsi="Arial" w:cs="Arial"/>
          <w:color w:val="000000"/>
          <w:kern w:val="0"/>
          <w:sz w:val="22"/>
          <w:szCs w:val="22"/>
          <w14:ligatures w14:val="none"/>
        </w:rPr>
        <w:t>. Oxford University Press.</w:t>
      </w:r>
    </w:p>
    <w:p w14:paraId="78E48C0C" w14:textId="77777777" w:rsidR="00533866" w:rsidRPr="00533866" w:rsidRDefault="00533866" w:rsidP="00533866">
      <w:pPr>
        <w:spacing w:before="100" w:beforeAutospacing="1" w:after="100" w:afterAutospacing="1" w:line="480" w:lineRule="auto"/>
        <w:rPr>
          <w:rFonts w:ascii="Arial" w:eastAsia="Times New Roman" w:hAnsi="Arial" w:cs="Arial"/>
          <w:color w:val="000000"/>
          <w:kern w:val="0"/>
          <w:sz w:val="22"/>
          <w:szCs w:val="22"/>
          <w14:ligatures w14:val="none"/>
        </w:rPr>
      </w:pPr>
      <w:r w:rsidRPr="00533866">
        <w:rPr>
          <w:rFonts w:ascii="Arial" w:eastAsia="Times New Roman" w:hAnsi="Arial" w:cs="Arial"/>
          <w:color w:val="000000"/>
          <w:kern w:val="0"/>
          <w:sz w:val="22"/>
          <w:szCs w:val="22"/>
          <w14:ligatures w14:val="none"/>
        </w:rPr>
        <w:t>Mill, J. S. (1863). </w:t>
      </w:r>
      <w:r w:rsidRPr="00533866">
        <w:rPr>
          <w:rFonts w:ascii="Arial" w:eastAsia="Times New Roman" w:hAnsi="Arial" w:cs="Arial"/>
          <w:i/>
          <w:iCs/>
          <w:color w:val="000000"/>
          <w:kern w:val="0"/>
          <w:sz w:val="22"/>
          <w:szCs w:val="22"/>
          <w14:ligatures w14:val="none"/>
        </w:rPr>
        <w:t>Utilitarianism</w:t>
      </w:r>
      <w:r w:rsidRPr="00533866">
        <w:rPr>
          <w:rFonts w:ascii="Arial" w:eastAsia="Times New Roman" w:hAnsi="Arial" w:cs="Arial"/>
          <w:color w:val="000000"/>
          <w:kern w:val="0"/>
          <w:sz w:val="22"/>
          <w:szCs w:val="22"/>
          <w14:ligatures w14:val="none"/>
        </w:rPr>
        <w:t>. Parker, Son, and Bourn.</w:t>
      </w:r>
    </w:p>
    <w:p w14:paraId="0FC30FC1" w14:textId="190BFEB3" w:rsidR="00A10ADB" w:rsidRPr="00533866" w:rsidRDefault="00A10ADB" w:rsidP="00533866">
      <w:pPr>
        <w:spacing w:line="480" w:lineRule="auto"/>
        <w:rPr>
          <w:rFonts w:ascii="Arial" w:hAnsi="Arial" w:cs="Arial"/>
          <w:sz w:val="22"/>
          <w:szCs w:val="22"/>
        </w:rPr>
      </w:pPr>
    </w:p>
    <w:sectPr w:rsidR="00A10ADB" w:rsidRPr="00533866">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F51AE" w14:textId="77777777" w:rsidR="00450456" w:rsidRDefault="00450456" w:rsidP="00533866">
      <w:r>
        <w:separator/>
      </w:r>
    </w:p>
  </w:endnote>
  <w:endnote w:type="continuationSeparator" w:id="0">
    <w:p w14:paraId="42C7479C" w14:textId="77777777" w:rsidR="00450456" w:rsidRDefault="00450456" w:rsidP="00533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D9E4C" w14:textId="77777777" w:rsidR="00450456" w:rsidRDefault="00450456" w:rsidP="00533866">
      <w:r>
        <w:separator/>
      </w:r>
    </w:p>
  </w:footnote>
  <w:footnote w:type="continuationSeparator" w:id="0">
    <w:p w14:paraId="30D08DE8" w14:textId="77777777" w:rsidR="00450456" w:rsidRDefault="00450456" w:rsidP="00533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85797510"/>
      <w:docPartObj>
        <w:docPartGallery w:val="Page Numbers (Top of Page)"/>
        <w:docPartUnique/>
      </w:docPartObj>
    </w:sdtPr>
    <w:sdtContent>
      <w:p w14:paraId="7C77018F" w14:textId="69099269" w:rsidR="00533866" w:rsidRDefault="00533866" w:rsidP="00E7765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458213" w14:textId="77777777" w:rsidR="00533866" w:rsidRDefault="00533866" w:rsidP="0053386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73225381"/>
      <w:docPartObj>
        <w:docPartGallery w:val="Page Numbers (Top of Page)"/>
        <w:docPartUnique/>
      </w:docPartObj>
    </w:sdtPr>
    <w:sdtContent>
      <w:p w14:paraId="61EEF6D6" w14:textId="6BF6BB57" w:rsidR="00533866" w:rsidRDefault="00533866" w:rsidP="00E7765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8AF309" w14:textId="77777777" w:rsidR="00533866" w:rsidRDefault="00533866" w:rsidP="0053386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E867F0"/>
    <w:multiLevelType w:val="multilevel"/>
    <w:tmpl w:val="8524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340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866"/>
    <w:rsid w:val="000F30DD"/>
    <w:rsid w:val="00335A03"/>
    <w:rsid w:val="00450456"/>
    <w:rsid w:val="0045254D"/>
    <w:rsid w:val="00533866"/>
    <w:rsid w:val="00560B68"/>
    <w:rsid w:val="0075102E"/>
    <w:rsid w:val="0092240C"/>
    <w:rsid w:val="00A00C7B"/>
    <w:rsid w:val="00A10ADB"/>
    <w:rsid w:val="00C62351"/>
    <w:rsid w:val="00F164DE"/>
    <w:rsid w:val="00F26D91"/>
    <w:rsid w:val="00FA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98346"/>
  <w15:chartTrackingRefBased/>
  <w15:docId w15:val="{75B01309-F98E-9B45-8ADD-C67308C62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3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8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8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8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8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3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866"/>
    <w:rPr>
      <w:rFonts w:eastAsiaTheme="majorEastAsia" w:cstheme="majorBidi"/>
      <w:color w:val="272727" w:themeColor="text1" w:themeTint="D8"/>
    </w:rPr>
  </w:style>
  <w:style w:type="paragraph" w:styleId="Title">
    <w:name w:val="Title"/>
    <w:basedOn w:val="Normal"/>
    <w:next w:val="Normal"/>
    <w:link w:val="TitleChar"/>
    <w:uiPriority w:val="10"/>
    <w:qFormat/>
    <w:rsid w:val="005338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8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8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3866"/>
    <w:rPr>
      <w:i/>
      <w:iCs/>
      <w:color w:val="404040" w:themeColor="text1" w:themeTint="BF"/>
    </w:rPr>
  </w:style>
  <w:style w:type="paragraph" w:styleId="ListParagraph">
    <w:name w:val="List Paragraph"/>
    <w:basedOn w:val="Normal"/>
    <w:uiPriority w:val="34"/>
    <w:qFormat/>
    <w:rsid w:val="00533866"/>
    <w:pPr>
      <w:ind w:left="720"/>
      <w:contextualSpacing/>
    </w:pPr>
  </w:style>
  <w:style w:type="character" w:styleId="IntenseEmphasis">
    <w:name w:val="Intense Emphasis"/>
    <w:basedOn w:val="DefaultParagraphFont"/>
    <w:uiPriority w:val="21"/>
    <w:qFormat/>
    <w:rsid w:val="00533866"/>
    <w:rPr>
      <w:i/>
      <w:iCs/>
      <w:color w:val="0F4761" w:themeColor="accent1" w:themeShade="BF"/>
    </w:rPr>
  </w:style>
  <w:style w:type="paragraph" w:styleId="IntenseQuote">
    <w:name w:val="Intense Quote"/>
    <w:basedOn w:val="Normal"/>
    <w:next w:val="Normal"/>
    <w:link w:val="IntenseQuoteChar"/>
    <w:uiPriority w:val="30"/>
    <w:qFormat/>
    <w:rsid w:val="00533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866"/>
    <w:rPr>
      <w:i/>
      <w:iCs/>
      <w:color w:val="0F4761" w:themeColor="accent1" w:themeShade="BF"/>
    </w:rPr>
  </w:style>
  <w:style w:type="character" w:styleId="IntenseReference">
    <w:name w:val="Intense Reference"/>
    <w:basedOn w:val="DefaultParagraphFont"/>
    <w:uiPriority w:val="32"/>
    <w:qFormat/>
    <w:rsid w:val="00533866"/>
    <w:rPr>
      <w:b/>
      <w:bCs/>
      <w:smallCaps/>
      <w:color w:val="0F4761" w:themeColor="accent1" w:themeShade="BF"/>
      <w:spacing w:val="5"/>
    </w:rPr>
  </w:style>
  <w:style w:type="character" w:customStyle="1" w:styleId="fnt0">
    <w:name w:val="fnt0"/>
    <w:rsid w:val="00533866"/>
    <w:rPr>
      <w:color w:val="000000"/>
      <w:shd w:val="clear" w:color="auto" w:fill="FFFFFF"/>
    </w:rPr>
  </w:style>
  <w:style w:type="paragraph" w:styleId="Header">
    <w:name w:val="header"/>
    <w:basedOn w:val="Normal"/>
    <w:link w:val="HeaderChar"/>
    <w:uiPriority w:val="99"/>
    <w:unhideWhenUsed/>
    <w:rsid w:val="00533866"/>
    <w:pPr>
      <w:tabs>
        <w:tab w:val="center" w:pos="4680"/>
        <w:tab w:val="right" w:pos="9360"/>
      </w:tabs>
    </w:pPr>
  </w:style>
  <w:style w:type="character" w:customStyle="1" w:styleId="HeaderChar">
    <w:name w:val="Header Char"/>
    <w:basedOn w:val="DefaultParagraphFont"/>
    <w:link w:val="Header"/>
    <w:uiPriority w:val="99"/>
    <w:rsid w:val="00533866"/>
  </w:style>
  <w:style w:type="paragraph" w:styleId="Footer">
    <w:name w:val="footer"/>
    <w:basedOn w:val="Normal"/>
    <w:link w:val="FooterChar"/>
    <w:uiPriority w:val="99"/>
    <w:unhideWhenUsed/>
    <w:rsid w:val="00533866"/>
    <w:pPr>
      <w:tabs>
        <w:tab w:val="center" w:pos="4680"/>
        <w:tab w:val="right" w:pos="9360"/>
      </w:tabs>
    </w:pPr>
  </w:style>
  <w:style w:type="character" w:customStyle="1" w:styleId="FooterChar">
    <w:name w:val="Footer Char"/>
    <w:basedOn w:val="DefaultParagraphFont"/>
    <w:link w:val="Footer"/>
    <w:uiPriority w:val="99"/>
    <w:rsid w:val="00533866"/>
  </w:style>
  <w:style w:type="character" w:styleId="PageNumber">
    <w:name w:val="page number"/>
    <w:basedOn w:val="DefaultParagraphFont"/>
    <w:uiPriority w:val="99"/>
    <w:semiHidden/>
    <w:unhideWhenUsed/>
    <w:rsid w:val="00533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198993">
      <w:bodyDiv w:val="1"/>
      <w:marLeft w:val="0"/>
      <w:marRight w:val="0"/>
      <w:marTop w:val="0"/>
      <w:marBottom w:val="0"/>
      <w:divBdr>
        <w:top w:val="none" w:sz="0" w:space="0" w:color="auto"/>
        <w:left w:val="none" w:sz="0" w:space="0" w:color="auto"/>
        <w:bottom w:val="none" w:sz="0" w:space="0" w:color="auto"/>
        <w:right w:val="none" w:sz="0" w:space="0" w:color="auto"/>
      </w:divBdr>
    </w:div>
    <w:div w:id="419451155">
      <w:bodyDiv w:val="1"/>
      <w:marLeft w:val="0"/>
      <w:marRight w:val="0"/>
      <w:marTop w:val="0"/>
      <w:marBottom w:val="0"/>
      <w:divBdr>
        <w:top w:val="none" w:sz="0" w:space="0" w:color="auto"/>
        <w:left w:val="none" w:sz="0" w:space="0" w:color="auto"/>
        <w:bottom w:val="none" w:sz="0" w:space="0" w:color="auto"/>
        <w:right w:val="none" w:sz="0" w:space="0" w:color="auto"/>
      </w:divBdr>
    </w:div>
    <w:div w:id="1122844262">
      <w:bodyDiv w:val="1"/>
      <w:marLeft w:val="0"/>
      <w:marRight w:val="0"/>
      <w:marTop w:val="0"/>
      <w:marBottom w:val="0"/>
      <w:divBdr>
        <w:top w:val="none" w:sz="0" w:space="0" w:color="auto"/>
        <w:left w:val="none" w:sz="0" w:space="0" w:color="auto"/>
        <w:bottom w:val="none" w:sz="0" w:space="0" w:color="auto"/>
        <w:right w:val="none" w:sz="0" w:space="0" w:color="auto"/>
      </w:divBdr>
    </w:div>
    <w:div w:id="1155340237">
      <w:bodyDiv w:val="1"/>
      <w:marLeft w:val="0"/>
      <w:marRight w:val="0"/>
      <w:marTop w:val="0"/>
      <w:marBottom w:val="0"/>
      <w:divBdr>
        <w:top w:val="none" w:sz="0" w:space="0" w:color="auto"/>
        <w:left w:val="none" w:sz="0" w:space="0" w:color="auto"/>
        <w:bottom w:val="none" w:sz="0" w:space="0" w:color="auto"/>
        <w:right w:val="none" w:sz="0" w:space="0" w:color="auto"/>
      </w:divBdr>
    </w:div>
    <w:div w:id="1306740600">
      <w:bodyDiv w:val="1"/>
      <w:marLeft w:val="0"/>
      <w:marRight w:val="0"/>
      <w:marTop w:val="0"/>
      <w:marBottom w:val="0"/>
      <w:divBdr>
        <w:top w:val="none" w:sz="0" w:space="0" w:color="auto"/>
        <w:left w:val="none" w:sz="0" w:space="0" w:color="auto"/>
        <w:bottom w:val="none" w:sz="0" w:space="0" w:color="auto"/>
        <w:right w:val="none" w:sz="0" w:space="0" w:color="auto"/>
      </w:divBdr>
    </w:div>
    <w:div w:id="1475636938">
      <w:bodyDiv w:val="1"/>
      <w:marLeft w:val="0"/>
      <w:marRight w:val="0"/>
      <w:marTop w:val="0"/>
      <w:marBottom w:val="0"/>
      <w:divBdr>
        <w:top w:val="none" w:sz="0" w:space="0" w:color="auto"/>
        <w:left w:val="none" w:sz="0" w:space="0" w:color="auto"/>
        <w:bottom w:val="none" w:sz="0" w:space="0" w:color="auto"/>
        <w:right w:val="none" w:sz="0" w:space="0" w:color="auto"/>
      </w:divBdr>
    </w:div>
    <w:div w:id="1591966464">
      <w:bodyDiv w:val="1"/>
      <w:marLeft w:val="0"/>
      <w:marRight w:val="0"/>
      <w:marTop w:val="0"/>
      <w:marBottom w:val="0"/>
      <w:divBdr>
        <w:top w:val="none" w:sz="0" w:space="0" w:color="auto"/>
        <w:left w:val="none" w:sz="0" w:space="0" w:color="auto"/>
        <w:bottom w:val="none" w:sz="0" w:space="0" w:color="auto"/>
        <w:right w:val="none" w:sz="0" w:space="0" w:color="auto"/>
      </w:divBdr>
    </w:div>
    <w:div w:id="1628969873">
      <w:bodyDiv w:val="1"/>
      <w:marLeft w:val="0"/>
      <w:marRight w:val="0"/>
      <w:marTop w:val="0"/>
      <w:marBottom w:val="0"/>
      <w:divBdr>
        <w:top w:val="none" w:sz="0" w:space="0" w:color="auto"/>
        <w:left w:val="none" w:sz="0" w:space="0" w:color="auto"/>
        <w:bottom w:val="none" w:sz="0" w:space="0" w:color="auto"/>
        <w:right w:val="none" w:sz="0" w:space="0" w:color="auto"/>
      </w:divBdr>
    </w:div>
    <w:div w:id="179976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5</cp:revision>
  <dcterms:created xsi:type="dcterms:W3CDTF">2024-09-29T22:58:00Z</dcterms:created>
  <dcterms:modified xsi:type="dcterms:W3CDTF">2024-09-29T23:44:00Z</dcterms:modified>
</cp:coreProperties>
</file>