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5B772" w14:textId="77777777" w:rsidR="009640B9" w:rsidRPr="00C92388" w:rsidRDefault="009640B9" w:rsidP="00C92388">
      <w:pPr>
        <w:spacing w:line="480" w:lineRule="auto"/>
        <w:rPr>
          <w:rFonts w:ascii="Arial" w:hAnsi="Arial" w:cs="Arial"/>
          <w:sz w:val="21"/>
          <w:szCs w:val="21"/>
        </w:rPr>
      </w:pPr>
    </w:p>
    <w:p w14:paraId="1219719F" w14:textId="77777777" w:rsidR="009640B9" w:rsidRPr="00C92388" w:rsidRDefault="009640B9" w:rsidP="00C92388">
      <w:pPr>
        <w:spacing w:line="480" w:lineRule="auto"/>
        <w:rPr>
          <w:rFonts w:ascii="Arial" w:hAnsi="Arial" w:cs="Arial"/>
          <w:sz w:val="21"/>
          <w:szCs w:val="21"/>
        </w:rPr>
      </w:pPr>
    </w:p>
    <w:p w14:paraId="2FE5C42E" w14:textId="77777777" w:rsidR="009640B9" w:rsidRPr="00C92388" w:rsidRDefault="009640B9" w:rsidP="00C92388">
      <w:pPr>
        <w:spacing w:line="480" w:lineRule="auto"/>
        <w:rPr>
          <w:rFonts w:ascii="Arial" w:hAnsi="Arial" w:cs="Arial"/>
          <w:sz w:val="21"/>
          <w:szCs w:val="21"/>
        </w:rPr>
      </w:pPr>
    </w:p>
    <w:p w14:paraId="5635B892" w14:textId="77777777" w:rsidR="009640B9" w:rsidRPr="00C92388" w:rsidRDefault="009640B9" w:rsidP="00C92388">
      <w:pPr>
        <w:spacing w:line="480" w:lineRule="auto"/>
        <w:rPr>
          <w:rFonts w:ascii="Arial" w:hAnsi="Arial" w:cs="Arial"/>
          <w:sz w:val="21"/>
          <w:szCs w:val="21"/>
        </w:rPr>
      </w:pPr>
    </w:p>
    <w:p w14:paraId="3F4B14F6" w14:textId="77777777" w:rsidR="009640B9" w:rsidRPr="00C92388" w:rsidRDefault="009640B9" w:rsidP="00C92388">
      <w:pPr>
        <w:spacing w:line="480" w:lineRule="auto"/>
        <w:rPr>
          <w:rFonts w:ascii="Arial" w:hAnsi="Arial" w:cs="Arial"/>
          <w:sz w:val="21"/>
          <w:szCs w:val="21"/>
        </w:rPr>
      </w:pPr>
    </w:p>
    <w:p w14:paraId="6A9D1F8F" w14:textId="77777777" w:rsidR="009640B9" w:rsidRPr="00C92388" w:rsidRDefault="009640B9" w:rsidP="00C92388">
      <w:pPr>
        <w:spacing w:line="480" w:lineRule="auto"/>
        <w:rPr>
          <w:rFonts w:ascii="Arial" w:hAnsi="Arial" w:cs="Arial"/>
          <w:sz w:val="21"/>
          <w:szCs w:val="21"/>
        </w:rPr>
      </w:pPr>
    </w:p>
    <w:p w14:paraId="67A2086D" w14:textId="77777777" w:rsidR="009640B9" w:rsidRPr="00C92388" w:rsidRDefault="009640B9" w:rsidP="00C92388">
      <w:pPr>
        <w:spacing w:line="480" w:lineRule="auto"/>
        <w:rPr>
          <w:rFonts w:ascii="Arial" w:hAnsi="Arial" w:cs="Arial"/>
          <w:sz w:val="21"/>
          <w:szCs w:val="21"/>
        </w:rPr>
      </w:pPr>
    </w:p>
    <w:p w14:paraId="43418DC9" w14:textId="77777777" w:rsidR="009640B9" w:rsidRPr="00C92388" w:rsidRDefault="009640B9" w:rsidP="00C92388">
      <w:pPr>
        <w:spacing w:line="480" w:lineRule="auto"/>
        <w:rPr>
          <w:rFonts w:ascii="Arial" w:hAnsi="Arial" w:cs="Arial"/>
          <w:sz w:val="21"/>
          <w:szCs w:val="21"/>
        </w:rPr>
      </w:pPr>
    </w:p>
    <w:p w14:paraId="1B7CF674" w14:textId="423B4EBF" w:rsidR="009640B9" w:rsidRPr="00C92388" w:rsidRDefault="009640B9" w:rsidP="00C92388">
      <w:pPr>
        <w:spacing w:line="480" w:lineRule="auto"/>
        <w:jc w:val="center"/>
        <w:rPr>
          <w:rFonts w:ascii="Arial" w:eastAsia="Times New Roman" w:hAnsi="Arial" w:cs="Arial"/>
          <w:b/>
          <w:bCs/>
          <w:color w:val="1B1C1D"/>
          <w:kern w:val="0"/>
          <w:sz w:val="21"/>
          <w:szCs w:val="21"/>
          <w14:ligatures w14:val="none"/>
        </w:rPr>
      </w:pPr>
      <w:r w:rsidRPr="00C92388">
        <w:rPr>
          <w:rStyle w:val="fnt0"/>
          <w:rFonts w:ascii="Arial" w:hAnsi="Arial" w:cs="Arial"/>
          <w:b/>
          <w:bCs/>
          <w:sz w:val="21"/>
          <w:szCs w:val="21"/>
        </w:rPr>
        <w:t>Topic:</w:t>
      </w:r>
      <w:r w:rsidRPr="00C92388">
        <w:rPr>
          <w:rFonts w:ascii="Arial" w:eastAsia="Times New Roman" w:hAnsi="Arial" w:cs="Arial"/>
          <w:b/>
          <w:bCs/>
          <w:color w:val="1B1C1D"/>
          <w:kern w:val="0"/>
          <w:sz w:val="21"/>
          <w:szCs w:val="21"/>
          <w14:ligatures w14:val="none"/>
        </w:rPr>
        <w:t xml:space="preserve"> Option </w:t>
      </w:r>
      <w:r w:rsidRPr="00C92388">
        <w:rPr>
          <w:rFonts w:ascii="Arial" w:eastAsia="Times New Roman" w:hAnsi="Arial" w:cs="Arial"/>
          <w:b/>
          <w:bCs/>
          <w:color w:val="1B1C1D"/>
          <w:kern w:val="0"/>
          <w:sz w:val="21"/>
          <w:szCs w:val="21"/>
          <w14:ligatures w14:val="none"/>
        </w:rPr>
        <w:t>#2</w:t>
      </w:r>
      <w:r w:rsidRPr="00C92388">
        <w:rPr>
          <w:rFonts w:ascii="Arial" w:eastAsia="Times New Roman" w:hAnsi="Arial" w:cs="Arial"/>
          <w:b/>
          <w:bCs/>
          <w:color w:val="1B1C1D"/>
          <w:kern w:val="0"/>
          <w:sz w:val="21"/>
          <w:szCs w:val="21"/>
          <w14:ligatures w14:val="none"/>
        </w:rPr>
        <w:t xml:space="preserve">: </w:t>
      </w:r>
      <w:r w:rsidRPr="00C92388">
        <w:rPr>
          <w:rFonts w:ascii="Arial" w:eastAsia="Times New Roman" w:hAnsi="Arial" w:cs="Arial"/>
          <w:b/>
          <w:bCs/>
          <w:color w:val="1B1C1D"/>
          <w:kern w:val="0"/>
          <w:sz w:val="21"/>
          <w:szCs w:val="21"/>
          <w14:ligatures w14:val="none"/>
        </w:rPr>
        <w:t>Social Contract Theory- Gauthier’s Theory</w:t>
      </w:r>
    </w:p>
    <w:p w14:paraId="240776D7" w14:textId="77777777" w:rsidR="009640B9" w:rsidRPr="00C92388" w:rsidRDefault="009640B9" w:rsidP="00C92388">
      <w:pPr>
        <w:spacing w:line="480" w:lineRule="auto"/>
        <w:rPr>
          <w:rFonts w:ascii="Arial" w:eastAsia="Times New Roman" w:hAnsi="Arial" w:cs="Arial"/>
          <w:color w:val="1B1C1D"/>
          <w:kern w:val="0"/>
          <w:sz w:val="21"/>
          <w:szCs w:val="21"/>
          <w14:ligatures w14:val="none"/>
        </w:rPr>
      </w:pPr>
    </w:p>
    <w:p w14:paraId="368E39A0" w14:textId="008D0959" w:rsidR="009640B9" w:rsidRPr="00C92388" w:rsidRDefault="009640B9" w:rsidP="00C92388">
      <w:pPr>
        <w:spacing w:line="480" w:lineRule="auto"/>
        <w:jc w:val="center"/>
        <w:rPr>
          <w:rFonts w:ascii="Arial" w:hAnsi="Arial" w:cs="Arial"/>
          <w:sz w:val="21"/>
          <w:szCs w:val="21"/>
        </w:rPr>
      </w:pPr>
      <w:r w:rsidRPr="00C92388">
        <w:rPr>
          <w:rFonts w:ascii="Arial" w:hAnsi="Arial" w:cs="Arial"/>
          <w:sz w:val="21"/>
          <w:szCs w:val="21"/>
        </w:rPr>
        <w:t>Tripti Vishwakarma</w:t>
      </w:r>
    </w:p>
    <w:p w14:paraId="15301A32" w14:textId="126EC513" w:rsidR="009640B9" w:rsidRPr="00C92388" w:rsidRDefault="009640B9" w:rsidP="00C92388">
      <w:pPr>
        <w:spacing w:line="480" w:lineRule="auto"/>
        <w:jc w:val="center"/>
        <w:rPr>
          <w:rFonts w:ascii="Arial" w:hAnsi="Arial" w:cs="Arial"/>
          <w:sz w:val="21"/>
          <w:szCs w:val="21"/>
        </w:rPr>
      </w:pPr>
      <w:r w:rsidRPr="00C92388">
        <w:rPr>
          <w:rFonts w:ascii="Arial" w:hAnsi="Arial" w:cs="Arial"/>
          <w:sz w:val="21"/>
          <w:szCs w:val="21"/>
        </w:rPr>
        <w:t>Colorado State University Global</w:t>
      </w:r>
    </w:p>
    <w:p w14:paraId="799F87A8" w14:textId="181DC1DE" w:rsidR="009640B9" w:rsidRPr="00C92388" w:rsidRDefault="009640B9" w:rsidP="00C92388">
      <w:pPr>
        <w:spacing w:line="480" w:lineRule="auto"/>
        <w:jc w:val="center"/>
        <w:rPr>
          <w:rFonts w:ascii="Arial" w:hAnsi="Arial" w:cs="Arial"/>
          <w:sz w:val="21"/>
          <w:szCs w:val="21"/>
        </w:rPr>
      </w:pPr>
      <w:r w:rsidRPr="00C92388">
        <w:rPr>
          <w:rFonts w:ascii="Arial" w:hAnsi="Arial" w:cs="Arial"/>
          <w:sz w:val="21"/>
          <w:szCs w:val="21"/>
        </w:rPr>
        <w:t>Course Code: CSC 502 – 2</w:t>
      </w:r>
    </w:p>
    <w:p w14:paraId="23EB5E77" w14:textId="61C62459" w:rsidR="009640B9" w:rsidRPr="00C92388" w:rsidRDefault="009640B9" w:rsidP="00C92388">
      <w:pPr>
        <w:spacing w:line="480" w:lineRule="auto"/>
        <w:jc w:val="center"/>
        <w:rPr>
          <w:rFonts w:ascii="Arial" w:hAnsi="Arial" w:cs="Arial"/>
          <w:sz w:val="21"/>
          <w:szCs w:val="21"/>
        </w:rPr>
      </w:pPr>
      <w:r w:rsidRPr="00C92388">
        <w:rPr>
          <w:rFonts w:ascii="Arial" w:hAnsi="Arial" w:cs="Arial"/>
          <w:sz w:val="21"/>
          <w:szCs w:val="21"/>
        </w:rPr>
        <w:t>Dr. Steven A. Evans</w:t>
      </w:r>
    </w:p>
    <w:p w14:paraId="451B8143" w14:textId="19C20C65" w:rsidR="009640B9" w:rsidRPr="00C92388" w:rsidRDefault="009640B9" w:rsidP="00C92388">
      <w:pPr>
        <w:spacing w:line="480" w:lineRule="auto"/>
        <w:jc w:val="center"/>
        <w:rPr>
          <w:rFonts w:ascii="Arial" w:hAnsi="Arial" w:cs="Arial"/>
          <w:sz w:val="21"/>
          <w:szCs w:val="21"/>
        </w:rPr>
      </w:pPr>
      <w:r w:rsidRPr="00C92388">
        <w:rPr>
          <w:rFonts w:ascii="Arial" w:hAnsi="Arial" w:cs="Arial"/>
          <w:sz w:val="21"/>
          <w:szCs w:val="21"/>
        </w:rPr>
        <w:t>Oct 9, 2024</w:t>
      </w:r>
    </w:p>
    <w:p w14:paraId="47AAAB2F" w14:textId="77777777" w:rsidR="009640B9" w:rsidRPr="00C92388" w:rsidRDefault="009640B9" w:rsidP="00C92388">
      <w:pPr>
        <w:spacing w:line="480" w:lineRule="auto"/>
        <w:rPr>
          <w:rFonts w:ascii="Arial" w:hAnsi="Arial" w:cs="Arial"/>
          <w:sz w:val="21"/>
          <w:szCs w:val="21"/>
        </w:rPr>
      </w:pPr>
    </w:p>
    <w:p w14:paraId="3F97F8A5" w14:textId="77777777" w:rsidR="009640B9" w:rsidRPr="00C92388" w:rsidRDefault="009640B9" w:rsidP="00C92388">
      <w:pPr>
        <w:spacing w:line="480" w:lineRule="auto"/>
        <w:rPr>
          <w:rFonts w:ascii="Arial" w:hAnsi="Arial" w:cs="Arial"/>
          <w:sz w:val="21"/>
          <w:szCs w:val="21"/>
        </w:rPr>
      </w:pPr>
    </w:p>
    <w:p w14:paraId="34CAA0CB" w14:textId="77777777" w:rsidR="009640B9" w:rsidRPr="00C92388" w:rsidRDefault="009640B9" w:rsidP="00C92388">
      <w:pPr>
        <w:spacing w:line="480" w:lineRule="auto"/>
        <w:rPr>
          <w:rFonts w:ascii="Arial" w:hAnsi="Arial" w:cs="Arial"/>
          <w:sz w:val="21"/>
          <w:szCs w:val="21"/>
        </w:rPr>
      </w:pPr>
    </w:p>
    <w:p w14:paraId="50BB83E3" w14:textId="77777777" w:rsidR="009640B9" w:rsidRPr="00C92388" w:rsidRDefault="009640B9" w:rsidP="00C92388">
      <w:pPr>
        <w:spacing w:line="480" w:lineRule="auto"/>
        <w:rPr>
          <w:rFonts w:ascii="Arial" w:hAnsi="Arial" w:cs="Arial"/>
          <w:sz w:val="21"/>
          <w:szCs w:val="21"/>
        </w:rPr>
      </w:pPr>
    </w:p>
    <w:p w14:paraId="03511CFD" w14:textId="77777777" w:rsidR="009640B9" w:rsidRPr="00C92388" w:rsidRDefault="009640B9" w:rsidP="00C92388">
      <w:pPr>
        <w:spacing w:line="480" w:lineRule="auto"/>
        <w:rPr>
          <w:rFonts w:ascii="Arial" w:hAnsi="Arial" w:cs="Arial"/>
          <w:sz w:val="21"/>
          <w:szCs w:val="21"/>
        </w:rPr>
      </w:pPr>
    </w:p>
    <w:p w14:paraId="627D91BD" w14:textId="77777777" w:rsidR="009640B9" w:rsidRPr="00C92388" w:rsidRDefault="009640B9" w:rsidP="00C92388">
      <w:pPr>
        <w:spacing w:line="480" w:lineRule="auto"/>
        <w:rPr>
          <w:rFonts w:ascii="Arial" w:hAnsi="Arial" w:cs="Arial"/>
          <w:sz w:val="21"/>
          <w:szCs w:val="21"/>
        </w:rPr>
      </w:pPr>
    </w:p>
    <w:p w14:paraId="4EA82501" w14:textId="77777777" w:rsidR="009640B9" w:rsidRPr="00C92388" w:rsidRDefault="009640B9" w:rsidP="00C92388">
      <w:pPr>
        <w:spacing w:line="480" w:lineRule="auto"/>
        <w:rPr>
          <w:rFonts w:ascii="Arial" w:hAnsi="Arial" w:cs="Arial"/>
          <w:sz w:val="21"/>
          <w:szCs w:val="21"/>
        </w:rPr>
      </w:pPr>
    </w:p>
    <w:p w14:paraId="605CA472" w14:textId="77777777" w:rsidR="009640B9" w:rsidRPr="00C92388" w:rsidRDefault="009640B9" w:rsidP="00C92388">
      <w:pPr>
        <w:spacing w:line="480" w:lineRule="auto"/>
        <w:rPr>
          <w:rFonts w:ascii="Arial" w:hAnsi="Arial" w:cs="Arial"/>
          <w:sz w:val="21"/>
          <w:szCs w:val="21"/>
        </w:rPr>
      </w:pPr>
    </w:p>
    <w:p w14:paraId="5129FBCF" w14:textId="77777777" w:rsidR="009640B9" w:rsidRPr="00C92388" w:rsidRDefault="009640B9" w:rsidP="00C92388">
      <w:pPr>
        <w:spacing w:line="480" w:lineRule="auto"/>
        <w:rPr>
          <w:rFonts w:ascii="Arial" w:hAnsi="Arial" w:cs="Arial"/>
          <w:sz w:val="21"/>
          <w:szCs w:val="21"/>
        </w:rPr>
      </w:pPr>
    </w:p>
    <w:p w14:paraId="7C03F44A" w14:textId="77777777" w:rsidR="009640B9" w:rsidRPr="00C92388" w:rsidRDefault="009640B9" w:rsidP="00C92388">
      <w:pPr>
        <w:spacing w:line="480" w:lineRule="auto"/>
        <w:rPr>
          <w:rFonts w:ascii="Arial" w:hAnsi="Arial" w:cs="Arial"/>
          <w:sz w:val="21"/>
          <w:szCs w:val="21"/>
        </w:rPr>
      </w:pPr>
    </w:p>
    <w:p w14:paraId="5D9B5F9A" w14:textId="77777777" w:rsidR="009640B9" w:rsidRPr="00C92388" w:rsidRDefault="009640B9" w:rsidP="00C92388">
      <w:pPr>
        <w:spacing w:line="480" w:lineRule="auto"/>
        <w:rPr>
          <w:rFonts w:ascii="Arial" w:hAnsi="Arial" w:cs="Arial"/>
          <w:sz w:val="21"/>
          <w:szCs w:val="21"/>
        </w:rPr>
      </w:pPr>
    </w:p>
    <w:p w14:paraId="6585564F" w14:textId="77777777" w:rsidR="009640B9" w:rsidRPr="00C92388" w:rsidRDefault="009640B9" w:rsidP="00C92388">
      <w:pPr>
        <w:spacing w:line="480" w:lineRule="auto"/>
        <w:rPr>
          <w:rFonts w:ascii="Arial" w:hAnsi="Arial" w:cs="Arial"/>
          <w:b/>
          <w:bCs/>
          <w:sz w:val="21"/>
          <w:szCs w:val="21"/>
        </w:rPr>
      </w:pPr>
    </w:p>
    <w:p w14:paraId="0EB902A4" w14:textId="33E98858" w:rsidR="00BF05FB" w:rsidRPr="00C92388" w:rsidRDefault="009640B9" w:rsidP="00C92388">
      <w:pPr>
        <w:spacing w:line="480" w:lineRule="auto"/>
        <w:rPr>
          <w:rFonts w:ascii="Arial" w:hAnsi="Arial" w:cs="Arial"/>
          <w:b/>
          <w:bCs/>
          <w:sz w:val="21"/>
          <w:szCs w:val="21"/>
        </w:rPr>
      </w:pPr>
      <w:r w:rsidRPr="00C92388">
        <w:rPr>
          <w:rFonts w:ascii="Arial" w:hAnsi="Arial" w:cs="Arial"/>
          <w:b/>
          <w:bCs/>
          <w:sz w:val="21"/>
          <w:szCs w:val="21"/>
        </w:rPr>
        <w:lastRenderedPageBreak/>
        <w:t xml:space="preserve">Introduction </w:t>
      </w:r>
    </w:p>
    <w:p w14:paraId="50942F85" w14:textId="2D6C6EF5" w:rsidR="009960F8" w:rsidRPr="00C92388" w:rsidRDefault="00BF05FB" w:rsidP="00C92388">
      <w:pPr>
        <w:spacing w:line="480" w:lineRule="auto"/>
        <w:ind w:firstLine="720"/>
        <w:rPr>
          <w:rFonts w:ascii="Arial" w:hAnsi="Arial" w:cs="Arial"/>
          <w:sz w:val="21"/>
          <w:szCs w:val="21"/>
        </w:rPr>
      </w:pPr>
      <w:r w:rsidRPr="00C92388">
        <w:rPr>
          <w:rFonts w:ascii="Arial" w:hAnsi="Arial" w:cs="Arial"/>
          <w:sz w:val="21"/>
          <w:szCs w:val="21"/>
        </w:rPr>
        <w:t>David Gauthier’s s</w:t>
      </w:r>
      <w:r w:rsidR="002D5590" w:rsidRPr="00C92388">
        <w:rPr>
          <w:rFonts w:ascii="Arial" w:hAnsi="Arial" w:cs="Arial"/>
          <w:sz w:val="21"/>
          <w:szCs w:val="21"/>
        </w:rPr>
        <w:t xml:space="preserve">ocial Contract Theory is a philosophical Framework that elucidates the formation of </w:t>
      </w:r>
      <w:r w:rsidR="000D0531" w:rsidRPr="00C92388">
        <w:rPr>
          <w:rFonts w:ascii="Arial" w:hAnsi="Arial" w:cs="Arial"/>
          <w:sz w:val="21"/>
          <w:szCs w:val="21"/>
        </w:rPr>
        <w:t>society</w:t>
      </w:r>
      <w:r w:rsidR="002D5590" w:rsidRPr="00C92388">
        <w:rPr>
          <w:rFonts w:ascii="Arial" w:hAnsi="Arial" w:cs="Arial"/>
          <w:sz w:val="21"/>
          <w:szCs w:val="21"/>
        </w:rPr>
        <w:t xml:space="preserve"> and the justification of the States authority </w:t>
      </w:r>
      <w:r w:rsidR="000D0531" w:rsidRPr="00C92388">
        <w:rPr>
          <w:rFonts w:ascii="Arial" w:hAnsi="Arial" w:cs="Arial"/>
          <w:sz w:val="21"/>
          <w:szCs w:val="21"/>
        </w:rPr>
        <w:t>over</w:t>
      </w:r>
      <w:r w:rsidR="002D5590" w:rsidRPr="00C92388">
        <w:rPr>
          <w:rFonts w:ascii="Arial" w:hAnsi="Arial" w:cs="Arial"/>
          <w:sz w:val="21"/>
          <w:szCs w:val="21"/>
        </w:rPr>
        <w:t xml:space="preserve"> </w:t>
      </w:r>
      <w:r w:rsidR="000D0531" w:rsidRPr="00C92388">
        <w:rPr>
          <w:rFonts w:ascii="Arial" w:hAnsi="Arial" w:cs="Arial"/>
          <w:sz w:val="21"/>
          <w:szCs w:val="21"/>
        </w:rPr>
        <w:t>individuals</w:t>
      </w:r>
      <w:r w:rsidR="002D5590" w:rsidRPr="00C92388">
        <w:rPr>
          <w:rFonts w:ascii="Arial" w:hAnsi="Arial" w:cs="Arial"/>
          <w:sz w:val="21"/>
          <w:szCs w:val="21"/>
        </w:rPr>
        <w:t xml:space="preserve">. </w:t>
      </w:r>
      <w:r w:rsidR="000D0531" w:rsidRPr="00C92388">
        <w:rPr>
          <w:rFonts w:ascii="Arial" w:hAnsi="Arial" w:cs="Arial"/>
          <w:sz w:val="21"/>
          <w:szCs w:val="21"/>
        </w:rPr>
        <w:t>This</w:t>
      </w:r>
      <w:r w:rsidR="002D5590" w:rsidRPr="00C92388">
        <w:rPr>
          <w:rFonts w:ascii="Arial" w:hAnsi="Arial" w:cs="Arial"/>
          <w:sz w:val="21"/>
          <w:szCs w:val="21"/>
        </w:rPr>
        <w:t xml:space="preserve"> theory says that the people </w:t>
      </w:r>
      <w:r w:rsidRPr="00C92388">
        <w:rPr>
          <w:rFonts w:ascii="Arial" w:hAnsi="Arial" w:cs="Arial"/>
          <w:sz w:val="21"/>
          <w:szCs w:val="21"/>
        </w:rPr>
        <w:t>e</w:t>
      </w:r>
      <w:r w:rsidR="002D5590" w:rsidRPr="00C92388">
        <w:rPr>
          <w:rFonts w:ascii="Arial" w:hAnsi="Arial" w:cs="Arial"/>
          <w:sz w:val="21"/>
          <w:szCs w:val="21"/>
        </w:rPr>
        <w:t xml:space="preserve">ither agree to relinquish certain freedoms and </w:t>
      </w:r>
      <w:r w:rsidRPr="00C92388">
        <w:rPr>
          <w:rFonts w:ascii="Arial" w:hAnsi="Arial" w:cs="Arial"/>
          <w:sz w:val="21"/>
          <w:szCs w:val="21"/>
        </w:rPr>
        <w:t>a</w:t>
      </w:r>
      <w:r w:rsidR="000D0531" w:rsidRPr="00C92388">
        <w:rPr>
          <w:rFonts w:ascii="Arial" w:hAnsi="Arial" w:cs="Arial"/>
          <w:sz w:val="21"/>
          <w:szCs w:val="21"/>
        </w:rPr>
        <w:t>dhere</w:t>
      </w:r>
      <w:r w:rsidR="002D5590" w:rsidRPr="00C92388">
        <w:rPr>
          <w:rFonts w:ascii="Arial" w:hAnsi="Arial" w:cs="Arial"/>
          <w:sz w:val="21"/>
          <w:szCs w:val="21"/>
        </w:rPr>
        <w:t xml:space="preserve"> to the authority of a governing body or a set of regulations in return of the safeguarding of their remaining </w:t>
      </w:r>
      <w:r w:rsidR="009960F8" w:rsidRPr="00C92388">
        <w:rPr>
          <w:rFonts w:ascii="Arial" w:hAnsi="Arial" w:cs="Arial"/>
          <w:sz w:val="21"/>
          <w:szCs w:val="21"/>
        </w:rPr>
        <w:t>rights. Essentially</w:t>
      </w:r>
      <w:r w:rsidR="009640B9" w:rsidRPr="00C92388">
        <w:rPr>
          <w:rFonts w:ascii="Arial" w:hAnsi="Arial" w:cs="Arial"/>
          <w:sz w:val="21"/>
          <w:szCs w:val="21"/>
        </w:rPr>
        <w:t>, the social contract represents a collective agreement among individuals to establish a society and follow its rules and norms for mutual advantage.</w:t>
      </w:r>
    </w:p>
    <w:p w14:paraId="0E58AEFC" w14:textId="191B6826" w:rsidR="009960F8" w:rsidRPr="00C92388" w:rsidRDefault="009960F8" w:rsidP="00C92388">
      <w:pPr>
        <w:spacing w:line="480" w:lineRule="auto"/>
        <w:ind w:firstLine="720"/>
        <w:rPr>
          <w:rFonts w:ascii="Arial" w:hAnsi="Arial" w:cs="Arial"/>
          <w:sz w:val="21"/>
          <w:szCs w:val="21"/>
        </w:rPr>
      </w:pPr>
      <w:r w:rsidRPr="00C92388">
        <w:rPr>
          <w:rFonts w:ascii="Arial" w:hAnsi="Arial" w:cs="Arial"/>
          <w:sz w:val="21"/>
          <w:szCs w:val="21"/>
        </w:rPr>
        <w:t>This paper explores two key relationships between Gauthier’s social contract theory and software development and the adherence to non-coercive agreements in user privacy and data protection.</w:t>
      </w:r>
    </w:p>
    <w:p w14:paraId="3A720264" w14:textId="77777777" w:rsidR="009960F8" w:rsidRPr="00C92388" w:rsidRDefault="009960F8" w:rsidP="00C92388">
      <w:pPr>
        <w:spacing w:line="480" w:lineRule="auto"/>
        <w:ind w:firstLine="720"/>
        <w:rPr>
          <w:rFonts w:ascii="Arial" w:hAnsi="Arial" w:cs="Arial"/>
          <w:sz w:val="21"/>
          <w:szCs w:val="21"/>
        </w:rPr>
      </w:pPr>
    </w:p>
    <w:p w14:paraId="1AABAE2D" w14:textId="77777777" w:rsidR="009960F8" w:rsidRPr="00C92388" w:rsidRDefault="009960F8" w:rsidP="00C92388">
      <w:pPr>
        <w:spacing w:line="480" w:lineRule="auto"/>
        <w:rPr>
          <w:rFonts w:ascii="Arial" w:hAnsi="Arial" w:cs="Arial"/>
          <w:sz w:val="21"/>
          <w:szCs w:val="21"/>
        </w:rPr>
      </w:pPr>
    </w:p>
    <w:p w14:paraId="513785BB" w14:textId="21205B8E" w:rsidR="009960F8" w:rsidRPr="00C92388" w:rsidRDefault="009960F8" w:rsidP="00C92388">
      <w:pPr>
        <w:spacing w:line="480" w:lineRule="auto"/>
        <w:rPr>
          <w:rFonts w:ascii="Arial" w:hAnsi="Arial" w:cs="Arial"/>
          <w:b/>
          <w:bCs/>
          <w:sz w:val="21"/>
          <w:szCs w:val="21"/>
        </w:rPr>
      </w:pPr>
      <w:r w:rsidRPr="00C92388">
        <w:rPr>
          <w:rFonts w:ascii="Arial" w:hAnsi="Arial" w:cs="Arial"/>
          <w:b/>
          <w:bCs/>
          <w:sz w:val="21"/>
          <w:szCs w:val="21"/>
        </w:rPr>
        <w:t>Mutual Advantage in Collaborative Software Development</w:t>
      </w:r>
    </w:p>
    <w:p w14:paraId="079B0575" w14:textId="08E93A89" w:rsidR="009960F8" w:rsidRPr="00C92388" w:rsidRDefault="009960F8" w:rsidP="00C92388">
      <w:pPr>
        <w:spacing w:line="480" w:lineRule="auto"/>
        <w:rPr>
          <w:rFonts w:ascii="Arial" w:hAnsi="Arial" w:cs="Arial"/>
          <w:b/>
          <w:bCs/>
          <w:sz w:val="21"/>
          <w:szCs w:val="21"/>
        </w:rPr>
      </w:pPr>
      <w:r w:rsidRPr="00C92388">
        <w:rPr>
          <w:rFonts w:ascii="Arial" w:hAnsi="Arial" w:cs="Arial"/>
          <w:sz w:val="21"/>
          <w:szCs w:val="21"/>
        </w:rPr>
        <w:tab/>
        <w:t xml:space="preserve">One of the fundamental aspects of Gauthier s social contract theory is the principle of mutual advantage, where individuals agree to rules that maximize their utility and ensure mutual benefit (Gauthier, 1986, p. 54). In the context if software engineering this principle can be seen in collaborative software </w:t>
      </w:r>
      <w:r w:rsidR="006503EC" w:rsidRPr="00C92388">
        <w:rPr>
          <w:rFonts w:ascii="Arial" w:hAnsi="Arial" w:cs="Arial"/>
          <w:sz w:val="21"/>
          <w:szCs w:val="21"/>
        </w:rPr>
        <w:t>development</w:t>
      </w:r>
      <w:r w:rsidRPr="00C92388">
        <w:rPr>
          <w:rFonts w:ascii="Arial" w:hAnsi="Arial" w:cs="Arial"/>
          <w:sz w:val="21"/>
          <w:szCs w:val="21"/>
        </w:rPr>
        <w:t xml:space="preserve"> practices such as </w:t>
      </w:r>
      <w:r w:rsidR="006503EC" w:rsidRPr="00C92388">
        <w:rPr>
          <w:rFonts w:ascii="Arial" w:hAnsi="Arial" w:cs="Arial"/>
          <w:b/>
          <w:bCs/>
          <w:sz w:val="21"/>
          <w:szCs w:val="21"/>
        </w:rPr>
        <w:t>open-source</w:t>
      </w:r>
      <w:r w:rsidRPr="00C92388">
        <w:rPr>
          <w:rFonts w:ascii="Arial" w:hAnsi="Arial" w:cs="Arial"/>
          <w:b/>
          <w:bCs/>
          <w:sz w:val="21"/>
          <w:szCs w:val="21"/>
        </w:rPr>
        <w:t xml:space="preserve"> projects and agile methodologies</w:t>
      </w:r>
      <w:r w:rsidR="00C92388" w:rsidRPr="00C92388">
        <w:rPr>
          <w:rFonts w:ascii="Arial" w:hAnsi="Arial" w:cs="Arial"/>
          <w:b/>
          <w:bCs/>
          <w:sz w:val="21"/>
          <w:szCs w:val="21"/>
        </w:rPr>
        <w:t>.</w:t>
      </w:r>
    </w:p>
    <w:p w14:paraId="01D2B011" w14:textId="77777777" w:rsidR="009960F8" w:rsidRPr="00C92388" w:rsidRDefault="009960F8" w:rsidP="00C92388">
      <w:pPr>
        <w:spacing w:line="480" w:lineRule="auto"/>
        <w:rPr>
          <w:rFonts w:ascii="Arial" w:hAnsi="Arial" w:cs="Arial"/>
          <w:sz w:val="21"/>
          <w:szCs w:val="21"/>
        </w:rPr>
      </w:pPr>
    </w:p>
    <w:p w14:paraId="6109EF8F" w14:textId="71652A47" w:rsidR="009960F8" w:rsidRPr="00C92388" w:rsidRDefault="006503EC" w:rsidP="00C92388">
      <w:pPr>
        <w:spacing w:line="480" w:lineRule="auto"/>
        <w:rPr>
          <w:rFonts w:ascii="Arial" w:hAnsi="Arial" w:cs="Arial"/>
          <w:b/>
          <w:bCs/>
          <w:sz w:val="21"/>
          <w:szCs w:val="21"/>
        </w:rPr>
      </w:pPr>
      <w:r w:rsidRPr="00C92388">
        <w:rPr>
          <w:rFonts w:ascii="Arial" w:hAnsi="Arial" w:cs="Arial"/>
          <w:b/>
          <w:bCs/>
          <w:sz w:val="21"/>
          <w:szCs w:val="21"/>
        </w:rPr>
        <w:t>Open-Source</w:t>
      </w:r>
      <w:r w:rsidR="009960F8" w:rsidRPr="00C92388">
        <w:rPr>
          <w:rFonts w:ascii="Arial" w:hAnsi="Arial" w:cs="Arial"/>
          <w:b/>
          <w:bCs/>
          <w:sz w:val="21"/>
          <w:szCs w:val="21"/>
        </w:rPr>
        <w:t xml:space="preserve"> Projects </w:t>
      </w:r>
    </w:p>
    <w:p w14:paraId="5C25A12D" w14:textId="5113E1E0" w:rsidR="00C92388" w:rsidRPr="00C92388" w:rsidRDefault="009960F8" w:rsidP="00C92388">
      <w:pPr>
        <w:spacing w:line="480" w:lineRule="auto"/>
        <w:ind w:firstLine="720"/>
        <w:rPr>
          <w:rFonts w:ascii="Arial" w:hAnsi="Arial" w:cs="Arial"/>
          <w:sz w:val="21"/>
          <w:szCs w:val="21"/>
        </w:rPr>
      </w:pPr>
      <w:r w:rsidRPr="00C92388">
        <w:rPr>
          <w:rFonts w:ascii="Arial" w:hAnsi="Arial" w:cs="Arial"/>
          <w:sz w:val="21"/>
          <w:szCs w:val="21"/>
        </w:rPr>
        <w:t xml:space="preserve">In </w:t>
      </w:r>
      <w:r w:rsidR="006503EC" w:rsidRPr="00C92388">
        <w:rPr>
          <w:rFonts w:ascii="Arial" w:hAnsi="Arial" w:cs="Arial"/>
          <w:sz w:val="21"/>
          <w:szCs w:val="21"/>
        </w:rPr>
        <w:t>open</w:t>
      </w:r>
      <w:r w:rsidRPr="00C92388">
        <w:rPr>
          <w:rFonts w:ascii="Arial" w:hAnsi="Arial" w:cs="Arial"/>
          <w:sz w:val="21"/>
          <w:szCs w:val="21"/>
        </w:rPr>
        <w:t xml:space="preserve"> -source software development the contributors form diverse backgrounds come together to create and improve software that is freely </w:t>
      </w:r>
      <w:r w:rsidR="006503EC" w:rsidRPr="00C92388">
        <w:rPr>
          <w:rFonts w:ascii="Arial" w:hAnsi="Arial" w:cs="Arial"/>
          <w:sz w:val="21"/>
          <w:szCs w:val="21"/>
        </w:rPr>
        <w:t>available to the public. This Collaborative effort is driven by the mutual advantage of all participants: developers gain recognition, experience and the satisfaction of contributing to a valuable project awhile user benefit from high- quality free software. The agreements and guidelines that govern open-source projects such as licensing terms and contribution standards are establishes through a consensual process that aligns with Gauthiers’ emphasis on rational agreement (Gauthier, 1986, p.54).</w:t>
      </w:r>
    </w:p>
    <w:p w14:paraId="2EA6DCCB" w14:textId="76775C87" w:rsidR="006503EC" w:rsidRPr="00C92388" w:rsidRDefault="006503EC" w:rsidP="00C92388">
      <w:pPr>
        <w:spacing w:line="480" w:lineRule="auto"/>
        <w:ind w:firstLine="720"/>
        <w:rPr>
          <w:rFonts w:ascii="Arial" w:hAnsi="Arial" w:cs="Arial"/>
          <w:sz w:val="21"/>
          <w:szCs w:val="21"/>
        </w:rPr>
      </w:pPr>
      <w:r w:rsidRPr="00C92388">
        <w:rPr>
          <w:rFonts w:ascii="Arial" w:hAnsi="Arial" w:cs="Arial"/>
          <w:sz w:val="21"/>
          <w:szCs w:val="21"/>
        </w:rPr>
        <w:lastRenderedPageBreak/>
        <w:t xml:space="preserve">For example, the Linux operating system is </w:t>
      </w:r>
      <w:r w:rsidR="00470539" w:rsidRPr="00C92388">
        <w:rPr>
          <w:rFonts w:ascii="Arial" w:hAnsi="Arial" w:cs="Arial"/>
          <w:sz w:val="21"/>
          <w:szCs w:val="21"/>
        </w:rPr>
        <w:t>a prominent</w:t>
      </w:r>
      <w:r w:rsidRPr="00C92388">
        <w:rPr>
          <w:rFonts w:ascii="Arial" w:hAnsi="Arial" w:cs="Arial"/>
          <w:sz w:val="21"/>
          <w:szCs w:val="21"/>
        </w:rPr>
        <w:t xml:space="preserve"> open-source project where developers voluntarily adhere to the GNU General Public </w:t>
      </w:r>
      <w:r w:rsidR="00470539" w:rsidRPr="00C92388">
        <w:rPr>
          <w:rFonts w:ascii="Arial" w:hAnsi="Arial" w:cs="Arial"/>
          <w:sz w:val="21"/>
          <w:szCs w:val="21"/>
        </w:rPr>
        <w:t>License</w:t>
      </w:r>
      <w:r w:rsidRPr="00C92388">
        <w:rPr>
          <w:rFonts w:ascii="Arial" w:hAnsi="Arial" w:cs="Arial"/>
          <w:sz w:val="21"/>
          <w:szCs w:val="21"/>
        </w:rPr>
        <w:t xml:space="preserve"> (GPL). This </w:t>
      </w:r>
      <w:r w:rsidR="00470539" w:rsidRPr="00C92388">
        <w:rPr>
          <w:rFonts w:ascii="Arial" w:hAnsi="Arial" w:cs="Arial"/>
          <w:sz w:val="21"/>
          <w:szCs w:val="21"/>
        </w:rPr>
        <w:t>Licensee</w:t>
      </w:r>
      <w:r w:rsidRPr="00C92388">
        <w:rPr>
          <w:rFonts w:ascii="Arial" w:hAnsi="Arial" w:cs="Arial"/>
          <w:sz w:val="21"/>
          <w:szCs w:val="21"/>
        </w:rPr>
        <w:t xml:space="preserve"> ensures that the software </w:t>
      </w:r>
      <w:r w:rsidR="00470539" w:rsidRPr="00C92388">
        <w:rPr>
          <w:rFonts w:ascii="Arial" w:hAnsi="Arial" w:cs="Arial"/>
          <w:sz w:val="21"/>
          <w:szCs w:val="21"/>
        </w:rPr>
        <w:t>remained</w:t>
      </w:r>
      <w:r w:rsidRPr="00C92388">
        <w:rPr>
          <w:rFonts w:ascii="Arial" w:hAnsi="Arial" w:cs="Arial"/>
          <w:sz w:val="21"/>
          <w:szCs w:val="21"/>
        </w:rPr>
        <w:t xml:space="preserve"> free and </w:t>
      </w:r>
      <w:r w:rsidR="00470539" w:rsidRPr="00C92388">
        <w:rPr>
          <w:rFonts w:ascii="Arial" w:hAnsi="Arial" w:cs="Arial"/>
          <w:sz w:val="21"/>
          <w:szCs w:val="21"/>
        </w:rPr>
        <w:t>open,</w:t>
      </w:r>
      <w:r w:rsidRPr="00C92388">
        <w:rPr>
          <w:rFonts w:ascii="Arial" w:hAnsi="Arial" w:cs="Arial"/>
          <w:sz w:val="21"/>
          <w:szCs w:val="21"/>
        </w:rPr>
        <w:t xml:space="preserve"> allowing users to modify and distribute it </w:t>
      </w:r>
      <w:r w:rsidR="00470539" w:rsidRPr="00C92388">
        <w:rPr>
          <w:rFonts w:ascii="Arial" w:hAnsi="Arial" w:cs="Arial"/>
          <w:sz w:val="21"/>
          <w:szCs w:val="21"/>
        </w:rPr>
        <w:t>while</w:t>
      </w:r>
      <w:r w:rsidRPr="00C92388">
        <w:rPr>
          <w:rFonts w:ascii="Arial" w:hAnsi="Arial" w:cs="Arial"/>
          <w:sz w:val="21"/>
          <w:szCs w:val="21"/>
        </w:rPr>
        <w:t xml:space="preserve"> obligating them to share their improvements with the community (Raymond, 1999, p.63). This mutually beneficial arrangement fosters a collaborative environment </w:t>
      </w:r>
      <w:r w:rsidR="00470539" w:rsidRPr="00C92388">
        <w:rPr>
          <w:rFonts w:ascii="Arial" w:hAnsi="Arial" w:cs="Arial"/>
          <w:sz w:val="21"/>
          <w:szCs w:val="21"/>
        </w:rPr>
        <w:t>where</w:t>
      </w:r>
      <w:r w:rsidRPr="00C92388">
        <w:rPr>
          <w:rFonts w:ascii="Arial" w:hAnsi="Arial" w:cs="Arial"/>
          <w:sz w:val="21"/>
          <w:szCs w:val="21"/>
        </w:rPr>
        <w:t xml:space="preserve"> </w:t>
      </w:r>
      <w:r w:rsidR="00470539" w:rsidRPr="00C92388">
        <w:rPr>
          <w:rFonts w:ascii="Arial" w:hAnsi="Arial" w:cs="Arial"/>
          <w:sz w:val="21"/>
          <w:szCs w:val="21"/>
        </w:rPr>
        <w:t>both</w:t>
      </w:r>
      <w:r w:rsidRPr="00C92388">
        <w:rPr>
          <w:rFonts w:ascii="Arial" w:hAnsi="Arial" w:cs="Arial"/>
          <w:sz w:val="21"/>
          <w:szCs w:val="21"/>
        </w:rPr>
        <w:t xml:space="preserve"> developers and users </w:t>
      </w:r>
      <w:r w:rsidR="00470539" w:rsidRPr="00C92388">
        <w:rPr>
          <w:rFonts w:ascii="Arial" w:hAnsi="Arial" w:cs="Arial"/>
          <w:sz w:val="21"/>
          <w:szCs w:val="21"/>
        </w:rPr>
        <w:t>thrive,</w:t>
      </w:r>
      <w:r w:rsidRPr="00C92388">
        <w:rPr>
          <w:rFonts w:ascii="Arial" w:hAnsi="Arial" w:cs="Arial"/>
          <w:sz w:val="21"/>
          <w:szCs w:val="21"/>
        </w:rPr>
        <w:t xml:space="preserve"> </w:t>
      </w:r>
      <w:r w:rsidR="00470539" w:rsidRPr="00C92388">
        <w:rPr>
          <w:rFonts w:ascii="Arial" w:hAnsi="Arial" w:cs="Arial"/>
          <w:sz w:val="21"/>
          <w:szCs w:val="21"/>
        </w:rPr>
        <w:t>reflecting</w:t>
      </w:r>
      <w:r w:rsidRPr="00C92388">
        <w:rPr>
          <w:rFonts w:ascii="Arial" w:hAnsi="Arial" w:cs="Arial"/>
          <w:sz w:val="21"/>
          <w:szCs w:val="21"/>
        </w:rPr>
        <w:t xml:space="preserve"> </w:t>
      </w:r>
      <w:r w:rsidR="00470539" w:rsidRPr="00C92388">
        <w:rPr>
          <w:rFonts w:ascii="Arial" w:hAnsi="Arial" w:cs="Arial"/>
          <w:sz w:val="21"/>
          <w:szCs w:val="21"/>
        </w:rPr>
        <w:t>Gauthier’s</w:t>
      </w:r>
      <w:r w:rsidRPr="00C92388">
        <w:rPr>
          <w:rFonts w:ascii="Arial" w:hAnsi="Arial" w:cs="Arial"/>
          <w:sz w:val="21"/>
          <w:szCs w:val="21"/>
        </w:rPr>
        <w:t>, social contract theory.</w:t>
      </w:r>
    </w:p>
    <w:p w14:paraId="6F8E19B6" w14:textId="77777777" w:rsidR="006503EC" w:rsidRPr="00C92388" w:rsidRDefault="006503EC" w:rsidP="00C92388">
      <w:pPr>
        <w:spacing w:line="480" w:lineRule="auto"/>
        <w:rPr>
          <w:rFonts w:ascii="Arial" w:hAnsi="Arial" w:cs="Arial"/>
          <w:sz w:val="21"/>
          <w:szCs w:val="21"/>
        </w:rPr>
      </w:pPr>
    </w:p>
    <w:p w14:paraId="14C6FCC6" w14:textId="77777777" w:rsidR="006503EC" w:rsidRPr="00C92388" w:rsidRDefault="006503EC" w:rsidP="00C92388">
      <w:pPr>
        <w:spacing w:line="480" w:lineRule="auto"/>
        <w:rPr>
          <w:rFonts w:ascii="Arial" w:hAnsi="Arial" w:cs="Arial"/>
          <w:sz w:val="21"/>
          <w:szCs w:val="21"/>
        </w:rPr>
      </w:pPr>
    </w:p>
    <w:p w14:paraId="5C42E863" w14:textId="02CD206D" w:rsidR="006503EC" w:rsidRPr="00C92388" w:rsidRDefault="006503EC" w:rsidP="00C92388">
      <w:pPr>
        <w:spacing w:line="480" w:lineRule="auto"/>
        <w:rPr>
          <w:rFonts w:ascii="Arial" w:hAnsi="Arial" w:cs="Arial"/>
          <w:b/>
          <w:bCs/>
          <w:sz w:val="21"/>
          <w:szCs w:val="21"/>
        </w:rPr>
      </w:pPr>
      <w:r w:rsidRPr="00C92388">
        <w:rPr>
          <w:rFonts w:ascii="Arial" w:hAnsi="Arial" w:cs="Arial"/>
          <w:b/>
          <w:bCs/>
          <w:sz w:val="21"/>
          <w:szCs w:val="21"/>
        </w:rPr>
        <w:t>Agile Methodologies</w:t>
      </w:r>
    </w:p>
    <w:p w14:paraId="6BBBDD0C" w14:textId="1261A51B" w:rsidR="006503EC" w:rsidRPr="00C92388" w:rsidRDefault="006503EC" w:rsidP="00C92388">
      <w:pPr>
        <w:spacing w:line="480" w:lineRule="auto"/>
        <w:ind w:firstLine="720"/>
        <w:rPr>
          <w:rFonts w:ascii="Arial" w:hAnsi="Arial" w:cs="Arial"/>
          <w:sz w:val="21"/>
          <w:szCs w:val="21"/>
        </w:rPr>
      </w:pPr>
      <w:r w:rsidRPr="00C92388">
        <w:rPr>
          <w:rFonts w:ascii="Arial" w:hAnsi="Arial" w:cs="Arial"/>
          <w:sz w:val="21"/>
          <w:szCs w:val="21"/>
        </w:rPr>
        <w:t xml:space="preserve">Agile methodologies such as Scrum and Kanban emphasize collaboration flexibility and continuous improvement in software </w:t>
      </w:r>
      <w:r w:rsidR="00470539" w:rsidRPr="00C92388">
        <w:rPr>
          <w:rFonts w:ascii="Arial" w:hAnsi="Arial" w:cs="Arial"/>
          <w:sz w:val="21"/>
          <w:szCs w:val="21"/>
        </w:rPr>
        <w:t>development</w:t>
      </w:r>
      <w:r w:rsidRPr="00C92388">
        <w:rPr>
          <w:rFonts w:ascii="Arial" w:hAnsi="Arial" w:cs="Arial"/>
          <w:sz w:val="21"/>
          <w:szCs w:val="21"/>
        </w:rPr>
        <w:t xml:space="preserve">. These methodologies </w:t>
      </w:r>
      <w:r w:rsidR="00470539" w:rsidRPr="00C92388">
        <w:rPr>
          <w:rFonts w:ascii="Arial" w:hAnsi="Arial" w:cs="Arial"/>
          <w:sz w:val="21"/>
          <w:szCs w:val="21"/>
        </w:rPr>
        <w:t>are</w:t>
      </w:r>
      <w:r w:rsidRPr="00C92388">
        <w:rPr>
          <w:rFonts w:ascii="Arial" w:hAnsi="Arial" w:cs="Arial"/>
          <w:sz w:val="21"/>
          <w:szCs w:val="21"/>
        </w:rPr>
        <w:t xml:space="preserve"> grounded in the principle of mutual </w:t>
      </w:r>
      <w:r w:rsidR="00470539" w:rsidRPr="00C92388">
        <w:rPr>
          <w:rFonts w:ascii="Arial" w:hAnsi="Arial" w:cs="Arial"/>
          <w:sz w:val="21"/>
          <w:szCs w:val="21"/>
        </w:rPr>
        <w:t>advantage,</w:t>
      </w:r>
      <w:r w:rsidRPr="00C92388">
        <w:rPr>
          <w:rFonts w:ascii="Arial" w:hAnsi="Arial" w:cs="Arial"/>
          <w:sz w:val="21"/>
          <w:szCs w:val="21"/>
        </w:rPr>
        <w:t xml:space="preserve"> as they seek to align the </w:t>
      </w:r>
      <w:r w:rsidR="00470539" w:rsidRPr="00C92388">
        <w:rPr>
          <w:rFonts w:ascii="Arial" w:hAnsi="Arial" w:cs="Arial"/>
          <w:sz w:val="21"/>
          <w:szCs w:val="21"/>
        </w:rPr>
        <w:t xml:space="preserve">interests </w:t>
      </w:r>
      <w:r w:rsidRPr="00C92388">
        <w:rPr>
          <w:rFonts w:ascii="Arial" w:hAnsi="Arial" w:cs="Arial"/>
          <w:sz w:val="21"/>
          <w:szCs w:val="21"/>
        </w:rPr>
        <w:t xml:space="preserve">of </w:t>
      </w:r>
      <w:r w:rsidR="00470539" w:rsidRPr="00C92388">
        <w:rPr>
          <w:rFonts w:ascii="Arial" w:hAnsi="Arial" w:cs="Arial"/>
          <w:sz w:val="21"/>
          <w:szCs w:val="21"/>
        </w:rPr>
        <w:t>developers</w:t>
      </w:r>
      <w:r w:rsidRPr="00C92388">
        <w:rPr>
          <w:rFonts w:ascii="Arial" w:hAnsi="Arial" w:cs="Arial"/>
          <w:sz w:val="21"/>
          <w:szCs w:val="21"/>
        </w:rPr>
        <w:t xml:space="preserve"> </w:t>
      </w:r>
      <w:r w:rsidR="00470539" w:rsidRPr="00C92388">
        <w:rPr>
          <w:rFonts w:ascii="Arial" w:hAnsi="Arial" w:cs="Arial"/>
          <w:sz w:val="21"/>
          <w:szCs w:val="21"/>
        </w:rPr>
        <w:t>stake</w:t>
      </w:r>
      <w:r w:rsidRPr="00C92388">
        <w:rPr>
          <w:rFonts w:ascii="Arial" w:hAnsi="Arial" w:cs="Arial"/>
          <w:sz w:val="21"/>
          <w:szCs w:val="21"/>
        </w:rPr>
        <w:t xml:space="preserve"> holders and end- users (</w:t>
      </w:r>
      <w:proofErr w:type="spellStart"/>
      <w:r w:rsidR="00470539" w:rsidRPr="00C92388">
        <w:rPr>
          <w:rFonts w:ascii="Arial" w:hAnsi="Arial" w:cs="Arial"/>
          <w:sz w:val="21"/>
          <w:szCs w:val="21"/>
        </w:rPr>
        <w:t>Schwaber</w:t>
      </w:r>
      <w:proofErr w:type="spellEnd"/>
      <w:r w:rsidRPr="00C92388">
        <w:rPr>
          <w:rFonts w:ascii="Arial" w:hAnsi="Arial" w:cs="Arial"/>
          <w:sz w:val="21"/>
          <w:szCs w:val="21"/>
        </w:rPr>
        <w:t xml:space="preserve"> and </w:t>
      </w:r>
      <w:r w:rsidR="00470539" w:rsidRPr="00C92388">
        <w:rPr>
          <w:rFonts w:ascii="Arial" w:hAnsi="Arial" w:cs="Arial"/>
          <w:sz w:val="21"/>
          <w:szCs w:val="21"/>
        </w:rPr>
        <w:t>Sutherland</w:t>
      </w:r>
      <w:r w:rsidRPr="00C92388">
        <w:rPr>
          <w:rFonts w:ascii="Arial" w:hAnsi="Arial" w:cs="Arial"/>
          <w:sz w:val="21"/>
          <w:szCs w:val="21"/>
        </w:rPr>
        <w:t xml:space="preserve"> 2020, p. 12). By fostering open </w:t>
      </w:r>
      <w:r w:rsidR="00470539" w:rsidRPr="00C92388">
        <w:rPr>
          <w:rFonts w:ascii="Arial" w:hAnsi="Arial" w:cs="Arial"/>
          <w:sz w:val="21"/>
          <w:szCs w:val="21"/>
        </w:rPr>
        <w:t>communication,</w:t>
      </w:r>
      <w:r w:rsidRPr="00C92388">
        <w:rPr>
          <w:rFonts w:ascii="Arial" w:hAnsi="Arial" w:cs="Arial"/>
          <w:sz w:val="21"/>
          <w:szCs w:val="21"/>
        </w:rPr>
        <w:t xml:space="preserve"> regular feedback and iterative progress agile </w:t>
      </w:r>
      <w:r w:rsidR="00470539" w:rsidRPr="00C92388">
        <w:rPr>
          <w:rFonts w:ascii="Arial" w:hAnsi="Arial" w:cs="Arial"/>
          <w:sz w:val="21"/>
          <w:szCs w:val="21"/>
        </w:rPr>
        <w:t>practices</w:t>
      </w:r>
      <w:r w:rsidRPr="00C92388">
        <w:rPr>
          <w:rFonts w:ascii="Arial" w:hAnsi="Arial" w:cs="Arial"/>
          <w:sz w:val="21"/>
          <w:szCs w:val="21"/>
        </w:rPr>
        <w:t xml:space="preserve"> ensures that all the </w:t>
      </w:r>
      <w:r w:rsidR="00470539" w:rsidRPr="00C92388">
        <w:rPr>
          <w:rFonts w:ascii="Arial" w:hAnsi="Arial" w:cs="Arial"/>
          <w:sz w:val="21"/>
          <w:szCs w:val="21"/>
        </w:rPr>
        <w:t>parties</w:t>
      </w:r>
      <w:r w:rsidRPr="00C92388">
        <w:rPr>
          <w:rFonts w:ascii="Arial" w:hAnsi="Arial" w:cs="Arial"/>
          <w:sz w:val="21"/>
          <w:szCs w:val="21"/>
        </w:rPr>
        <w:t xml:space="preserve"> are </w:t>
      </w:r>
      <w:r w:rsidR="00470539" w:rsidRPr="00C92388">
        <w:rPr>
          <w:rFonts w:ascii="Arial" w:hAnsi="Arial" w:cs="Arial"/>
          <w:sz w:val="21"/>
          <w:szCs w:val="21"/>
        </w:rPr>
        <w:t>benefitting</w:t>
      </w:r>
      <w:r w:rsidRPr="00C92388">
        <w:rPr>
          <w:rFonts w:ascii="Arial" w:hAnsi="Arial" w:cs="Arial"/>
          <w:sz w:val="21"/>
          <w:szCs w:val="21"/>
        </w:rPr>
        <w:t xml:space="preserve"> from the development process</w:t>
      </w:r>
    </w:p>
    <w:p w14:paraId="291775C4" w14:textId="117B3E86" w:rsidR="006503EC" w:rsidRPr="00C92388" w:rsidRDefault="006503EC" w:rsidP="00C92388">
      <w:pPr>
        <w:spacing w:line="480" w:lineRule="auto"/>
        <w:ind w:firstLine="720"/>
        <w:rPr>
          <w:rFonts w:ascii="Arial" w:hAnsi="Arial" w:cs="Arial"/>
          <w:sz w:val="21"/>
          <w:szCs w:val="21"/>
        </w:rPr>
      </w:pPr>
      <w:r w:rsidRPr="00C92388">
        <w:rPr>
          <w:rFonts w:ascii="Arial" w:hAnsi="Arial" w:cs="Arial"/>
          <w:sz w:val="21"/>
          <w:szCs w:val="21"/>
        </w:rPr>
        <w:t xml:space="preserve">For instance </w:t>
      </w:r>
      <w:r w:rsidR="00C92388" w:rsidRPr="00C92388">
        <w:rPr>
          <w:rFonts w:ascii="Arial" w:hAnsi="Arial" w:cs="Arial"/>
          <w:sz w:val="21"/>
          <w:szCs w:val="21"/>
        </w:rPr>
        <w:t>in a</w:t>
      </w:r>
      <w:r w:rsidRPr="00C92388">
        <w:rPr>
          <w:rFonts w:ascii="Arial" w:hAnsi="Arial" w:cs="Arial"/>
          <w:sz w:val="21"/>
          <w:szCs w:val="21"/>
        </w:rPr>
        <w:t xml:space="preserve"> scrum project, the </w:t>
      </w:r>
      <w:r w:rsidR="00470539" w:rsidRPr="00C92388">
        <w:rPr>
          <w:rFonts w:ascii="Arial" w:hAnsi="Arial" w:cs="Arial"/>
          <w:sz w:val="21"/>
          <w:szCs w:val="21"/>
        </w:rPr>
        <w:t>development</w:t>
      </w:r>
      <w:r w:rsidRPr="00C92388">
        <w:rPr>
          <w:rFonts w:ascii="Arial" w:hAnsi="Arial" w:cs="Arial"/>
          <w:sz w:val="21"/>
          <w:szCs w:val="21"/>
        </w:rPr>
        <w:t xml:space="preserve"> </w:t>
      </w:r>
      <w:r w:rsidR="00470539" w:rsidRPr="00C92388">
        <w:rPr>
          <w:rFonts w:ascii="Arial" w:hAnsi="Arial" w:cs="Arial"/>
          <w:sz w:val="21"/>
          <w:szCs w:val="21"/>
        </w:rPr>
        <w:t>team</w:t>
      </w:r>
      <w:r w:rsidRPr="00C92388">
        <w:rPr>
          <w:rFonts w:ascii="Arial" w:hAnsi="Arial" w:cs="Arial"/>
          <w:sz w:val="21"/>
          <w:szCs w:val="21"/>
        </w:rPr>
        <w:t xml:space="preserve">, the product owner and the </w:t>
      </w:r>
      <w:r w:rsidR="00470539" w:rsidRPr="00C92388">
        <w:rPr>
          <w:rFonts w:ascii="Arial" w:hAnsi="Arial" w:cs="Arial"/>
          <w:sz w:val="21"/>
          <w:szCs w:val="21"/>
        </w:rPr>
        <w:t>stakeholder</w:t>
      </w:r>
      <w:r w:rsidRPr="00C92388">
        <w:rPr>
          <w:rFonts w:ascii="Arial" w:hAnsi="Arial" w:cs="Arial"/>
          <w:sz w:val="21"/>
          <w:szCs w:val="21"/>
        </w:rPr>
        <w:t xml:space="preserve"> collaborate to define and </w:t>
      </w:r>
      <w:r w:rsidR="00470539" w:rsidRPr="00C92388">
        <w:rPr>
          <w:rFonts w:ascii="Arial" w:hAnsi="Arial" w:cs="Arial"/>
          <w:sz w:val="21"/>
          <w:szCs w:val="21"/>
        </w:rPr>
        <w:t>prioritize</w:t>
      </w:r>
      <w:r w:rsidRPr="00C92388">
        <w:rPr>
          <w:rFonts w:ascii="Arial" w:hAnsi="Arial" w:cs="Arial"/>
          <w:sz w:val="21"/>
          <w:szCs w:val="21"/>
        </w:rPr>
        <w:t xml:space="preserve"> the user stories</w:t>
      </w:r>
      <w:r w:rsidR="00C92388">
        <w:rPr>
          <w:rFonts w:ascii="Arial" w:hAnsi="Arial" w:cs="Arial"/>
          <w:sz w:val="21"/>
          <w:szCs w:val="21"/>
        </w:rPr>
        <w:t>,</w:t>
      </w:r>
      <w:r w:rsidRPr="00C92388">
        <w:rPr>
          <w:rFonts w:ascii="Arial" w:hAnsi="Arial" w:cs="Arial"/>
          <w:sz w:val="21"/>
          <w:szCs w:val="21"/>
        </w:rPr>
        <w:t xml:space="preserve"> ensuring the final product meets the needs of its </w:t>
      </w:r>
      <w:proofErr w:type="gramStart"/>
      <w:r w:rsidRPr="00C92388">
        <w:rPr>
          <w:rFonts w:ascii="Arial" w:hAnsi="Arial" w:cs="Arial"/>
          <w:sz w:val="21"/>
          <w:szCs w:val="21"/>
        </w:rPr>
        <w:t>users .</w:t>
      </w:r>
      <w:proofErr w:type="gramEnd"/>
      <w:r w:rsidRPr="00C92388">
        <w:rPr>
          <w:rFonts w:ascii="Arial" w:hAnsi="Arial" w:cs="Arial"/>
          <w:sz w:val="21"/>
          <w:szCs w:val="21"/>
        </w:rPr>
        <w:t xml:space="preserve"> Regular sprint reviews and retrospectives allow for </w:t>
      </w:r>
      <w:r w:rsidR="00470539" w:rsidRPr="00C92388">
        <w:rPr>
          <w:rFonts w:ascii="Arial" w:hAnsi="Arial" w:cs="Arial"/>
          <w:sz w:val="21"/>
          <w:szCs w:val="21"/>
        </w:rPr>
        <w:t>continuous</w:t>
      </w:r>
      <w:r w:rsidRPr="00C92388">
        <w:rPr>
          <w:rFonts w:ascii="Arial" w:hAnsi="Arial" w:cs="Arial"/>
          <w:sz w:val="21"/>
          <w:szCs w:val="21"/>
        </w:rPr>
        <w:t xml:space="preserve"> improvement </w:t>
      </w:r>
      <w:r w:rsidR="00470539" w:rsidRPr="00C92388">
        <w:rPr>
          <w:rFonts w:ascii="Arial" w:hAnsi="Arial" w:cs="Arial"/>
          <w:sz w:val="21"/>
          <w:szCs w:val="21"/>
        </w:rPr>
        <w:t>addressing any issues that arise and ensure that the project remains on track (</w:t>
      </w:r>
      <w:proofErr w:type="spellStart"/>
      <w:r w:rsidR="00470539" w:rsidRPr="00C92388">
        <w:rPr>
          <w:rFonts w:ascii="Arial" w:hAnsi="Arial" w:cs="Arial"/>
          <w:sz w:val="21"/>
          <w:szCs w:val="21"/>
        </w:rPr>
        <w:t>Schwaber</w:t>
      </w:r>
      <w:proofErr w:type="spellEnd"/>
      <w:r w:rsidR="00470539" w:rsidRPr="00C92388">
        <w:rPr>
          <w:rFonts w:ascii="Arial" w:hAnsi="Arial" w:cs="Arial"/>
          <w:sz w:val="21"/>
          <w:szCs w:val="21"/>
        </w:rPr>
        <w:t xml:space="preserve"> and Sutherland, 2020, p. 15). This is a collaborative approach aligns with Gauthiers social contract theory as it relies on rational agreements and mutual benefit to achieve successful outcomes (Gauthier, 1986, p.54).</w:t>
      </w:r>
    </w:p>
    <w:p w14:paraId="3EDB80DE" w14:textId="77777777" w:rsidR="00470539" w:rsidRDefault="00470539" w:rsidP="00C92388">
      <w:pPr>
        <w:spacing w:line="480" w:lineRule="auto"/>
        <w:rPr>
          <w:rFonts w:ascii="Arial" w:hAnsi="Arial" w:cs="Arial"/>
          <w:sz w:val="21"/>
          <w:szCs w:val="21"/>
        </w:rPr>
      </w:pPr>
    </w:p>
    <w:p w14:paraId="5C035851" w14:textId="77777777" w:rsidR="00C92388" w:rsidRDefault="00C92388" w:rsidP="00C92388">
      <w:pPr>
        <w:spacing w:line="480" w:lineRule="auto"/>
        <w:rPr>
          <w:rFonts w:ascii="Arial" w:hAnsi="Arial" w:cs="Arial"/>
          <w:sz w:val="21"/>
          <w:szCs w:val="21"/>
        </w:rPr>
      </w:pPr>
    </w:p>
    <w:p w14:paraId="088D3527" w14:textId="77777777" w:rsidR="00C92388" w:rsidRDefault="00C92388" w:rsidP="00C92388">
      <w:pPr>
        <w:spacing w:line="480" w:lineRule="auto"/>
        <w:rPr>
          <w:rFonts w:ascii="Arial" w:hAnsi="Arial" w:cs="Arial"/>
          <w:sz w:val="21"/>
          <w:szCs w:val="21"/>
        </w:rPr>
      </w:pPr>
    </w:p>
    <w:p w14:paraId="34809C3C" w14:textId="77777777" w:rsidR="00C92388" w:rsidRDefault="00C92388" w:rsidP="00C92388">
      <w:pPr>
        <w:spacing w:line="480" w:lineRule="auto"/>
        <w:rPr>
          <w:rFonts w:ascii="Arial" w:hAnsi="Arial" w:cs="Arial"/>
          <w:sz w:val="21"/>
          <w:szCs w:val="21"/>
        </w:rPr>
      </w:pPr>
    </w:p>
    <w:p w14:paraId="3D78B4AB" w14:textId="77777777" w:rsidR="00C92388" w:rsidRPr="00C92388" w:rsidRDefault="00C92388" w:rsidP="00C92388">
      <w:pPr>
        <w:spacing w:line="480" w:lineRule="auto"/>
        <w:rPr>
          <w:rFonts w:ascii="Arial" w:hAnsi="Arial" w:cs="Arial"/>
          <w:sz w:val="21"/>
          <w:szCs w:val="21"/>
        </w:rPr>
      </w:pPr>
    </w:p>
    <w:p w14:paraId="2802DD70" w14:textId="4F31C3CD" w:rsidR="00470539" w:rsidRPr="00470539" w:rsidRDefault="00470539" w:rsidP="00C92388">
      <w:pPr>
        <w:spacing w:line="480" w:lineRule="auto"/>
        <w:rPr>
          <w:rFonts w:ascii="Arial" w:hAnsi="Arial" w:cs="Arial"/>
          <w:b/>
          <w:bCs/>
          <w:sz w:val="21"/>
          <w:szCs w:val="21"/>
        </w:rPr>
      </w:pPr>
      <w:r w:rsidRPr="00470539">
        <w:rPr>
          <w:rFonts w:ascii="Arial" w:hAnsi="Arial" w:cs="Arial"/>
          <w:b/>
          <w:bCs/>
          <w:sz w:val="21"/>
          <w:szCs w:val="21"/>
        </w:rPr>
        <w:lastRenderedPageBreak/>
        <w:t>Non-Coercive Agreements in User Privacy and Data Protection</w:t>
      </w:r>
    </w:p>
    <w:p w14:paraId="10F5C970" w14:textId="77777777" w:rsidR="00470539" w:rsidRPr="00470539" w:rsidRDefault="00470539" w:rsidP="00C92388">
      <w:pPr>
        <w:spacing w:line="480" w:lineRule="auto"/>
        <w:ind w:firstLine="720"/>
        <w:rPr>
          <w:rFonts w:ascii="Arial" w:hAnsi="Arial" w:cs="Arial"/>
          <w:sz w:val="21"/>
          <w:szCs w:val="21"/>
        </w:rPr>
      </w:pPr>
      <w:r w:rsidRPr="00470539">
        <w:rPr>
          <w:rFonts w:ascii="Arial" w:hAnsi="Arial" w:cs="Arial"/>
          <w:sz w:val="21"/>
          <w:szCs w:val="21"/>
        </w:rPr>
        <w:t>Another key aspect of Gauthier's social contract theory is the emphasis on non-coercive agreements, where individuals voluntarily agree to the terms without being forced (Gauthier, 1986, p. 82). In software engineering, this principle is particularly relevant to user privacy and data protection, where ethical standards require that users' consent is obtained transparently and voluntarily.</w:t>
      </w:r>
    </w:p>
    <w:p w14:paraId="403D868F" w14:textId="77777777" w:rsidR="00470539" w:rsidRPr="00470539" w:rsidRDefault="00470539" w:rsidP="00C92388">
      <w:pPr>
        <w:spacing w:line="480" w:lineRule="auto"/>
        <w:rPr>
          <w:rFonts w:ascii="Arial" w:hAnsi="Arial" w:cs="Arial"/>
          <w:sz w:val="21"/>
          <w:szCs w:val="21"/>
        </w:rPr>
      </w:pPr>
      <w:r w:rsidRPr="00470539">
        <w:rPr>
          <w:rFonts w:ascii="Arial" w:hAnsi="Arial" w:cs="Arial"/>
          <w:sz w:val="21"/>
          <w:szCs w:val="21"/>
        </w:rPr>
        <w:t> </w:t>
      </w:r>
    </w:p>
    <w:p w14:paraId="629EC0FA" w14:textId="583B9586" w:rsidR="00470539" w:rsidRPr="00470539" w:rsidRDefault="00470539" w:rsidP="00C92388">
      <w:pPr>
        <w:spacing w:line="480" w:lineRule="auto"/>
        <w:rPr>
          <w:rFonts w:ascii="Arial" w:hAnsi="Arial" w:cs="Arial"/>
          <w:b/>
          <w:bCs/>
          <w:sz w:val="21"/>
          <w:szCs w:val="21"/>
        </w:rPr>
      </w:pPr>
      <w:r w:rsidRPr="00470539">
        <w:rPr>
          <w:rFonts w:ascii="Arial" w:hAnsi="Arial" w:cs="Arial"/>
          <w:b/>
          <w:bCs/>
          <w:sz w:val="21"/>
          <w:szCs w:val="21"/>
        </w:rPr>
        <w:t>Privacy Policies and Terms of Service</w:t>
      </w:r>
    </w:p>
    <w:p w14:paraId="58FF3A8E" w14:textId="4AF7532C" w:rsidR="00470539" w:rsidRPr="00470539" w:rsidRDefault="00470539" w:rsidP="00C92388">
      <w:pPr>
        <w:spacing w:line="480" w:lineRule="auto"/>
        <w:ind w:firstLine="720"/>
        <w:rPr>
          <w:rFonts w:ascii="Arial" w:hAnsi="Arial" w:cs="Arial"/>
          <w:sz w:val="21"/>
          <w:szCs w:val="21"/>
        </w:rPr>
      </w:pPr>
      <w:r w:rsidRPr="00470539">
        <w:rPr>
          <w:rFonts w:ascii="Arial" w:hAnsi="Arial" w:cs="Arial"/>
          <w:sz w:val="21"/>
          <w:szCs w:val="21"/>
        </w:rPr>
        <w:t xml:space="preserve">Software companies often </w:t>
      </w:r>
      <w:r w:rsidRPr="00C92388">
        <w:rPr>
          <w:rFonts w:ascii="Arial" w:hAnsi="Arial" w:cs="Arial"/>
          <w:sz w:val="21"/>
          <w:szCs w:val="21"/>
        </w:rPr>
        <w:t xml:space="preserve">are </w:t>
      </w:r>
      <w:r w:rsidRPr="00470539">
        <w:rPr>
          <w:rFonts w:ascii="Arial" w:hAnsi="Arial" w:cs="Arial"/>
          <w:sz w:val="21"/>
          <w:szCs w:val="21"/>
        </w:rPr>
        <w:t>required to establish privacy policies and terms of service outlin</w:t>
      </w:r>
      <w:r w:rsidRPr="00C92388">
        <w:rPr>
          <w:rFonts w:ascii="Arial" w:hAnsi="Arial" w:cs="Arial"/>
          <w:sz w:val="21"/>
          <w:szCs w:val="21"/>
        </w:rPr>
        <w:t xml:space="preserve">ing </w:t>
      </w:r>
      <w:r w:rsidRPr="00470539">
        <w:rPr>
          <w:rFonts w:ascii="Arial" w:hAnsi="Arial" w:cs="Arial"/>
          <w:sz w:val="21"/>
          <w:szCs w:val="21"/>
        </w:rPr>
        <w:t xml:space="preserve">how </w:t>
      </w:r>
      <w:r w:rsidRPr="00C92388">
        <w:rPr>
          <w:rFonts w:ascii="Arial" w:hAnsi="Arial" w:cs="Arial"/>
          <w:sz w:val="21"/>
          <w:szCs w:val="21"/>
        </w:rPr>
        <w:t xml:space="preserve">the </w:t>
      </w:r>
      <w:r w:rsidRPr="00470539">
        <w:rPr>
          <w:rFonts w:ascii="Arial" w:hAnsi="Arial" w:cs="Arial"/>
          <w:sz w:val="21"/>
          <w:szCs w:val="21"/>
        </w:rPr>
        <w:t>user data will be collected</w:t>
      </w:r>
      <w:r w:rsidRPr="00C92388">
        <w:rPr>
          <w:rFonts w:ascii="Arial" w:hAnsi="Arial" w:cs="Arial"/>
          <w:sz w:val="21"/>
          <w:szCs w:val="21"/>
        </w:rPr>
        <w:t xml:space="preserve"> and </w:t>
      </w:r>
      <w:r w:rsidRPr="00470539">
        <w:rPr>
          <w:rFonts w:ascii="Arial" w:hAnsi="Arial" w:cs="Arial"/>
          <w:sz w:val="21"/>
          <w:szCs w:val="21"/>
        </w:rPr>
        <w:t>used</w:t>
      </w:r>
      <w:r w:rsidRPr="00C92388">
        <w:rPr>
          <w:rFonts w:ascii="Arial" w:hAnsi="Arial" w:cs="Arial"/>
          <w:sz w:val="21"/>
          <w:szCs w:val="21"/>
        </w:rPr>
        <w:t xml:space="preserve"> </w:t>
      </w:r>
      <w:r w:rsidRPr="00470539">
        <w:rPr>
          <w:rFonts w:ascii="Arial" w:hAnsi="Arial" w:cs="Arial"/>
          <w:sz w:val="21"/>
          <w:szCs w:val="21"/>
        </w:rPr>
        <w:t>and protected. These documents serve as a non-coercive agreement between the compan</w:t>
      </w:r>
      <w:r w:rsidRPr="00C92388">
        <w:rPr>
          <w:rFonts w:ascii="Arial" w:hAnsi="Arial" w:cs="Arial"/>
          <w:sz w:val="21"/>
          <w:szCs w:val="21"/>
        </w:rPr>
        <w:t>ies</w:t>
      </w:r>
      <w:r w:rsidRPr="00470539">
        <w:rPr>
          <w:rFonts w:ascii="Arial" w:hAnsi="Arial" w:cs="Arial"/>
          <w:sz w:val="21"/>
          <w:szCs w:val="21"/>
        </w:rPr>
        <w:t xml:space="preserve"> and its users, </w:t>
      </w:r>
      <w:r w:rsidRPr="00C92388">
        <w:rPr>
          <w:rFonts w:ascii="Arial" w:hAnsi="Arial" w:cs="Arial"/>
          <w:sz w:val="21"/>
          <w:szCs w:val="21"/>
        </w:rPr>
        <w:t>this will ensure that</w:t>
      </w:r>
      <w:r w:rsidRPr="00470539">
        <w:rPr>
          <w:rFonts w:ascii="Arial" w:hAnsi="Arial" w:cs="Arial"/>
          <w:sz w:val="21"/>
          <w:szCs w:val="21"/>
        </w:rPr>
        <w:t xml:space="preserve"> users are informed about their data practices and can make rational decisions about their participation (Gauthier, 1986, p. 82).</w:t>
      </w:r>
    </w:p>
    <w:p w14:paraId="5276323A" w14:textId="7AB71E52" w:rsidR="00470539" w:rsidRPr="00470539" w:rsidRDefault="00470539" w:rsidP="00C92388">
      <w:pPr>
        <w:spacing w:line="480" w:lineRule="auto"/>
        <w:ind w:firstLine="720"/>
        <w:rPr>
          <w:rFonts w:ascii="Arial" w:hAnsi="Arial" w:cs="Arial"/>
          <w:sz w:val="21"/>
          <w:szCs w:val="21"/>
        </w:rPr>
      </w:pPr>
      <w:r w:rsidRPr="00470539">
        <w:rPr>
          <w:rFonts w:ascii="Arial" w:hAnsi="Arial" w:cs="Arial"/>
          <w:sz w:val="21"/>
          <w:szCs w:val="21"/>
        </w:rPr>
        <w:t xml:space="preserve">For example, the General Data Protection Regulation (GDPR) in the European Union </w:t>
      </w:r>
      <w:r w:rsidRPr="00C92388">
        <w:rPr>
          <w:rFonts w:ascii="Arial" w:hAnsi="Arial" w:cs="Arial"/>
          <w:sz w:val="21"/>
          <w:szCs w:val="21"/>
        </w:rPr>
        <w:t>makes it mandatory that</w:t>
      </w:r>
      <w:r w:rsidRPr="00470539">
        <w:rPr>
          <w:rFonts w:ascii="Arial" w:hAnsi="Arial" w:cs="Arial"/>
          <w:sz w:val="21"/>
          <w:szCs w:val="21"/>
        </w:rPr>
        <w:t xml:space="preserve"> companies obtain explicit consent from users before collecting their personal data (European Parliament and Council of the European Union, 2016, p. 1). This regulation ensures that users</w:t>
      </w:r>
      <w:r w:rsidRPr="00C92388">
        <w:rPr>
          <w:rFonts w:ascii="Arial" w:hAnsi="Arial" w:cs="Arial"/>
          <w:sz w:val="21"/>
          <w:szCs w:val="21"/>
        </w:rPr>
        <w:t xml:space="preserve"> are having control</w:t>
      </w:r>
      <w:r w:rsidRPr="00470539">
        <w:rPr>
          <w:rFonts w:ascii="Arial" w:hAnsi="Arial" w:cs="Arial"/>
          <w:sz w:val="21"/>
          <w:szCs w:val="21"/>
        </w:rPr>
        <w:t xml:space="preserve"> over their data and can choose </w:t>
      </w:r>
      <w:r w:rsidRPr="00C92388">
        <w:rPr>
          <w:rFonts w:ascii="Arial" w:hAnsi="Arial" w:cs="Arial"/>
          <w:sz w:val="21"/>
          <w:szCs w:val="21"/>
        </w:rPr>
        <w:t xml:space="preserve">opting in </w:t>
      </w:r>
      <w:r w:rsidRPr="00470539">
        <w:rPr>
          <w:rFonts w:ascii="Arial" w:hAnsi="Arial" w:cs="Arial"/>
          <w:sz w:val="21"/>
          <w:szCs w:val="21"/>
        </w:rPr>
        <w:t>or opt-out based on their preferenc</w:t>
      </w:r>
      <w:r w:rsidRPr="00C92388">
        <w:rPr>
          <w:rFonts w:ascii="Arial" w:hAnsi="Arial" w:cs="Arial"/>
          <w:sz w:val="21"/>
          <w:szCs w:val="21"/>
        </w:rPr>
        <w:t xml:space="preserve">e. </w:t>
      </w:r>
      <w:r w:rsidRPr="00470539">
        <w:rPr>
          <w:rFonts w:ascii="Arial" w:hAnsi="Arial" w:cs="Arial"/>
          <w:sz w:val="21"/>
          <w:szCs w:val="21"/>
        </w:rPr>
        <w:t xml:space="preserve"> By adhering to GDPR requirements, software companies align with Gauthier's social contract theory, as they establish non-coercive agreements that respect user autonomy and promote mutual benefit</w:t>
      </w:r>
      <w:r w:rsidRPr="00C92388">
        <w:rPr>
          <w:rFonts w:ascii="Arial" w:hAnsi="Arial" w:cs="Arial"/>
          <w:sz w:val="21"/>
          <w:szCs w:val="21"/>
        </w:rPr>
        <w:t>s</w:t>
      </w:r>
      <w:r w:rsidRPr="00470539">
        <w:rPr>
          <w:rFonts w:ascii="Arial" w:hAnsi="Arial" w:cs="Arial"/>
          <w:sz w:val="21"/>
          <w:szCs w:val="21"/>
        </w:rPr>
        <w:t>.</w:t>
      </w:r>
    </w:p>
    <w:p w14:paraId="1B71B057" w14:textId="77777777" w:rsidR="00470539" w:rsidRPr="00C92388" w:rsidRDefault="00470539" w:rsidP="00C92388">
      <w:pPr>
        <w:spacing w:line="480" w:lineRule="auto"/>
        <w:rPr>
          <w:rFonts w:ascii="Arial" w:hAnsi="Arial" w:cs="Arial"/>
          <w:sz w:val="21"/>
          <w:szCs w:val="21"/>
        </w:rPr>
      </w:pPr>
      <w:r w:rsidRPr="00470539">
        <w:rPr>
          <w:rFonts w:ascii="Arial" w:hAnsi="Arial" w:cs="Arial"/>
          <w:sz w:val="21"/>
          <w:szCs w:val="21"/>
        </w:rPr>
        <w:t> </w:t>
      </w:r>
    </w:p>
    <w:p w14:paraId="0FF184C5" w14:textId="77777777" w:rsidR="00C92388" w:rsidRPr="00C92388" w:rsidRDefault="00C92388" w:rsidP="00C92388">
      <w:pPr>
        <w:spacing w:line="480" w:lineRule="auto"/>
        <w:rPr>
          <w:rFonts w:ascii="Arial" w:hAnsi="Arial" w:cs="Arial"/>
          <w:sz w:val="21"/>
          <w:szCs w:val="21"/>
        </w:rPr>
      </w:pPr>
    </w:p>
    <w:p w14:paraId="0E0F43BD" w14:textId="77777777" w:rsidR="00C92388" w:rsidRDefault="00C92388" w:rsidP="00C92388">
      <w:pPr>
        <w:spacing w:line="480" w:lineRule="auto"/>
        <w:rPr>
          <w:rFonts w:ascii="Arial" w:hAnsi="Arial" w:cs="Arial"/>
          <w:sz w:val="21"/>
          <w:szCs w:val="21"/>
        </w:rPr>
      </w:pPr>
    </w:p>
    <w:p w14:paraId="38B58E8B" w14:textId="77777777" w:rsidR="00C92388" w:rsidRDefault="00C92388" w:rsidP="00C92388">
      <w:pPr>
        <w:spacing w:line="480" w:lineRule="auto"/>
        <w:rPr>
          <w:rFonts w:ascii="Arial" w:hAnsi="Arial" w:cs="Arial"/>
          <w:sz w:val="21"/>
          <w:szCs w:val="21"/>
        </w:rPr>
      </w:pPr>
    </w:p>
    <w:p w14:paraId="77A39363" w14:textId="77777777" w:rsidR="00C92388" w:rsidRDefault="00C92388" w:rsidP="00C92388">
      <w:pPr>
        <w:spacing w:line="480" w:lineRule="auto"/>
        <w:rPr>
          <w:rFonts w:ascii="Arial" w:hAnsi="Arial" w:cs="Arial"/>
          <w:sz w:val="21"/>
          <w:szCs w:val="21"/>
        </w:rPr>
      </w:pPr>
    </w:p>
    <w:p w14:paraId="742060DA" w14:textId="77777777" w:rsidR="00C92388" w:rsidRDefault="00C92388" w:rsidP="00C92388">
      <w:pPr>
        <w:spacing w:line="480" w:lineRule="auto"/>
        <w:rPr>
          <w:rFonts w:ascii="Arial" w:hAnsi="Arial" w:cs="Arial"/>
          <w:sz w:val="21"/>
          <w:szCs w:val="21"/>
        </w:rPr>
      </w:pPr>
    </w:p>
    <w:p w14:paraId="76C53532" w14:textId="77777777" w:rsidR="00C92388" w:rsidRPr="00C92388" w:rsidRDefault="00C92388" w:rsidP="00C92388">
      <w:pPr>
        <w:spacing w:line="480" w:lineRule="auto"/>
        <w:rPr>
          <w:rFonts w:ascii="Arial" w:hAnsi="Arial" w:cs="Arial"/>
          <w:sz w:val="21"/>
          <w:szCs w:val="21"/>
        </w:rPr>
      </w:pPr>
    </w:p>
    <w:p w14:paraId="5FD69CE1" w14:textId="77777777" w:rsidR="00C92388" w:rsidRDefault="00C92388" w:rsidP="00C92388">
      <w:pPr>
        <w:spacing w:line="480" w:lineRule="auto"/>
        <w:rPr>
          <w:rFonts w:ascii="Arial" w:hAnsi="Arial" w:cs="Arial"/>
          <w:sz w:val="21"/>
          <w:szCs w:val="21"/>
        </w:rPr>
      </w:pPr>
    </w:p>
    <w:p w14:paraId="14BB617D" w14:textId="008094BC" w:rsidR="00470539" w:rsidRPr="00470539" w:rsidRDefault="00470539" w:rsidP="00C92388">
      <w:pPr>
        <w:spacing w:line="480" w:lineRule="auto"/>
        <w:rPr>
          <w:rFonts w:ascii="Arial" w:hAnsi="Arial" w:cs="Arial"/>
          <w:b/>
          <w:bCs/>
          <w:sz w:val="21"/>
          <w:szCs w:val="21"/>
        </w:rPr>
      </w:pPr>
      <w:r w:rsidRPr="00470539">
        <w:rPr>
          <w:rFonts w:ascii="Arial" w:hAnsi="Arial" w:cs="Arial"/>
          <w:b/>
          <w:bCs/>
          <w:sz w:val="21"/>
          <w:szCs w:val="21"/>
        </w:rPr>
        <w:lastRenderedPageBreak/>
        <w:t>Ethical Data Practices</w:t>
      </w:r>
    </w:p>
    <w:p w14:paraId="1D3F6E6A" w14:textId="60FB1028" w:rsidR="00470539" w:rsidRPr="00470539" w:rsidRDefault="00470539" w:rsidP="00C92388">
      <w:pPr>
        <w:spacing w:line="480" w:lineRule="auto"/>
        <w:ind w:firstLine="720"/>
        <w:rPr>
          <w:rFonts w:ascii="Arial" w:hAnsi="Arial" w:cs="Arial"/>
          <w:sz w:val="21"/>
          <w:szCs w:val="21"/>
        </w:rPr>
      </w:pPr>
      <w:r w:rsidRPr="00470539">
        <w:rPr>
          <w:rFonts w:ascii="Arial" w:hAnsi="Arial" w:cs="Arial"/>
          <w:sz w:val="21"/>
          <w:szCs w:val="21"/>
        </w:rPr>
        <w:t>Beyond legal compliance, software engineers have a moral responsibility to implement ethical data practices that prioritize user privacy and security. This includes minimizing data collection, anonymizing data where possible, and implementing robust security measures to protect user information. By adopting these practices, software engineers demonstrate their commitment to non-coercive agreements, ensuring that users' data is handled responsibly and ethically (Gauthier, 1986, p. 82).</w:t>
      </w:r>
    </w:p>
    <w:p w14:paraId="257B9B6C" w14:textId="77777777" w:rsidR="00470539" w:rsidRPr="00470539" w:rsidRDefault="00470539" w:rsidP="00C92388">
      <w:pPr>
        <w:spacing w:line="480" w:lineRule="auto"/>
        <w:ind w:firstLine="720"/>
        <w:rPr>
          <w:rFonts w:ascii="Arial" w:hAnsi="Arial" w:cs="Arial"/>
          <w:sz w:val="21"/>
          <w:szCs w:val="21"/>
        </w:rPr>
      </w:pPr>
      <w:r w:rsidRPr="00470539">
        <w:rPr>
          <w:rFonts w:ascii="Arial" w:hAnsi="Arial" w:cs="Arial"/>
          <w:sz w:val="21"/>
          <w:szCs w:val="21"/>
        </w:rPr>
        <w:t>For instance, companies like Apple have implemented privacy features that allow users to control their data, such as app tracking transparency and differential privacy techniques (Apple Inc., 2023, p. 4). These measures empower users to make informed decisions about their data, fostering trust and mutual benefit. By prioritizing ethical data practices, software engineers adhere to Gauthier's social contract theory, as they establish non-coercive agreements that respect users' rights and promote the common good.</w:t>
      </w:r>
    </w:p>
    <w:p w14:paraId="12063995" w14:textId="77777777" w:rsidR="00470539" w:rsidRDefault="00470539" w:rsidP="00C92388">
      <w:pPr>
        <w:spacing w:line="480" w:lineRule="auto"/>
        <w:rPr>
          <w:rFonts w:ascii="Arial" w:hAnsi="Arial" w:cs="Arial"/>
          <w:sz w:val="21"/>
          <w:szCs w:val="21"/>
        </w:rPr>
      </w:pPr>
      <w:r w:rsidRPr="00470539">
        <w:rPr>
          <w:rFonts w:ascii="Arial" w:hAnsi="Arial" w:cs="Arial"/>
          <w:sz w:val="21"/>
          <w:szCs w:val="21"/>
        </w:rPr>
        <w:t> </w:t>
      </w:r>
    </w:p>
    <w:p w14:paraId="7485EA1E" w14:textId="77777777" w:rsidR="00C92388" w:rsidRPr="00470539" w:rsidRDefault="00C92388" w:rsidP="00C92388">
      <w:pPr>
        <w:spacing w:line="480" w:lineRule="auto"/>
        <w:rPr>
          <w:rFonts w:ascii="Arial" w:hAnsi="Arial" w:cs="Arial"/>
          <w:sz w:val="21"/>
          <w:szCs w:val="21"/>
        </w:rPr>
      </w:pPr>
    </w:p>
    <w:p w14:paraId="6F10614A" w14:textId="78580932" w:rsidR="00470539" w:rsidRPr="00470539" w:rsidRDefault="00470539" w:rsidP="00C92388">
      <w:pPr>
        <w:spacing w:line="480" w:lineRule="auto"/>
        <w:rPr>
          <w:rFonts w:ascii="Arial" w:hAnsi="Arial" w:cs="Arial"/>
          <w:b/>
          <w:bCs/>
          <w:sz w:val="21"/>
          <w:szCs w:val="21"/>
        </w:rPr>
      </w:pPr>
      <w:r w:rsidRPr="00470539">
        <w:rPr>
          <w:rFonts w:ascii="Arial" w:hAnsi="Arial" w:cs="Arial"/>
          <w:b/>
          <w:bCs/>
          <w:sz w:val="21"/>
          <w:szCs w:val="21"/>
        </w:rPr>
        <w:t>Conclusion</w:t>
      </w:r>
    </w:p>
    <w:p w14:paraId="79F5BD72" w14:textId="6465B01C" w:rsidR="00470539" w:rsidRPr="00C92388" w:rsidRDefault="00470539" w:rsidP="00C92388">
      <w:pPr>
        <w:spacing w:line="480" w:lineRule="auto"/>
        <w:ind w:firstLine="720"/>
        <w:rPr>
          <w:rFonts w:ascii="Arial" w:hAnsi="Arial" w:cs="Arial"/>
          <w:sz w:val="21"/>
          <w:szCs w:val="21"/>
        </w:rPr>
      </w:pPr>
      <w:r w:rsidRPr="00470539">
        <w:rPr>
          <w:rFonts w:ascii="Arial" w:hAnsi="Arial" w:cs="Arial"/>
          <w:sz w:val="21"/>
          <w:szCs w:val="21"/>
        </w:rPr>
        <w:t>David Gauthier's social contract theory offers valuable insights into the ethical dimensions of software engineering. By emphasizing mutual advantage and non-coercive agreements, this theory provides a framework for understanding how software engineers can navigate complex moral landscapes to ensure that their work benefits society while adhering to ethical standards. Through collaborative software development practices and ethical data protection measures, software engineers can align their actions with Gauthier's principles, promoting a just and cooperative digital society.</w:t>
      </w:r>
    </w:p>
    <w:p w14:paraId="502EC5E3" w14:textId="2C22000F" w:rsidR="00C92388" w:rsidRDefault="00470539" w:rsidP="00C92388">
      <w:pPr>
        <w:spacing w:line="480" w:lineRule="auto"/>
        <w:ind w:firstLine="720"/>
        <w:rPr>
          <w:rFonts w:ascii="Arial" w:hAnsi="Arial" w:cs="Arial"/>
          <w:sz w:val="21"/>
          <w:szCs w:val="21"/>
        </w:rPr>
      </w:pPr>
      <w:r w:rsidRPr="00C92388">
        <w:rPr>
          <w:rFonts w:ascii="Arial" w:hAnsi="Arial" w:cs="Arial"/>
          <w:sz w:val="21"/>
          <w:szCs w:val="21"/>
        </w:rPr>
        <w:t>David Gauthier</w:t>
      </w:r>
      <w:r w:rsidR="00C92388" w:rsidRPr="00C92388">
        <w:rPr>
          <w:rFonts w:ascii="Arial" w:hAnsi="Arial" w:cs="Arial"/>
          <w:sz w:val="21"/>
          <w:szCs w:val="21"/>
        </w:rPr>
        <w:t>’</w:t>
      </w:r>
      <w:r w:rsidRPr="00C92388">
        <w:rPr>
          <w:rFonts w:ascii="Arial" w:hAnsi="Arial" w:cs="Arial"/>
          <w:sz w:val="21"/>
          <w:szCs w:val="21"/>
        </w:rPr>
        <w:t xml:space="preserve"> s social contract theory offers a compelling framework for understanding moral and philosophical principles through the lens of rational self- interest and mutual advantage. By emphasizing rational choice and non-coercive agreements, Gauthier provides a unique perspective on how individuals can come together to form a cooperative and just society.</w:t>
      </w:r>
    </w:p>
    <w:p w14:paraId="0445B014" w14:textId="77777777" w:rsidR="00C92388" w:rsidRPr="00C92388" w:rsidRDefault="00C92388" w:rsidP="00C91A3B">
      <w:pPr>
        <w:spacing w:line="480" w:lineRule="auto"/>
        <w:ind w:firstLine="720"/>
        <w:rPr>
          <w:rFonts w:ascii="Arial" w:hAnsi="Arial" w:cs="Arial"/>
          <w:sz w:val="21"/>
          <w:szCs w:val="21"/>
        </w:rPr>
      </w:pPr>
    </w:p>
    <w:p w14:paraId="65FDC35C" w14:textId="55CCE797" w:rsidR="00C92388" w:rsidRPr="00C91A3B" w:rsidRDefault="00C92388" w:rsidP="00C91A3B">
      <w:pPr>
        <w:spacing w:line="480" w:lineRule="auto"/>
        <w:jc w:val="center"/>
        <w:rPr>
          <w:rFonts w:ascii="Arial" w:hAnsi="Arial" w:cs="Arial"/>
          <w:b/>
          <w:bCs/>
          <w:sz w:val="21"/>
          <w:szCs w:val="21"/>
        </w:rPr>
      </w:pPr>
      <w:r w:rsidRPr="00C91A3B">
        <w:rPr>
          <w:rFonts w:ascii="Arial" w:hAnsi="Arial" w:cs="Arial"/>
          <w:b/>
          <w:bCs/>
          <w:sz w:val="21"/>
          <w:szCs w:val="21"/>
        </w:rPr>
        <w:t>References</w:t>
      </w:r>
    </w:p>
    <w:p w14:paraId="47D36C0F" w14:textId="77777777" w:rsidR="00C91A3B" w:rsidRPr="00C91A3B" w:rsidRDefault="00C91A3B" w:rsidP="00C91A3B">
      <w:pPr>
        <w:spacing w:line="480" w:lineRule="auto"/>
        <w:rPr>
          <w:rFonts w:ascii="Arial" w:hAnsi="Arial" w:cs="Arial"/>
          <w:color w:val="000000"/>
          <w:sz w:val="21"/>
          <w:szCs w:val="21"/>
        </w:rPr>
      </w:pPr>
      <w:r w:rsidRPr="00C91A3B">
        <w:rPr>
          <w:rFonts w:ascii="Arial" w:hAnsi="Arial" w:cs="Arial"/>
          <w:color w:val="000000"/>
          <w:sz w:val="21"/>
          <w:szCs w:val="21"/>
        </w:rPr>
        <w:t>Apple Inc. (2023). Privacy - Control. Apple.</w:t>
      </w:r>
      <w:r w:rsidRPr="00C91A3B">
        <w:rPr>
          <w:rStyle w:val="apple-converted-space"/>
          <w:rFonts w:ascii="Arial" w:hAnsi="Arial" w:cs="Arial"/>
          <w:color w:val="000000"/>
          <w:sz w:val="21"/>
          <w:szCs w:val="21"/>
        </w:rPr>
        <w:t> </w:t>
      </w:r>
      <w:hyperlink r:id="rId6" w:history="1">
        <w:r w:rsidRPr="00C91A3B">
          <w:rPr>
            <w:rStyle w:val="Hyperlink"/>
            <w:rFonts w:ascii="Arial" w:hAnsi="Arial" w:cs="Arial"/>
            <w:sz w:val="21"/>
            <w:szCs w:val="21"/>
          </w:rPr>
          <w:t>https://www.apple.com/privacy/control/</w:t>
        </w:r>
      </w:hyperlink>
    </w:p>
    <w:p w14:paraId="14E54D33" w14:textId="77777777" w:rsidR="00C91A3B" w:rsidRPr="00C91A3B" w:rsidRDefault="00C91A3B" w:rsidP="00C91A3B">
      <w:pPr>
        <w:spacing w:line="480" w:lineRule="auto"/>
        <w:rPr>
          <w:rFonts w:ascii="Arial" w:hAnsi="Arial" w:cs="Arial"/>
          <w:color w:val="000000"/>
          <w:sz w:val="21"/>
          <w:szCs w:val="21"/>
        </w:rPr>
      </w:pPr>
      <w:r w:rsidRPr="00C91A3B">
        <w:rPr>
          <w:rFonts w:ascii="Arial" w:hAnsi="Arial" w:cs="Arial"/>
          <w:color w:val="000000"/>
          <w:sz w:val="21"/>
          <w:szCs w:val="21"/>
        </w:rPr>
        <w:t>Gauthier, D. (1986). Morals by Agreement. Oxford University Press.</w:t>
      </w:r>
    </w:p>
    <w:p w14:paraId="3BCF5786" w14:textId="343C2AF8" w:rsidR="00C91A3B" w:rsidRPr="00C91A3B" w:rsidRDefault="00C91A3B" w:rsidP="00C91A3B">
      <w:pPr>
        <w:spacing w:line="480" w:lineRule="auto"/>
        <w:rPr>
          <w:rFonts w:ascii="Arial" w:hAnsi="Arial" w:cs="Arial"/>
          <w:color w:val="000000"/>
          <w:sz w:val="21"/>
          <w:szCs w:val="21"/>
        </w:rPr>
      </w:pPr>
      <w:r w:rsidRPr="00C91A3B">
        <w:rPr>
          <w:rFonts w:ascii="Arial" w:hAnsi="Arial" w:cs="Arial"/>
          <w:color w:val="000000"/>
          <w:sz w:val="21"/>
          <w:szCs w:val="21"/>
        </w:rPr>
        <w:t xml:space="preserve">Raymond, E. S. (1999). The Cathedral and the Bazaar: Musings on Linux and Open Source by </w:t>
      </w:r>
      <w:r w:rsidRPr="00C91A3B">
        <w:rPr>
          <w:rFonts w:ascii="Arial" w:hAnsi="Arial" w:cs="Arial"/>
          <w:color w:val="000000"/>
          <w:sz w:val="21"/>
          <w:szCs w:val="21"/>
        </w:rPr>
        <w:t xml:space="preserve">an accidental revolutionary. </w:t>
      </w:r>
      <w:r w:rsidRPr="00C91A3B">
        <w:rPr>
          <w:rFonts w:ascii="Arial" w:hAnsi="Arial" w:cs="Arial"/>
          <w:color w:val="000000"/>
          <w:sz w:val="21"/>
          <w:szCs w:val="21"/>
        </w:rPr>
        <w:t>O'Reilly Media.</w:t>
      </w:r>
    </w:p>
    <w:p w14:paraId="1C5D79C9" w14:textId="77777777" w:rsidR="00C91A3B" w:rsidRPr="00C91A3B" w:rsidRDefault="00C91A3B" w:rsidP="00C91A3B">
      <w:pPr>
        <w:spacing w:line="480" w:lineRule="auto"/>
        <w:rPr>
          <w:rFonts w:ascii="Arial" w:hAnsi="Arial" w:cs="Arial"/>
          <w:color w:val="000000"/>
          <w:sz w:val="21"/>
          <w:szCs w:val="21"/>
        </w:rPr>
      </w:pPr>
      <w:proofErr w:type="spellStart"/>
      <w:r w:rsidRPr="00C91A3B">
        <w:rPr>
          <w:rFonts w:ascii="Arial" w:hAnsi="Arial" w:cs="Arial"/>
          <w:color w:val="000000"/>
          <w:sz w:val="21"/>
          <w:szCs w:val="21"/>
        </w:rPr>
        <w:t>Schwaber</w:t>
      </w:r>
      <w:proofErr w:type="spellEnd"/>
      <w:r w:rsidRPr="00C91A3B">
        <w:rPr>
          <w:rFonts w:ascii="Arial" w:hAnsi="Arial" w:cs="Arial"/>
          <w:color w:val="000000"/>
          <w:sz w:val="21"/>
          <w:szCs w:val="21"/>
        </w:rPr>
        <w:t>, K., &amp; Sutherland, J. (2020). The Scrum Guide: The Definitive Guide to Scrum: The Rules of the Game. Scrum.org.</w:t>
      </w:r>
    </w:p>
    <w:p w14:paraId="4915E025" w14:textId="77777777" w:rsidR="00C91A3B" w:rsidRDefault="00C91A3B" w:rsidP="00C91A3B">
      <w:pPr>
        <w:spacing w:line="480" w:lineRule="auto"/>
        <w:rPr>
          <w:rFonts w:ascii="Times New Roman" w:hAnsi="Times New Roman" w:cs="Times New Roman"/>
        </w:rPr>
      </w:pPr>
    </w:p>
    <w:p w14:paraId="3AAD7D5C" w14:textId="14A63888" w:rsidR="00C92388" w:rsidRPr="00C92388" w:rsidRDefault="00C92388" w:rsidP="00C91A3B">
      <w:pPr>
        <w:spacing w:line="480" w:lineRule="auto"/>
        <w:rPr>
          <w:rFonts w:ascii="Arial" w:hAnsi="Arial" w:cs="Arial"/>
          <w:sz w:val="21"/>
          <w:szCs w:val="21"/>
        </w:rPr>
      </w:pPr>
    </w:p>
    <w:sectPr w:rsidR="00C92388" w:rsidRPr="00C92388">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660ED" w14:textId="77777777" w:rsidR="00B65F15" w:rsidRDefault="00B65F15" w:rsidP="009640B9">
      <w:r>
        <w:separator/>
      </w:r>
    </w:p>
  </w:endnote>
  <w:endnote w:type="continuationSeparator" w:id="0">
    <w:p w14:paraId="7B25394D" w14:textId="77777777" w:rsidR="00B65F15" w:rsidRDefault="00B65F15" w:rsidP="00964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B1012" w14:textId="77777777" w:rsidR="00B65F15" w:rsidRDefault="00B65F15" w:rsidP="009640B9">
      <w:r>
        <w:separator/>
      </w:r>
    </w:p>
  </w:footnote>
  <w:footnote w:type="continuationSeparator" w:id="0">
    <w:p w14:paraId="6C2652DD" w14:textId="77777777" w:rsidR="00B65F15" w:rsidRDefault="00B65F15" w:rsidP="00964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2800763"/>
      <w:docPartObj>
        <w:docPartGallery w:val="Page Numbers (Top of Page)"/>
        <w:docPartUnique/>
      </w:docPartObj>
    </w:sdtPr>
    <w:sdtContent>
      <w:p w14:paraId="72AB057A" w14:textId="1DF57493" w:rsidR="009640B9" w:rsidRDefault="009640B9" w:rsidP="00BD6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451CE1" w14:textId="77777777" w:rsidR="009640B9" w:rsidRDefault="009640B9" w:rsidP="009640B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77044461"/>
      <w:docPartObj>
        <w:docPartGallery w:val="Page Numbers (Top of Page)"/>
        <w:docPartUnique/>
      </w:docPartObj>
    </w:sdtPr>
    <w:sdtContent>
      <w:p w14:paraId="22670326" w14:textId="513099E4" w:rsidR="009640B9" w:rsidRDefault="009640B9" w:rsidP="00BD6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51482E" w14:textId="77777777" w:rsidR="009640B9" w:rsidRDefault="009640B9" w:rsidP="009640B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90"/>
    <w:rsid w:val="000D0531"/>
    <w:rsid w:val="000F30DD"/>
    <w:rsid w:val="002D5590"/>
    <w:rsid w:val="00470539"/>
    <w:rsid w:val="006503EC"/>
    <w:rsid w:val="006B2005"/>
    <w:rsid w:val="0075102E"/>
    <w:rsid w:val="009640B9"/>
    <w:rsid w:val="009960F8"/>
    <w:rsid w:val="00A10ADB"/>
    <w:rsid w:val="00B65F15"/>
    <w:rsid w:val="00BF05FB"/>
    <w:rsid w:val="00C62351"/>
    <w:rsid w:val="00C91A3B"/>
    <w:rsid w:val="00C92388"/>
    <w:rsid w:val="00F26D91"/>
    <w:rsid w:val="00FC2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8FFE"/>
  <w15:chartTrackingRefBased/>
  <w15:docId w15:val="{A3CF534D-A8A6-174A-B797-864E7585B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5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5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5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5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590"/>
    <w:rPr>
      <w:rFonts w:eastAsiaTheme="majorEastAsia" w:cstheme="majorBidi"/>
      <w:color w:val="272727" w:themeColor="text1" w:themeTint="D8"/>
    </w:rPr>
  </w:style>
  <w:style w:type="paragraph" w:styleId="Title">
    <w:name w:val="Title"/>
    <w:basedOn w:val="Normal"/>
    <w:next w:val="Normal"/>
    <w:link w:val="TitleChar"/>
    <w:uiPriority w:val="10"/>
    <w:qFormat/>
    <w:rsid w:val="002D55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5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5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5590"/>
    <w:rPr>
      <w:i/>
      <w:iCs/>
      <w:color w:val="404040" w:themeColor="text1" w:themeTint="BF"/>
    </w:rPr>
  </w:style>
  <w:style w:type="paragraph" w:styleId="ListParagraph">
    <w:name w:val="List Paragraph"/>
    <w:basedOn w:val="Normal"/>
    <w:uiPriority w:val="34"/>
    <w:qFormat/>
    <w:rsid w:val="002D5590"/>
    <w:pPr>
      <w:ind w:left="720"/>
      <w:contextualSpacing/>
    </w:pPr>
  </w:style>
  <w:style w:type="character" w:styleId="IntenseEmphasis">
    <w:name w:val="Intense Emphasis"/>
    <w:basedOn w:val="DefaultParagraphFont"/>
    <w:uiPriority w:val="21"/>
    <w:qFormat/>
    <w:rsid w:val="002D5590"/>
    <w:rPr>
      <w:i/>
      <w:iCs/>
      <w:color w:val="0F4761" w:themeColor="accent1" w:themeShade="BF"/>
    </w:rPr>
  </w:style>
  <w:style w:type="paragraph" w:styleId="IntenseQuote">
    <w:name w:val="Intense Quote"/>
    <w:basedOn w:val="Normal"/>
    <w:next w:val="Normal"/>
    <w:link w:val="IntenseQuoteChar"/>
    <w:uiPriority w:val="30"/>
    <w:qFormat/>
    <w:rsid w:val="002D5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590"/>
    <w:rPr>
      <w:i/>
      <w:iCs/>
      <w:color w:val="0F4761" w:themeColor="accent1" w:themeShade="BF"/>
    </w:rPr>
  </w:style>
  <w:style w:type="character" w:styleId="IntenseReference">
    <w:name w:val="Intense Reference"/>
    <w:basedOn w:val="DefaultParagraphFont"/>
    <w:uiPriority w:val="32"/>
    <w:qFormat/>
    <w:rsid w:val="002D5590"/>
    <w:rPr>
      <w:b/>
      <w:bCs/>
      <w:smallCaps/>
      <w:color w:val="0F4761" w:themeColor="accent1" w:themeShade="BF"/>
      <w:spacing w:val="5"/>
    </w:rPr>
  </w:style>
  <w:style w:type="paragraph" w:styleId="Header">
    <w:name w:val="header"/>
    <w:basedOn w:val="Normal"/>
    <w:link w:val="HeaderChar"/>
    <w:uiPriority w:val="99"/>
    <w:unhideWhenUsed/>
    <w:rsid w:val="009640B9"/>
    <w:pPr>
      <w:tabs>
        <w:tab w:val="center" w:pos="4680"/>
        <w:tab w:val="right" w:pos="9360"/>
      </w:tabs>
    </w:pPr>
  </w:style>
  <w:style w:type="character" w:customStyle="1" w:styleId="HeaderChar">
    <w:name w:val="Header Char"/>
    <w:basedOn w:val="DefaultParagraphFont"/>
    <w:link w:val="Header"/>
    <w:uiPriority w:val="99"/>
    <w:rsid w:val="009640B9"/>
  </w:style>
  <w:style w:type="paragraph" w:styleId="Footer">
    <w:name w:val="footer"/>
    <w:basedOn w:val="Normal"/>
    <w:link w:val="FooterChar"/>
    <w:uiPriority w:val="99"/>
    <w:unhideWhenUsed/>
    <w:rsid w:val="009640B9"/>
    <w:pPr>
      <w:tabs>
        <w:tab w:val="center" w:pos="4680"/>
        <w:tab w:val="right" w:pos="9360"/>
      </w:tabs>
    </w:pPr>
  </w:style>
  <w:style w:type="character" w:customStyle="1" w:styleId="FooterChar">
    <w:name w:val="Footer Char"/>
    <w:basedOn w:val="DefaultParagraphFont"/>
    <w:link w:val="Footer"/>
    <w:uiPriority w:val="99"/>
    <w:rsid w:val="009640B9"/>
  </w:style>
  <w:style w:type="character" w:styleId="PageNumber">
    <w:name w:val="page number"/>
    <w:basedOn w:val="DefaultParagraphFont"/>
    <w:uiPriority w:val="99"/>
    <w:semiHidden/>
    <w:unhideWhenUsed/>
    <w:rsid w:val="009640B9"/>
  </w:style>
  <w:style w:type="character" w:customStyle="1" w:styleId="fnt0">
    <w:name w:val="fnt0"/>
    <w:rsid w:val="009640B9"/>
    <w:rPr>
      <w:color w:val="000000"/>
      <w:shd w:val="clear" w:color="auto" w:fill="FFFFFF"/>
    </w:rPr>
  </w:style>
  <w:style w:type="character" w:styleId="Hyperlink">
    <w:name w:val="Hyperlink"/>
    <w:basedOn w:val="DefaultParagraphFont"/>
    <w:uiPriority w:val="99"/>
    <w:unhideWhenUsed/>
    <w:rsid w:val="00C92388"/>
    <w:rPr>
      <w:color w:val="467886" w:themeColor="hyperlink"/>
      <w:u w:val="single"/>
    </w:rPr>
  </w:style>
  <w:style w:type="character" w:styleId="UnresolvedMention">
    <w:name w:val="Unresolved Mention"/>
    <w:basedOn w:val="DefaultParagraphFont"/>
    <w:uiPriority w:val="99"/>
    <w:semiHidden/>
    <w:unhideWhenUsed/>
    <w:rsid w:val="00C92388"/>
    <w:rPr>
      <w:color w:val="605E5C"/>
      <w:shd w:val="clear" w:color="auto" w:fill="E1DFDD"/>
    </w:rPr>
  </w:style>
  <w:style w:type="character" w:customStyle="1" w:styleId="apple-converted-space">
    <w:name w:val="apple-converted-space"/>
    <w:basedOn w:val="DefaultParagraphFont"/>
    <w:rsid w:val="00C91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690638">
      <w:bodyDiv w:val="1"/>
      <w:marLeft w:val="0"/>
      <w:marRight w:val="0"/>
      <w:marTop w:val="0"/>
      <w:marBottom w:val="0"/>
      <w:divBdr>
        <w:top w:val="none" w:sz="0" w:space="0" w:color="auto"/>
        <w:left w:val="none" w:sz="0" w:space="0" w:color="auto"/>
        <w:bottom w:val="none" w:sz="0" w:space="0" w:color="auto"/>
        <w:right w:val="none" w:sz="0" w:space="0" w:color="auto"/>
      </w:divBdr>
    </w:div>
    <w:div w:id="473451319">
      <w:bodyDiv w:val="1"/>
      <w:marLeft w:val="0"/>
      <w:marRight w:val="0"/>
      <w:marTop w:val="0"/>
      <w:marBottom w:val="0"/>
      <w:divBdr>
        <w:top w:val="none" w:sz="0" w:space="0" w:color="auto"/>
        <w:left w:val="none" w:sz="0" w:space="0" w:color="auto"/>
        <w:bottom w:val="none" w:sz="0" w:space="0" w:color="auto"/>
        <w:right w:val="none" w:sz="0" w:space="0" w:color="auto"/>
      </w:divBdr>
      <w:divsChild>
        <w:div w:id="1115751328">
          <w:marLeft w:val="0"/>
          <w:marRight w:val="0"/>
          <w:marTop w:val="0"/>
          <w:marBottom w:val="0"/>
          <w:divBdr>
            <w:top w:val="none" w:sz="0" w:space="0" w:color="auto"/>
            <w:left w:val="none" w:sz="0" w:space="0" w:color="auto"/>
            <w:bottom w:val="none" w:sz="0" w:space="0" w:color="auto"/>
            <w:right w:val="none" w:sz="0" w:space="0" w:color="auto"/>
          </w:divBdr>
          <w:divsChild>
            <w:div w:id="1406223783">
              <w:marLeft w:val="0"/>
              <w:marRight w:val="0"/>
              <w:marTop w:val="0"/>
              <w:marBottom w:val="0"/>
              <w:divBdr>
                <w:top w:val="none" w:sz="0" w:space="0" w:color="auto"/>
                <w:left w:val="none" w:sz="0" w:space="0" w:color="auto"/>
                <w:bottom w:val="none" w:sz="0" w:space="0" w:color="auto"/>
                <w:right w:val="none" w:sz="0" w:space="0" w:color="auto"/>
              </w:divBdr>
              <w:divsChild>
                <w:div w:id="9687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14152">
      <w:bodyDiv w:val="1"/>
      <w:marLeft w:val="0"/>
      <w:marRight w:val="0"/>
      <w:marTop w:val="0"/>
      <w:marBottom w:val="0"/>
      <w:divBdr>
        <w:top w:val="none" w:sz="0" w:space="0" w:color="auto"/>
        <w:left w:val="none" w:sz="0" w:space="0" w:color="auto"/>
        <w:bottom w:val="none" w:sz="0" w:space="0" w:color="auto"/>
        <w:right w:val="none" w:sz="0" w:space="0" w:color="auto"/>
      </w:divBdr>
    </w:div>
    <w:div w:id="1079869419">
      <w:bodyDiv w:val="1"/>
      <w:marLeft w:val="0"/>
      <w:marRight w:val="0"/>
      <w:marTop w:val="0"/>
      <w:marBottom w:val="0"/>
      <w:divBdr>
        <w:top w:val="none" w:sz="0" w:space="0" w:color="auto"/>
        <w:left w:val="none" w:sz="0" w:space="0" w:color="auto"/>
        <w:bottom w:val="none" w:sz="0" w:space="0" w:color="auto"/>
        <w:right w:val="none" w:sz="0" w:space="0" w:color="auto"/>
      </w:divBdr>
    </w:div>
    <w:div w:id="1372344753">
      <w:bodyDiv w:val="1"/>
      <w:marLeft w:val="0"/>
      <w:marRight w:val="0"/>
      <w:marTop w:val="0"/>
      <w:marBottom w:val="0"/>
      <w:divBdr>
        <w:top w:val="none" w:sz="0" w:space="0" w:color="auto"/>
        <w:left w:val="none" w:sz="0" w:space="0" w:color="auto"/>
        <w:bottom w:val="none" w:sz="0" w:space="0" w:color="auto"/>
        <w:right w:val="none" w:sz="0" w:space="0" w:color="auto"/>
      </w:divBdr>
      <w:divsChild>
        <w:div w:id="285046448">
          <w:marLeft w:val="0"/>
          <w:marRight w:val="0"/>
          <w:marTop w:val="0"/>
          <w:marBottom w:val="0"/>
          <w:divBdr>
            <w:top w:val="none" w:sz="0" w:space="0" w:color="auto"/>
            <w:left w:val="none" w:sz="0" w:space="0" w:color="auto"/>
            <w:bottom w:val="none" w:sz="0" w:space="0" w:color="auto"/>
            <w:right w:val="none" w:sz="0" w:space="0" w:color="auto"/>
          </w:divBdr>
        </w:div>
        <w:div w:id="1527475672">
          <w:marLeft w:val="0"/>
          <w:marRight w:val="0"/>
          <w:marTop w:val="0"/>
          <w:marBottom w:val="0"/>
          <w:divBdr>
            <w:top w:val="none" w:sz="0" w:space="0" w:color="auto"/>
            <w:left w:val="none" w:sz="0" w:space="0" w:color="auto"/>
            <w:bottom w:val="none" w:sz="0" w:space="0" w:color="auto"/>
            <w:right w:val="none" w:sz="0" w:space="0" w:color="auto"/>
          </w:divBdr>
        </w:div>
        <w:div w:id="647711816">
          <w:marLeft w:val="0"/>
          <w:marRight w:val="0"/>
          <w:marTop w:val="0"/>
          <w:marBottom w:val="0"/>
          <w:divBdr>
            <w:top w:val="none" w:sz="0" w:space="0" w:color="auto"/>
            <w:left w:val="none" w:sz="0" w:space="0" w:color="auto"/>
            <w:bottom w:val="none" w:sz="0" w:space="0" w:color="auto"/>
            <w:right w:val="none" w:sz="0" w:space="0" w:color="auto"/>
          </w:divBdr>
        </w:div>
        <w:div w:id="392705417">
          <w:marLeft w:val="0"/>
          <w:marRight w:val="0"/>
          <w:marTop w:val="0"/>
          <w:marBottom w:val="0"/>
          <w:divBdr>
            <w:top w:val="none" w:sz="0" w:space="0" w:color="auto"/>
            <w:left w:val="none" w:sz="0" w:space="0" w:color="auto"/>
            <w:bottom w:val="none" w:sz="0" w:space="0" w:color="auto"/>
            <w:right w:val="none" w:sz="0" w:space="0" w:color="auto"/>
          </w:divBdr>
        </w:div>
      </w:divsChild>
    </w:div>
    <w:div w:id="1408578128">
      <w:bodyDiv w:val="1"/>
      <w:marLeft w:val="0"/>
      <w:marRight w:val="0"/>
      <w:marTop w:val="0"/>
      <w:marBottom w:val="0"/>
      <w:divBdr>
        <w:top w:val="none" w:sz="0" w:space="0" w:color="auto"/>
        <w:left w:val="none" w:sz="0" w:space="0" w:color="auto"/>
        <w:bottom w:val="none" w:sz="0" w:space="0" w:color="auto"/>
        <w:right w:val="none" w:sz="0" w:space="0" w:color="auto"/>
      </w:divBdr>
      <w:divsChild>
        <w:div w:id="2111969447">
          <w:marLeft w:val="0"/>
          <w:marRight w:val="0"/>
          <w:marTop w:val="0"/>
          <w:marBottom w:val="0"/>
          <w:divBdr>
            <w:top w:val="none" w:sz="0" w:space="0" w:color="auto"/>
            <w:left w:val="none" w:sz="0" w:space="0" w:color="auto"/>
            <w:bottom w:val="none" w:sz="0" w:space="0" w:color="auto"/>
            <w:right w:val="none" w:sz="0" w:space="0" w:color="auto"/>
          </w:divBdr>
        </w:div>
        <w:div w:id="1272662358">
          <w:marLeft w:val="0"/>
          <w:marRight w:val="0"/>
          <w:marTop w:val="0"/>
          <w:marBottom w:val="0"/>
          <w:divBdr>
            <w:top w:val="none" w:sz="0" w:space="0" w:color="auto"/>
            <w:left w:val="none" w:sz="0" w:space="0" w:color="auto"/>
            <w:bottom w:val="none" w:sz="0" w:space="0" w:color="auto"/>
            <w:right w:val="none" w:sz="0" w:space="0" w:color="auto"/>
          </w:divBdr>
        </w:div>
        <w:div w:id="1934170835">
          <w:marLeft w:val="0"/>
          <w:marRight w:val="0"/>
          <w:marTop w:val="0"/>
          <w:marBottom w:val="0"/>
          <w:divBdr>
            <w:top w:val="none" w:sz="0" w:space="0" w:color="auto"/>
            <w:left w:val="none" w:sz="0" w:space="0" w:color="auto"/>
            <w:bottom w:val="none" w:sz="0" w:space="0" w:color="auto"/>
            <w:right w:val="none" w:sz="0" w:space="0" w:color="auto"/>
          </w:divBdr>
        </w:div>
        <w:div w:id="727342542">
          <w:marLeft w:val="0"/>
          <w:marRight w:val="0"/>
          <w:marTop w:val="0"/>
          <w:marBottom w:val="0"/>
          <w:divBdr>
            <w:top w:val="none" w:sz="0" w:space="0" w:color="auto"/>
            <w:left w:val="none" w:sz="0" w:space="0" w:color="auto"/>
            <w:bottom w:val="none" w:sz="0" w:space="0" w:color="auto"/>
            <w:right w:val="none" w:sz="0" w:space="0" w:color="auto"/>
          </w:divBdr>
        </w:div>
      </w:divsChild>
    </w:div>
    <w:div w:id="1823353336">
      <w:bodyDiv w:val="1"/>
      <w:marLeft w:val="0"/>
      <w:marRight w:val="0"/>
      <w:marTop w:val="0"/>
      <w:marBottom w:val="0"/>
      <w:divBdr>
        <w:top w:val="none" w:sz="0" w:space="0" w:color="auto"/>
        <w:left w:val="none" w:sz="0" w:space="0" w:color="auto"/>
        <w:bottom w:val="none" w:sz="0" w:space="0" w:color="auto"/>
        <w:right w:val="none" w:sz="0" w:space="0" w:color="auto"/>
      </w:divBdr>
      <w:divsChild>
        <w:div w:id="229385111">
          <w:marLeft w:val="0"/>
          <w:marRight w:val="0"/>
          <w:marTop w:val="0"/>
          <w:marBottom w:val="0"/>
          <w:divBdr>
            <w:top w:val="none" w:sz="0" w:space="0" w:color="auto"/>
            <w:left w:val="none" w:sz="0" w:space="0" w:color="auto"/>
            <w:bottom w:val="none" w:sz="0" w:space="0" w:color="auto"/>
            <w:right w:val="none" w:sz="0" w:space="0" w:color="auto"/>
          </w:divBdr>
          <w:divsChild>
            <w:div w:id="1990742929">
              <w:marLeft w:val="0"/>
              <w:marRight w:val="0"/>
              <w:marTop w:val="0"/>
              <w:marBottom w:val="0"/>
              <w:divBdr>
                <w:top w:val="none" w:sz="0" w:space="0" w:color="auto"/>
                <w:left w:val="none" w:sz="0" w:space="0" w:color="auto"/>
                <w:bottom w:val="none" w:sz="0" w:space="0" w:color="auto"/>
                <w:right w:val="none" w:sz="0" w:space="0" w:color="auto"/>
              </w:divBdr>
              <w:divsChild>
                <w:div w:id="9498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86910">
      <w:bodyDiv w:val="1"/>
      <w:marLeft w:val="0"/>
      <w:marRight w:val="0"/>
      <w:marTop w:val="0"/>
      <w:marBottom w:val="0"/>
      <w:divBdr>
        <w:top w:val="none" w:sz="0" w:space="0" w:color="auto"/>
        <w:left w:val="none" w:sz="0" w:space="0" w:color="auto"/>
        <w:bottom w:val="none" w:sz="0" w:space="0" w:color="auto"/>
        <w:right w:val="none" w:sz="0" w:space="0" w:color="auto"/>
      </w:divBdr>
      <w:divsChild>
        <w:div w:id="59138378">
          <w:marLeft w:val="0"/>
          <w:marRight w:val="0"/>
          <w:marTop w:val="0"/>
          <w:marBottom w:val="0"/>
          <w:divBdr>
            <w:top w:val="none" w:sz="0" w:space="0" w:color="auto"/>
            <w:left w:val="none" w:sz="0" w:space="0" w:color="auto"/>
            <w:bottom w:val="none" w:sz="0" w:space="0" w:color="auto"/>
            <w:right w:val="none" w:sz="0" w:space="0" w:color="auto"/>
          </w:divBdr>
        </w:div>
        <w:div w:id="1720131703">
          <w:marLeft w:val="0"/>
          <w:marRight w:val="0"/>
          <w:marTop w:val="0"/>
          <w:marBottom w:val="0"/>
          <w:divBdr>
            <w:top w:val="none" w:sz="0" w:space="0" w:color="auto"/>
            <w:left w:val="none" w:sz="0" w:space="0" w:color="auto"/>
            <w:bottom w:val="none" w:sz="0" w:space="0" w:color="auto"/>
            <w:right w:val="none" w:sz="0" w:space="0" w:color="auto"/>
          </w:divBdr>
        </w:div>
        <w:div w:id="265816394">
          <w:marLeft w:val="0"/>
          <w:marRight w:val="0"/>
          <w:marTop w:val="0"/>
          <w:marBottom w:val="0"/>
          <w:divBdr>
            <w:top w:val="none" w:sz="0" w:space="0" w:color="auto"/>
            <w:left w:val="none" w:sz="0" w:space="0" w:color="auto"/>
            <w:bottom w:val="none" w:sz="0" w:space="0" w:color="auto"/>
            <w:right w:val="none" w:sz="0" w:space="0" w:color="auto"/>
          </w:divBdr>
        </w:div>
        <w:div w:id="1435441984">
          <w:marLeft w:val="0"/>
          <w:marRight w:val="0"/>
          <w:marTop w:val="0"/>
          <w:marBottom w:val="0"/>
          <w:divBdr>
            <w:top w:val="none" w:sz="0" w:space="0" w:color="auto"/>
            <w:left w:val="none" w:sz="0" w:space="0" w:color="auto"/>
            <w:bottom w:val="none" w:sz="0" w:space="0" w:color="auto"/>
            <w:right w:val="none" w:sz="0" w:space="0" w:color="auto"/>
          </w:divBdr>
        </w:div>
      </w:divsChild>
    </w:div>
    <w:div w:id="191955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pple.com/privacy/contro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2024-10-10T01:01:00Z</dcterms:created>
  <dcterms:modified xsi:type="dcterms:W3CDTF">2024-10-10T02:36:00Z</dcterms:modified>
</cp:coreProperties>
</file>