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31B3" w14:textId="77777777" w:rsidR="00A10ADB" w:rsidRPr="00983189" w:rsidRDefault="00A10ADB" w:rsidP="00983189">
      <w:pPr>
        <w:spacing w:line="480" w:lineRule="auto"/>
        <w:jc w:val="center"/>
        <w:rPr>
          <w:rFonts w:ascii="Times New Roman" w:hAnsi="Times New Roman" w:cs="Times New Roman"/>
        </w:rPr>
      </w:pPr>
    </w:p>
    <w:p w14:paraId="3E7D3706" w14:textId="77777777" w:rsidR="0030484E" w:rsidRPr="00983189" w:rsidRDefault="0030484E" w:rsidP="00983189">
      <w:pPr>
        <w:spacing w:line="480" w:lineRule="auto"/>
        <w:jc w:val="center"/>
        <w:rPr>
          <w:rFonts w:ascii="Times New Roman" w:hAnsi="Times New Roman" w:cs="Times New Roman"/>
        </w:rPr>
      </w:pPr>
    </w:p>
    <w:p w14:paraId="04AB4BCD" w14:textId="48497D92" w:rsidR="0030484E" w:rsidRPr="00983189" w:rsidRDefault="0030484E" w:rsidP="00983189">
      <w:pPr>
        <w:spacing w:line="480" w:lineRule="auto"/>
        <w:rPr>
          <w:rFonts w:ascii="Times New Roman" w:hAnsi="Times New Roman" w:cs="Times New Roman"/>
        </w:rPr>
      </w:pPr>
    </w:p>
    <w:p w14:paraId="778181BC" w14:textId="77777777" w:rsidR="00A5607F" w:rsidRPr="00983189" w:rsidRDefault="00A5607F" w:rsidP="00983189">
      <w:pPr>
        <w:spacing w:line="480" w:lineRule="auto"/>
        <w:rPr>
          <w:rFonts w:ascii="Times New Roman" w:hAnsi="Times New Roman" w:cs="Times New Roman"/>
          <w:b/>
          <w:bCs/>
        </w:rPr>
      </w:pPr>
    </w:p>
    <w:p w14:paraId="025CB674" w14:textId="6E50DCAD" w:rsidR="0030484E" w:rsidRPr="00983189" w:rsidRDefault="0030484E" w:rsidP="00983189">
      <w:pPr>
        <w:spacing w:line="480" w:lineRule="auto"/>
        <w:jc w:val="center"/>
        <w:rPr>
          <w:rFonts w:ascii="Times New Roman" w:hAnsi="Times New Roman" w:cs="Times New Roman"/>
          <w:b/>
          <w:bCs/>
        </w:rPr>
      </w:pPr>
      <w:r w:rsidRPr="00983189">
        <w:rPr>
          <w:rFonts w:ascii="Times New Roman" w:hAnsi="Times New Roman" w:cs="Times New Roman"/>
          <w:b/>
          <w:bCs/>
        </w:rPr>
        <w:t>Topic: Portfolio Milestone</w:t>
      </w:r>
      <w:r w:rsidR="00F6568F" w:rsidRPr="00983189">
        <w:rPr>
          <w:rFonts w:ascii="Times New Roman" w:hAnsi="Times New Roman" w:cs="Times New Roman"/>
          <w:b/>
          <w:bCs/>
        </w:rPr>
        <w:t xml:space="preserve">- </w:t>
      </w:r>
      <w:r w:rsidR="00F5425A" w:rsidRPr="00983189">
        <w:rPr>
          <w:rFonts w:ascii="Times New Roman" w:hAnsi="Times New Roman" w:cs="Times New Roman"/>
          <w:b/>
          <w:bCs/>
        </w:rPr>
        <w:t>Leveraging Classification</w:t>
      </w:r>
    </w:p>
    <w:p w14:paraId="7A888E99" w14:textId="01C777E5" w:rsidR="0030484E" w:rsidRPr="00983189" w:rsidRDefault="0030484E" w:rsidP="00983189">
      <w:pPr>
        <w:spacing w:line="480" w:lineRule="auto"/>
        <w:jc w:val="center"/>
        <w:rPr>
          <w:rFonts w:ascii="Times New Roman" w:hAnsi="Times New Roman" w:cs="Times New Roman"/>
          <w:b/>
          <w:bCs/>
        </w:rPr>
      </w:pPr>
      <w:r w:rsidRPr="00983189">
        <w:rPr>
          <w:rFonts w:ascii="Times New Roman" w:hAnsi="Times New Roman" w:cs="Times New Roman"/>
          <w:b/>
          <w:bCs/>
        </w:rPr>
        <w:t xml:space="preserve">Tripti Vishwakarma </w:t>
      </w:r>
    </w:p>
    <w:p w14:paraId="68DFA28F" w14:textId="31AE705C" w:rsidR="0030484E" w:rsidRPr="00983189" w:rsidRDefault="0030484E" w:rsidP="00983189">
      <w:pPr>
        <w:spacing w:line="480" w:lineRule="auto"/>
        <w:jc w:val="center"/>
        <w:rPr>
          <w:rFonts w:ascii="Times New Roman" w:hAnsi="Times New Roman" w:cs="Times New Roman"/>
          <w:b/>
          <w:bCs/>
        </w:rPr>
      </w:pPr>
      <w:r w:rsidRPr="00983189">
        <w:rPr>
          <w:rFonts w:ascii="Times New Roman" w:hAnsi="Times New Roman" w:cs="Times New Roman"/>
          <w:b/>
          <w:bCs/>
        </w:rPr>
        <w:t>Colorado State University Global</w:t>
      </w:r>
    </w:p>
    <w:p w14:paraId="42206893" w14:textId="37D0E132" w:rsidR="0030484E" w:rsidRPr="00983189" w:rsidRDefault="00F5425A" w:rsidP="00983189">
      <w:pPr>
        <w:spacing w:line="480" w:lineRule="auto"/>
        <w:jc w:val="center"/>
        <w:rPr>
          <w:rFonts w:ascii="Times New Roman" w:hAnsi="Times New Roman" w:cs="Times New Roman"/>
          <w:b/>
          <w:bCs/>
        </w:rPr>
      </w:pPr>
      <w:r w:rsidRPr="00983189">
        <w:rPr>
          <w:rFonts w:ascii="Times New Roman" w:hAnsi="Times New Roman" w:cs="Times New Roman"/>
          <w:b/>
          <w:bCs/>
        </w:rPr>
        <w:t xml:space="preserve">Course code </w:t>
      </w:r>
      <w:r w:rsidR="0030484E" w:rsidRPr="00983189">
        <w:rPr>
          <w:rFonts w:ascii="Times New Roman" w:hAnsi="Times New Roman" w:cs="Times New Roman"/>
          <w:b/>
          <w:bCs/>
        </w:rPr>
        <w:t xml:space="preserve">CSC 510 -1 </w:t>
      </w:r>
    </w:p>
    <w:p w14:paraId="5FAB35B1" w14:textId="25E0C898" w:rsidR="0030484E" w:rsidRPr="00983189" w:rsidRDefault="0030484E" w:rsidP="00983189">
      <w:pPr>
        <w:spacing w:line="480" w:lineRule="auto"/>
        <w:jc w:val="center"/>
        <w:rPr>
          <w:rFonts w:ascii="Times New Roman" w:hAnsi="Times New Roman" w:cs="Times New Roman"/>
          <w:b/>
          <w:bCs/>
        </w:rPr>
      </w:pPr>
      <w:r w:rsidRPr="00983189">
        <w:rPr>
          <w:rFonts w:ascii="Times New Roman" w:hAnsi="Times New Roman" w:cs="Times New Roman"/>
          <w:b/>
          <w:bCs/>
        </w:rPr>
        <w:t>Dr</w:t>
      </w:r>
      <w:r w:rsidR="00A5607F" w:rsidRPr="00983189">
        <w:rPr>
          <w:rFonts w:ascii="Times New Roman" w:hAnsi="Times New Roman" w:cs="Times New Roman"/>
          <w:b/>
          <w:bCs/>
        </w:rPr>
        <w:t>.</w:t>
      </w:r>
      <w:r w:rsidRPr="00983189">
        <w:rPr>
          <w:rFonts w:ascii="Times New Roman" w:hAnsi="Times New Roman" w:cs="Times New Roman"/>
          <w:b/>
          <w:bCs/>
        </w:rPr>
        <w:t xml:space="preserve"> Isaac Gang</w:t>
      </w:r>
    </w:p>
    <w:p w14:paraId="3EF07310" w14:textId="436D0800" w:rsidR="0030484E" w:rsidRPr="00983189" w:rsidRDefault="0030484E" w:rsidP="00983189">
      <w:pPr>
        <w:spacing w:line="480" w:lineRule="auto"/>
        <w:jc w:val="center"/>
        <w:rPr>
          <w:rFonts w:ascii="Times New Roman" w:hAnsi="Times New Roman" w:cs="Times New Roman"/>
          <w:b/>
          <w:bCs/>
        </w:rPr>
      </w:pPr>
      <w:r w:rsidRPr="00983189">
        <w:rPr>
          <w:rFonts w:ascii="Times New Roman" w:hAnsi="Times New Roman" w:cs="Times New Roman"/>
          <w:b/>
          <w:bCs/>
        </w:rPr>
        <w:t>April 20</w:t>
      </w:r>
      <w:r w:rsidR="00A5607F" w:rsidRPr="00983189">
        <w:rPr>
          <w:rFonts w:ascii="Times New Roman" w:hAnsi="Times New Roman" w:cs="Times New Roman"/>
          <w:b/>
          <w:bCs/>
        </w:rPr>
        <w:t>, 2025</w:t>
      </w:r>
    </w:p>
    <w:p w14:paraId="3D57D4E0" w14:textId="77777777" w:rsidR="00A5607F" w:rsidRPr="00983189" w:rsidRDefault="00A5607F" w:rsidP="00983189">
      <w:pPr>
        <w:spacing w:line="480" w:lineRule="auto"/>
        <w:jc w:val="center"/>
        <w:rPr>
          <w:rFonts w:ascii="Times New Roman" w:hAnsi="Times New Roman" w:cs="Times New Roman"/>
        </w:rPr>
      </w:pPr>
    </w:p>
    <w:p w14:paraId="0A8FD6B4" w14:textId="77777777" w:rsidR="00A5607F" w:rsidRPr="00983189" w:rsidRDefault="00A5607F" w:rsidP="00983189">
      <w:pPr>
        <w:spacing w:line="480" w:lineRule="auto"/>
        <w:rPr>
          <w:rFonts w:ascii="Times New Roman" w:hAnsi="Times New Roman" w:cs="Times New Roman"/>
        </w:rPr>
      </w:pPr>
    </w:p>
    <w:p w14:paraId="7FFBB01D" w14:textId="77777777" w:rsidR="00A5607F" w:rsidRPr="00983189" w:rsidRDefault="00A5607F" w:rsidP="00983189">
      <w:pPr>
        <w:spacing w:line="480" w:lineRule="auto"/>
        <w:rPr>
          <w:rFonts w:ascii="Times New Roman" w:hAnsi="Times New Roman" w:cs="Times New Roman"/>
        </w:rPr>
      </w:pPr>
    </w:p>
    <w:p w14:paraId="1FA91CB4" w14:textId="77777777" w:rsidR="00A5607F" w:rsidRPr="00983189" w:rsidRDefault="00A5607F" w:rsidP="00983189">
      <w:pPr>
        <w:spacing w:line="480" w:lineRule="auto"/>
        <w:rPr>
          <w:rFonts w:ascii="Times New Roman" w:hAnsi="Times New Roman" w:cs="Times New Roman"/>
        </w:rPr>
      </w:pPr>
    </w:p>
    <w:p w14:paraId="79A31F80" w14:textId="77777777" w:rsidR="00A5607F" w:rsidRPr="00983189" w:rsidRDefault="00A5607F" w:rsidP="00983189">
      <w:pPr>
        <w:spacing w:line="480" w:lineRule="auto"/>
        <w:rPr>
          <w:rFonts w:ascii="Times New Roman" w:hAnsi="Times New Roman" w:cs="Times New Roman"/>
        </w:rPr>
      </w:pPr>
    </w:p>
    <w:p w14:paraId="4D385169" w14:textId="77777777" w:rsidR="00A5607F" w:rsidRPr="00983189" w:rsidRDefault="00A5607F" w:rsidP="00983189">
      <w:pPr>
        <w:spacing w:line="480" w:lineRule="auto"/>
        <w:rPr>
          <w:rFonts w:ascii="Times New Roman" w:hAnsi="Times New Roman" w:cs="Times New Roman"/>
        </w:rPr>
      </w:pPr>
    </w:p>
    <w:p w14:paraId="5A12DF8D" w14:textId="77777777" w:rsidR="00A5607F" w:rsidRPr="00983189" w:rsidRDefault="00A5607F" w:rsidP="00983189">
      <w:pPr>
        <w:spacing w:line="480" w:lineRule="auto"/>
        <w:rPr>
          <w:rFonts w:ascii="Times New Roman" w:hAnsi="Times New Roman" w:cs="Times New Roman"/>
        </w:rPr>
      </w:pPr>
    </w:p>
    <w:p w14:paraId="0DC0D396" w14:textId="77777777" w:rsidR="00A5607F" w:rsidRPr="00983189" w:rsidRDefault="00A5607F" w:rsidP="00983189">
      <w:pPr>
        <w:spacing w:line="480" w:lineRule="auto"/>
        <w:rPr>
          <w:rFonts w:ascii="Times New Roman" w:hAnsi="Times New Roman" w:cs="Times New Roman"/>
        </w:rPr>
      </w:pPr>
    </w:p>
    <w:p w14:paraId="6610AC85" w14:textId="77777777" w:rsidR="00A5607F" w:rsidRPr="00983189" w:rsidRDefault="00A5607F" w:rsidP="00983189">
      <w:pPr>
        <w:spacing w:line="480" w:lineRule="auto"/>
        <w:rPr>
          <w:rFonts w:ascii="Times New Roman" w:hAnsi="Times New Roman" w:cs="Times New Roman"/>
        </w:rPr>
      </w:pPr>
    </w:p>
    <w:p w14:paraId="5E8E3954" w14:textId="0A3A6E84" w:rsidR="00F5425A" w:rsidRPr="00983189" w:rsidRDefault="00F5425A" w:rsidP="00983189">
      <w:pPr>
        <w:pStyle w:val="NormalWeb"/>
        <w:spacing w:before="0" w:beforeAutospacing="0" w:after="0" w:afterAutospacing="0" w:line="480" w:lineRule="auto"/>
        <w:rPr>
          <w:color w:val="1B1C1D"/>
        </w:rPr>
      </w:pPr>
      <w:r w:rsidRPr="00983189">
        <w:rPr>
          <w:b/>
          <w:bCs/>
          <w:color w:val="1B1C1D"/>
        </w:rPr>
        <w:t xml:space="preserve">Title - </w:t>
      </w:r>
      <w:r w:rsidRPr="00983189">
        <w:rPr>
          <w:b/>
          <w:bCs/>
          <w:color w:val="1B1C1D"/>
        </w:rPr>
        <w:t>AI Recruitment: Leveraging Classification for Enhanced Talent Management</w:t>
      </w:r>
    </w:p>
    <w:p w14:paraId="113A4175" w14:textId="77777777" w:rsidR="00F5425A" w:rsidRPr="00983189" w:rsidRDefault="00F5425A" w:rsidP="00983189">
      <w:pPr>
        <w:pStyle w:val="NormalWeb"/>
        <w:spacing w:before="0" w:beforeAutospacing="0" w:after="0" w:afterAutospacing="0" w:line="480" w:lineRule="auto"/>
      </w:pPr>
      <w:r w:rsidRPr="00983189">
        <w:t xml:space="preserve"> </w:t>
      </w:r>
    </w:p>
    <w:p w14:paraId="02EDD53D" w14:textId="77777777" w:rsidR="00F5425A" w:rsidRPr="00983189" w:rsidRDefault="00F5425A" w:rsidP="00983189">
      <w:pPr>
        <w:pStyle w:val="NormalWeb"/>
        <w:spacing w:before="0" w:beforeAutospacing="0" w:after="0" w:afterAutospacing="0" w:line="480" w:lineRule="auto"/>
      </w:pPr>
      <w:r w:rsidRPr="00983189">
        <w:t xml:space="preserve"> </w:t>
      </w:r>
    </w:p>
    <w:p w14:paraId="791A2D52"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The integration of artificial intelligence (AI) in recruitment processes has revolutionized how organizations identify and select candidates. This paper explores the role of classification systems in AI-driven recruitment optimization, highlighting their impact on skill taxonomy, sentiment analysis, predictive analytics, bias detection, and real-time data insights. By examining recent literature and industry practices, this study underscores the transformative potential of classification in refining recruitment strategies and enhancing talent management.</w:t>
      </w:r>
    </w:p>
    <w:p w14:paraId="13B7D88A" w14:textId="67316A5B" w:rsidR="00F5425A" w:rsidRPr="00983189" w:rsidRDefault="00F5425A" w:rsidP="00983189">
      <w:pPr>
        <w:pStyle w:val="NormalWeb"/>
        <w:spacing w:before="0" w:beforeAutospacing="0" w:after="0" w:afterAutospacing="0" w:line="480" w:lineRule="auto"/>
      </w:pPr>
      <w:r w:rsidRPr="00983189">
        <w:t xml:space="preserve"> </w:t>
      </w:r>
    </w:p>
    <w:p w14:paraId="0EFAF45C"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Recruitment processes have traditionally been time-consuming and labor-intensive, requiring significant human effort in screening and evaluating candidates. With the advent of AI, organizations can now automate and optimize many aspects of recruitment, leading to increased efficiency and improved candidate selection. Classification systems, a critical component of AI, enable the categorization and analysis of candidate data, streamlining the hiring process and ensuring a precise fit between candidate capabilities and job requirements.</w:t>
      </w:r>
    </w:p>
    <w:p w14:paraId="4C7D392D" w14:textId="77777777" w:rsidR="00F5425A" w:rsidRDefault="00F5425A" w:rsidP="00983189">
      <w:pPr>
        <w:pStyle w:val="NormalWeb"/>
        <w:spacing w:before="0" w:beforeAutospacing="0" w:after="0" w:afterAutospacing="0" w:line="480" w:lineRule="auto"/>
      </w:pPr>
      <w:r w:rsidRPr="00983189">
        <w:t xml:space="preserve"> </w:t>
      </w:r>
    </w:p>
    <w:p w14:paraId="65B4D0B2" w14:textId="77777777" w:rsidR="00983189" w:rsidRDefault="00983189" w:rsidP="00983189">
      <w:pPr>
        <w:pStyle w:val="NormalWeb"/>
        <w:spacing w:before="0" w:beforeAutospacing="0" w:after="0" w:afterAutospacing="0" w:line="480" w:lineRule="auto"/>
      </w:pPr>
    </w:p>
    <w:p w14:paraId="5EF583E3" w14:textId="77777777" w:rsidR="00983189" w:rsidRDefault="00983189" w:rsidP="00983189">
      <w:pPr>
        <w:pStyle w:val="NormalWeb"/>
        <w:spacing w:before="0" w:beforeAutospacing="0" w:after="0" w:afterAutospacing="0" w:line="480" w:lineRule="auto"/>
      </w:pPr>
    </w:p>
    <w:p w14:paraId="00260523" w14:textId="77777777" w:rsidR="00983189" w:rsidRDefault="00983189" w:rsidP="00983189">
      <w:pPr>
        <w:pStyle w:val="NormalWeb"/>
        <w:spacing w:before="0" w:beforeAutospacing="0" w:after="0" w:afterAutospacing="0" w:line="480" w:lineRule="auto"/>
      </w:pPr>
    </w:p>
    <w:p w14:paraId="060FD4F8" w14:textId="77777777" w:rsidR="00983189" w:rsidRDefault="00983189" w:rsidP="00983189">
      <w:pPr>
        <w:pStyle w:val="NormalWeb"/>
        <w:spacing w:before="0" w:beforeAutospacing="0" w:after="0" w:afterAutospacing="0" w:line="480" w:lineRule="auto"/>
      </w:pPr>
    </w:p>
    <w:p w14:paraId="7FDD1CC5" w14:textId="77777777" w:rsidR="00983189" w:rsidRPr="00983189" w:rsidRDefault="00983189" w:rsidP="00983189">
      <w:pPr>
        <w:pStyle w:val="NormalWeb"/>
        <w:spacing w:before="0" w:beforeAutospacing="0" w:after="0" w:afterAutospacing="0" w:line="480" w:lineRule="auto"/>
      </w:pPr>
    </w:p>
    <w:p w14:paraId="60153408" w14:textId="7BE81F38" w:rsidR="00F5425A" w:rsidRPr="00983189" w:rsidRDefault="00F5425A" w:rsidP="00983189">
      <w:pPr>
        <w:pStyle w:val="NormalWeb"/>
        <w:spacing w:before="0" w:beforeAutospacing="0" w:after="0" w:afterAutospacing="0" w:line="480" w:lineRule="auto"/>
        <w:rPr>
          <w:color w:val="1B1C1D"/>
        </w:rPr>
      </w:pPr>
      <w:r w:rsidRPr="00983189">
        <w:rPr>
          <w:b/>
          <w:bCs/>
          <w:color w:val="1B1C1D"/>
        </w:rPr>
        <w:lastRenderedPageBreak/>
        <w:t>Classification Models and Technologies</w:t>
      </w:r>
    </w:p>
    <w:p w14:paraId="6E0C27E5" w14:textId="4EB30EF9" w:rsidR="00F5425A" w:rsidRPr="00983189" w:rsidRDefault="00F5425A" w:rsidP="00983189">
      <w:pPr>
        <w:pStyle w:val="NormalWeb"/>
        <w:spacing w:before="0" w:beforeAutospacing="0" w:after="0" w:afterAutospacing="0" w:line="480" w:lineRule="auto"/>
        <w:rPr>
          <w:color w:val="1B1C1D"/>
        </w:rPr>
      </w:pPr>
      <w:r w:rsidRPr="00983189">
        <w:rPr>
          <w:color w:val="1B1C1D"/>
        </w:rPr>
        <w:t>Several classification models and technologies can be employed in AI-driven recruitment optimization to enhance efficiency and accuracy:</w:t>
      </w:r>
    </w:p>
    <w:p w14:paraId="63636983"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Decision Trees: Useful for classifying candidates based on decision rules derived from data attributes such as skills, experience, and education.</w:t>
      </w:r>
    </w:p>
    <w:p w14:paraId="77D3A106"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Random Forests: An ensemble method that builds multiple decision trees to improve classification accuracy, particularly useful for large datasets.</w:t>
      </w:r>
    </w:p>
    <w:p w14:paraId="0CD56C9A"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Support Vector Machines (SVM): Effective for high-dimensional spaces, suitable for creating boundaries that separate candidate data into different categories.</w:t>
      </w:r>
    </w:p>
    <w:p w14:paraId="72B4085D"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Neural Networks: Capable of capturing complex patterns, ideal for analyzing intricate relationships between candidate attributes and job requirements.</w:t>
      </w:r>
    </w:p>
    <w:p w14:paraId="7FB1CF5E"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Natural Language Processing (NLP): Techniques for classifying text data from resumes, cover letters, and social media profiles, including sentiment analysis and entity recognition.</w:t>
      </w:r>
    </w:p>
    <w:p w14:paraId="636D4574"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K-Nearest Neighbors (KNN): Classifies candidates based on similarity to other data points, useful for identifying candidates with similar attributes.</w:t>
      </w:r>
    </w:p>
    <w:p w14:paraId="720E5A2A"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Logistic Regression: Used for predicting the probability of a candidate's suitability for a position in binary classification tasks.</w:t>
      </w:r>
    </w:p>
    <w:p w14:paraId="2BA5F418" w14:textId="77777777" w:rsidR="00F5425A" w:rsidRPr="00983189" w:rsidRDefault="00F5425A" w:rsidP="00983189">
      <w:pPr>
        <w:numPr>
          <w:ilvl w:val="0"/>
          <w:numId w:val="1"/>
        </w:numPr>
        <w:spacing w:after="0" w:line="480" w:lineRule="auto"/>
        <w:textAlignment w:val="center"/>
        <w:rPr>
          <w:rFonts w:ascii="Times New Roman" w:hAnsi="Times New Roman" w:cs="Times New Roman"/>
        </w:rPr>
      </w:pPr>
      <w:r w:rsidRPr="00983189">
        <w:rPr>
          <w:rFonts w:ascii="Times New Roman" w:hAnsi="Times New Roman" w:cs="Times New Roman"/>
        </w:rPr>
        <w:t>Bayesian Networks: Provide probabilistic graphical representations to capture dependencies between candidate attributes, aiding in classification decisions.</w:t>
      </w:r>
    </w:p>
    <w:p w14:paraId="189219B5" w14:textId="77777777" w:rsidR="00F5425A" w:rsidRPr="00983189" w:rsidRDefault="00F5425A" w:rsidP="00983189">
      <w:pPr>
        <w:pStyle w:val="NormalWeb"/>
        <w:spacing w:before="0" w:beforeAutospacing="0" w:after="0" w:afterAutospacing="0" w:line="480" w:lineRule="auto"/>
      </w:pPr>
      <w:r w:rsidRPr="00983189">
        <w:t xml:space="preserve"> </w:t>
      </w:r>
    </w:p>
    <w:p w14:paraId="49098CE9" w14:textId="650C8326" w:rsidR="00F5425A" w:rsidRPr="00983189" w:rsidRDefault="00F5425A" w:rsidP="00983189">
      <w:pPr>
        <w:pStyle w:val="NormalWeb"/>
        <w:spacing w:before="0" w:beforeAutospacing="0" w:after="0" w:afterAutospacing="0" w:line="480" w:lineRule="auto"/>
        <w:rPr>
          <w:color w:val="1B1C1D"/>
        </w:rPr>
      </w:pPr>
      <w:r w:rsidRPr="00983189">
        <w:rPr>
          <w:color w:val="1B1C1D"/>
        </w:rPr>
        <w:t>The choice of model will depend on factors such as data complexity, interpretability needs, and computational resources available.</w:t>
      </w:r>
    </w:p>
    <w:p w14:paraId="0E6F97F2" w14:textId="77777777" w:rsidR="00F5425A" w:rsidRPr="00983189" w:rsidRDefault="00F5425A" w:rsidP="00983189">
      <w:pPr>
        <w:pStyle w:val="NormalWeb"/>
        <w:spacing w:before="0" w:beforeAutospacing="0" w:after="0" w:afterAutospacing="0" w:line="480" w:lineRule="auto"/>
      </w:pPr>
      <w:r w:rsidRPr="00983189">
        <w:lastRenderedPageBreak/>
        <w:t xml:space="preserve"> </w:t>
      </w:r>
    </w:p>
    <w:p w14:paraId="6A24D576"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Classification systems interpret and organize skills into a taxonomy aligned with industry standards and job requirements. By parsing resumes, cover letters, and online profiles, AI can match keywords and phrases associated with specific skills to predetermined categories, quickly identifying candidates whose skills best match the job description (Emerald Insight, 2023).</w:t>
      </w:r>
    </w:p>
    <w:p w14:paraId="71F486E7" w14:textId="3B7E1EF2" w:rsidR="00F5425A" w:rsidRPr="00983189" w:rsidRDefault="00F5425A" w:rsidP="00983189">
      <w:pPr>
        <w:pStyle w:val="NormalWeb"/>
        <w:spacing w:before="0" w:beforeAutospacing="0" w:after="0" w:afterAutospacing="0" w:line="480" w:lineRule="auto"/>
      </w:pPr>
      <w:r w:rsidRPr="00983189">
        <w:t xml:space="preserve"> </w:t>
      </w:r>
    </w:p>
    <w:p w14:paraId="4CE84FDE"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AI-driven classification analyzes text data from cover letters, interviews, or social media profiles to gauge candidate personality traits and sentiment. This approach categorizes qualitative aspects into classifications such as leadership potential, teamwork ability, or adaptability, aiding recruiters in assessing soft skills and cultural fit (ResearchGate, 2023).</w:t>
      </w:r>
    </w:p>
    <w:p w14:paraId="284FC29F" w14:textId="78362EE8" w:rsidR="00F5425A" w:rsidRPr="00983189" w:rsidRDefault="00F5425A" w:rsidP="00983189">
      <w:pPr>
        <w:pStyle w:val="NormalWeb"/>
        <w:spacing w:before="0" w:beforeAutospacing="0" w:after="0" w:afterAutospacing="0" w:line="480" w:lineRule="auto"/>
      </w:pPr>
      <w:r w:rsidRPr="00983189">
        <w:t xml:space="preserve"> </w:t>
      </w:r>
    </w:p>
    <w:p w14:paraId="6EFD1A64" w14:textId="0122C979"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 xml:space="preserve">Advanced classification techniques incorporate predictive analytics to forecast candidate success in specific roles. By evaluating candidates across a range of factors, including past achievements and academic background, AI models provide recruiters with valuable insights into future potential (Van </w:t>
      </w:r>
      <w:proofErr w:type="spellStart"/>
      <w:r w:rsidRPr="00983189">
        <w:rPr>
          <w:color w:val="1B1C1D"/>
        </w:rPr>
        <w:t>Iddekinge</w:t>
      </w:r>
      <w:proofErr w:type="spellEnd"/>
      <w:r w:rsidRPr="00983189">
        <w:rPr>
          <w:color w:val="1B1C1D"/>
        </w:rPr>
        <w:t xml:space="preserve"> et al., 2019).</w:t>
      </w:r>
    </w:p>
    <w:p w14:paraId="7EEA71E6" w14:textId="77777777" w:rsidR="00F5425A" w:rsidRPr="00983189" w:rsidRDefault="00F5425A" w:rsidP="00983189">
      <w:pPr>
        <w:pStyle w:val="NormalWeb"/>
        <w:spacing w:before="0" w:beforeAutospacing="0" w:after="0" w:afterAutospacing="0" w:line="480" w:lineRule="auto"/>
      </w:pPr>
      <w:r w:rsidRPr="00983189">
        <w:t xml:space="preserve"> </w:t>
      </w:r>
    </w:p>
    <w:p w14:paraId="03208343"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Classification systems also detect and mitigate biases in the recruitment process. Auditing classification algorithms ensures they are based on objective criteria, helping organizations identify and address any inadvertent biases, thereby promoting fair hiring practices (Raghavan et al., 2020).</w:t>
      </w:r>
    </w:p>
    <w:p w14:paraId="11585AD0" w14:textId="77777777" w:rsidR="00F5425A" w:rsidRPr="00983189" w:rsidRDefault="00F5425A" w:rsidP="00983189">
      <w:pPr>
        <w:pStyle w:val="NormalWeb"/>
        <w:spacing w:before="0" w:beforeAutospacing="0" w:after="0" w:afterAutospacing="0" w:line="480" w:lineRule="auto"/>
      </w:pPr>
      <w:r w:rsidRPr="00983189">
        <w:t xml:space="preserve"> </w:t>
      </w:r>
    </w:p>
    <w:p w14:paraId="4E62662F" w14:textId="77777777" w:rsidR="00983189" w:rsidRDefault="00F5425A" w:rsidP="00983189">
      <w:pPr>
        <w:pStyle w:val="NormalWeb"/>
        <w:spacing w:before="0" w:beforeAutospacing="0" w:after="0" w:afterAutospacing="0" w:line="480" w:lineRule="auto"/>
      </w:pPr>
      <w:r w:rsidRPr="00983189">
        <w:t xml:space="preserve"> </w:t>
      </w:r>
      <w:r w:rsidR="00983189">
        <w:tab/>
      </w:r>
    </w:p>
    <w:p w14:paraId="6EB8B433" w14:textId="32269850" w:rsidR="00F5425A" w:rsidRPr="00983189" w:rsidRDefault="00F5425A" w:rsidP="00983189">
      <w:pPr>
        <w:pStyle w:val="NormalWeb"/>
        <w:spacing w:before="0" w:beforeAutospacing="0" w:after="0" w:afterAutospacing="0" w:line="480" w:lineRule="auto"/>
        <w:ind w:firstLine="720"/>
      </w:pPr>
      <w:r w:rsidRPr="00983189">
        <w:rPr>
          <w:color w:val="1B1C1D"/>
        </w:rPr>
        <w:lastRenderedPageBreak/>
        <w:t>Classification algorithms automate administrative tasks such as interview scheduling and follow-up communications. By organizing candidates based on their availability and preferences, AI systems streamline the coordination of interviews, reducing the logistical burden on recruitment teams (Harvard Business Review, 2023, December).</w:t>
      </w:r>
    </w:p>
    <w:p w14:paraId="3EE5EE5B" w14:textId="77777777" w:rsidR="00F5425A" w:rsidRPr="00983189" w:rsidRDefault="00F5425A" w:rsidP="00983189">
      <w:pPr>
        <w:pStyle w:val="NormalWeb"/>
        <w:spacing w:before="0" w:beforeAutospacing="0" w:after="0" w:afterAutospacing="0" w:line="480" w:lineRule="auto"/>
      </w:pPr>
      <w:r w:rsidRPr="00983189">
        <w:t xml:space="preserve"> </w:t>
      </w:r>
    </w:p>
    <w:p w14:paraId="15F5ED35"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AI-driven recruitment systems provide real-time data classification, offering recruiters immediate insights into candidate pools and market trends. This dynamic classification allows recruitment teams to adapt their strategies swiftly, responding to shifts in candidate availability or changes in required skill sets (Harvard Business Review, 2023, September).</w:t>
      </w:r>
    </w:p>
    <w:p w14:paraId="22F6A1C5" w14:textId="66D8241C" w:rsidR="00F5425A" w:rsidRPr="00983189" w:rsidRDefault="00F5425A" w:rsidP="00983189">
      <w:pPr>
        <w:pStyle w:val="NormalWeb"/>
        <w:spacing w:before="0" w:beforeAutospacing="0" w:after="0" w:afterAutospacing="0" w:line="480" w:lineRule="auto"/>
      </w:pPr>
      <w:r w:rsidRPr="00983189">
        <w:t xml:space="preserve"> </w:t>
      </w:r>
    </w:p>
    <w:p w14:paraId="6AA8DAAE"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The integration of AI in talent management is increasingly recognized as a transformative factor in modern workforce strategies (Harvard Business Review, 2023, December). Recent research emphasizes the strategic implications of AI-driven processes in optimizing recruitment strategies (Emerald Insight, 2023) and highlights the importance of adaptive learning strategies in the age of AI (Harvard Business Review, 2023, September). Furthermore, AI's role in maximizing human resource potential and supporting employee well-being underscores its significance in contemporary recruitment practices (ResearchGate, 2023).</w:t>
      </w:r>
    </w:p>
    <w:p w14:paraId="5066DF0B" w14:textId="28430E43" w:rsidR="00F5425A" w:rsidRPr="00983189" w:rsidRDefault="00F5425A" w:rsidP="00983189">
      <w:pPr>
        <w:pStyle w:val="NormalWeb"/>
        <w:spacing w:before="0" w:beforeAutospacing="0" w:after="0" w:afterAutospacing="0" w:line="480" w:lineRule="auto"/>
      </w:pPr>
      <w:r w:rsidRPr="00983189">
        <w:t xml:space="preserve"> </w:t>
      </w:r>
    </w:p>
    <w:p w14:paraId="158794F8" w14:textId="77777777" w:rsidR="00F5425A" w:rsidRPr="00983189" w:rsidRDefault="00F5425A" w:rsidP="00983189">
      <w:pPr>
        <w:pStyle w:val="NormalWeb"/>
        <w:spacing w:before="0" w:beforeAutospacing="0" w:after="0" w:afterAutospacing="0" w:line="480" w:lineRule="auto"/>
        <w:ind w:firstLine="720"/>
        <w:rPr>
          <w:color w:val="1B1C1D"/>
        </w:rPr>
      </w:pPr>
      <w:r w:rsidRPr="00983189">
        <w:rPr>
          <w:color w:val="1B1C1D"/>
        </w:rPr>
        <w:t>Classification systems in AI-driven recruitment optimization serve to refine the recruitment process, increase efficiency, and ensure a higher quality of candidate selection, all while promoting fairness and inclusivity. As organizations continue to adopt AI technologies, the strategic use of classification will play a pivotal role in enhancing talent management and preparing the workforce for evolving roles.</w:t>
      </w:r>
    </w:p>
    <w:p w14:paraId="0D6ABE1F" w14:textId="77777777" w:rsidR="00F5425A" w:rsidRPr="00983189" w:rsidRDefault="00F5425A" w:rsidP="00983189">
      <w:pPr>
        <w:pStyle w:val="NormalWeb"/>
        <w:spacing w:before="0" w:beforeAutospacing="0" w:after="0" w:afterAutospacing="0" w:line="480" w:lineRule="auto"/>
      </w:pPr>
      <w:r w:rsidRPr="00983189">
        <w:lastRenderedPageBreak/>
        <w:t xml:space="preserve"> </w:t>
      </w:r>
    </w:p>
    <w:p w14:paraId="530C5E70" w14:textId="77777777" w:rsidR="00F5425A" w:rsidRPr="00983189" w:rsidRDefault="00F5425A" w:rsidP="00983189">
      <w:pPr>
        <w:pStyle w:val="NormalWeb"/>
        <w:spacing w:before="0" w:beforeAutospacing="0" w:after="0" w:afterAutospacing="0" w:line="480" w:lineRule="auto"/>
        <w:jc w:val="center"/>
        <w:rPr>
          <w:color w:val="1B1C1D"/>
        </w:rPr>
      </w:pPr>
      <w:r w:rsidRPr="00983189">
        <w:rPr>
          <w:b/>
          <w:bCs/>
          <w:color w:val="1B1C1D"/>
        </w:rPr>
        <w:t>References</w:t>
      </w:r>
    </w:p>
    <w:p w14:paraId="1C8FCADA" w14:textId="77777777" w:rsidR="00F5425A" w:rsidRPr="00983189" w:rsidRDefault="00F5425A" w:rsidP="00983189">
      <w:pPr>
        <w:pStyle w:val="NormalWeb"/>
        <w:spacing w:before="0" w:beforeAutospacing="0" w:after="0" w:afterAutospacing="0" w:line="480" w:lineRule="auto"/>
      </w:pPr>
      <w:r w:rsidRPr="00983189">
        <w:t xml:space="preserve"> </w:t>
      </w:r>
    </w:p>
    <w:p w14:paraId="5365D0B4" w14:textId="77777777" w:rsidR="00F5425A" w:rsidRPr="00983189" w:rsidRDefault="00F5425A" w:rsidP="00983189">
      <w:pPr>
        <w:pStyle w:val="NormalWeb"/>
        <w:spacing w:before="0" w:beforeAutospacing="0" w:after="0" w:afterAutospacing="0" w:line="480" w:lineRule="auto"/>
      </w:pPr>
      <w:r w:rsidRPr="00983189">
        <w:rPr>
          <w:color w:val="1B1C1D"/>
        </w:rPr>
        <w:t xml:space="preserve">Emerald Insight. (2023). AI-driven recruitment optimization: Strategic implications. </w:t>
      </w:r>
      <w:r w:rsidRPr="00983189">
        <w:rPr>
          <w:i/>
          <w:iCs/>
          <w:color w:val="1B1C1D"/>
        </w:rPr>
        <w:t>Journal of Science and Technology Policy Management</w:t>
      </w:r>
      <w:r w:rsidRPr="00983189">
        <w:rPr>
          <w:color w:val="1B1C1D"/>
        </w:rPr>
        <w:t xml:space="preserve">. Retrieved from </w:t>
      </w:r>
      <w:hyperlink r:id="rId7" w:history="1">
        <w:r w:rsidRPr="00983189">
          <w:rPr>
            <w:rStyle w:val="Hyperlink"/>
            <w:rFonts w:eastAsiaTheme="majorEastAsia"/>
          </w:rPr>
          <w:t>https://www.emerald.com/insight/content/doi/10.1108/jstpm-06-2023-0104/full/html</w:t>
        </w:r>
      </w:hyperlink>
    </w:p>
    <w:p w14:paraId="04047C7C" w14:textId="77777777" w:rsidR="00F5425A" w:rsidRPr="00983189" w:rsidRDefault="00F5425A" w:rsidP="00983189">
      <w:pPr>
        <w:pStyle w:val="NormalWeb"/>
        <w:spacing w:before="0" w:beforeAutospacing="0" w:after="0" w:afterAutospacing="0" w:line="480" w:lineRule="auto"/>
      </w:pPr>
      <w:r w:rsidRPr="00983189">
        <w:t xml:space="preserve"> </w:t>
      </w:r>
    </w:p>
    <w:p w14:paraId="3B285486" w14:textId="77777777" w:rsidR="00F5425A" w:rsidRPr="00983189" w:rsidRDefault="00F5425A" w:rsidP="00983189">
      <w:pPr>
        <w:pStyle w:val="NormalWeb"/>
        <w:spacing w:before="0" w:beforeAutospacing="0" w:after="0" w:afterAutospacing="0" w:line="480" w:lineRule="auto"/>
      </w:pPr>
      <w:r w:rsidRPr="00983189">
        <w:rPr>
          <w:color w:val="1B1C1D"/>
        </w:rPr>
        <w:t xml:space="preserve">Harvard Business Review. (2023, September). Reskilling in the age of AI. Retrieved from </w:t>
      </w:r>
      <w:hyperlink r:id="rId8" w:history="1">
        <w:r w:rsidRPr="00983189">
          <w:rPr>
            <w:rStyle w:val="Hyperlink"/>
            <w:rFonts w:eastAsiaTheme="majorEastAsia"/>
          </w:rPr>
          <w:t>https://hbr.org/2023/09/reskilling-in-the-age-of-ai</w:t>
        </w:r>
      </w:hyperlink>
    </w:p>
    <w:p w14:paraId="153F6A5B" w14:textId="77777777" w:rsidR="00F5425A" w:rsidRPr="00983189" w:rsidRDefault="00F5425A" w:rsidP="00983189">
      <w:pPr>
        <w:pStyle w:val="NormalWeb"/>
        <w:spacing w:before="0" w:beforeAutospacing="0" w:after="0" w:afterAutospacing="0" w:line="480" w:lineRule="auto"/>
      </w:pPr>
      <w:r w:rsidRPr="00983189">
        <w:t xml:space="preserve"> </w:t>
      </w:r>
    </w:p>
    <w:p w14:paraId="3CDFD816" w14:textId="77777777" w:rsidR="00F5425A" w:rsidRPr="00983189" w:rsidRDefault="00F5425A" w:rsidP="00983189">
      <w:pPr>
        <w:pStyle w:val="NormalWeb"/>
        <w:spacing w:before="0" w:beforeAutospacing="0" w:after="0" w:afterAutospacing="0" w:line="480" w:lineRule="auto"/>
      </w:pPr>
      <w:r w:rsidRPr="00983189">
        <w:rPr>
          <w:color w:val="1B1C1D"/>
        </w:rPr>
        <w:t xml:space="preserve">Harvard Business Review. (2023, December). Talent management in the age of AI. Retrieved from </w:t>
      </w:r>
      <w:hyperlink r:id="rId9" w:history="1">
        <w:r w:rsidRPr="00983189">
          <w:rPr>
            <w:rStyle w:val="Hyperlink"/>
            <w:rFonts w:eastAsiaTheme="majorEastAsia"/>
          </w:rPr>
          <w:t>https://hbr.org/2023/12/talent-management-in-the-age-of-ai</w:t>
        </w:r>
      </w:hyperlink>
    </w:p>
    <w:p w14:paraId="72719237" w14:textId="77777777" w:rsidR="00F5425A" w:rsidRPr="00983189" w:rsidRDefault="00F5425A" w:rsidP="00983189">
      <w:pPr>
        <w:pStyle w:val="NormalWeb"/>
        <w:spacing w:before="0" w:beforeAutospacing="0" w:after="0" w:afterAutospacing="0" w:line="480" w:lineRule="auto"/>
      </w:pPr>
      <w:r w:rsidRPr="00983189">
        <w:t xml:space="preserve"> </w:t>
      </w:r>
    </w:p>
    <w:p w14:paraId="0A033A1A" w14:textId="77777777" w:rsidR="00F5425A" w:rsidRPr="00983189" w:rsidRDefault="00F5425A" w:rsidP="00983189">
      <w:pPr>
        <w:pStyle w:val="NormalWeb"/>
        <w:spacing w:before="0" w:beforeAutospacing="0" w:after="0" w:afterAutospacing="0" w:line="480" w:lineRule="auto"/>
      </w:pPr>
      <w:r w:rsidRPr="00983189">
        <w:rPr>
          <w:color w:val="1B1C1D"/>
        </w:rPr>
        <w:t xml:space="preserve">Raghavan, M., Barocas, S., Kleinberg, J., &amp; Levy, K. (2020). Mitigating bias in algorithmic hiring: Evaluating claims and practices. </w:t>
      </w:r>
      <w:r w:rsidRPr="00983189">
        <w:rPr>
          <w:i/>
          <w:iCs/>
          <w:color w:val="1B1C1D"/>
        </w:rPr>
        <w:t>ACM SIGKDD Explorations Newsletter</w:t>
      </w:r>
      <w:r w:rsidRPr="00983189">
        <w:rPr>
          <w:color w:val="1B1C1D"/>
        </w:rPr>
        <w:t xml:space="preserve">, 22(1), 56-71. Retrieved from </w:t>
      </w:r>
      <w:hyperlink r:id="rId10" w:history="1">
        <w:r w:rsidRPr="00983189">
          <w:rPr>
            <w:rStyle w:val="Hyperlink"/>
            <w:rFonts w:eastAsiaTheme="majorEastAsia"/>
          </w:rPr>
          <w:t>https://dl.acm.org/doi/10.1145/3351095.3372828</w:t>
        </w:r>
      </w:hyperlink>
    </w:p>
    <w:p w14:paraId="38D89D23" w14:textId="77777777" w:rsidR="00F5425A" w:rsidRPr="00983189" w:rsidRDefault="00F5425A" w:rsidP="00983189">
      <w:pPr>
        <w:pStyle w:val="NormalWeb"/>
        <w:spacing w:before="0" w:beforeAutospacing="0" w:after="0" w:afterAutospacing="0" w:line="480" w:lineRule="auto"/>
      </w:pPr>
      <w:r w:rsidRPr="00983189">
        <w:t xml:space="preserve"> </w:t>
      </w:r>
    </w:p>
    <w:p w14:paraId="69110933" w14:textId="77777777" w:rsidR="00F5425A" w:rsidRPr="00983189" w:rsidRDefault="00F5425A" w:rsidP="00983189">
      <w:pPr>
        <w:pStyle w:val="NormalWeb"/>
        <w:spacing w:before="0" w:beforeAutospacing="0" w:after="0" w:afterAutospacing="0" w:line="480" w:lineRule="auto"/>
      </w:pPr>
      <w:r w:rsidRPr="00983189">
        <w:rPr>
          <w:color w:val="1B1C1D"/>
        </w:rPr>
        <w:t xml:space="preserve">ResearchGate. (2023). Artificial intelligence in talent management: Maximizing human resource potential. Retrieved from </w:t>
      </w:r>
      <w:hyperlink r:id="rId11" w:history="1">
        <w:r w:rsidRPr="00983189">
          <w:rPr>
            <w:rStyle w:val="Hyperlink"/>
            <w:rFonts w:eastAsiaTheme="majorEastAsia"/>
          </w:rPr>
          <w:t>https://www.researchgate.net/publication/380575637_ARTIFICIAL_INTELLIGENCE_IN_TALENT_MANAGEMENT_MAXIMIZING_HUMAN_RESOURCE_POTENTIAL</w:t>
        </w:r>
      </w:hyperlink>
    </w:p>
    <w:p w14:paraId="4D9AE04A" w14:textId="77777777" w:rsidR="00F5425A" w:rsidRPr="00983189" w:rsidRDefault="00F5425A" w:rsidP="00983189">
      <w:pPr>
        <w:pStyle w:val="NormalWeb"/>
        <w:spacing w:before="0" w:beforeAutospacing="0" w:after="0" w:afterAutospacing="0" w:line="480" w:lineRule="auto"/>
      </w:pPr>
      <w:r w:rsidRPr="00983189">
        <w:t xml:space="preserve"> </w:t>
      </w:r>
    </w:p>
    <w:p w14:paraId="499B4CE6" w14:textId="77777777" w:rsidR="00F5425A" w:rsidRPr="00983189" w:rsidRDefault="00F5425A" w:rsidP="00983189">
      <w:pPr>
        <w:pStyle w:val="NormalWeb"/>
        <w:spacing w:before="0" w:beforeAutospacing="0" w:after="0" w:afterAutospacing="0" w:line="480" w:lineRule="auto"/>
      </w:pPr>
      <w:r w:rsidRPr="00983189">
        <w:rPr>
          <w:color w:val="1B1C1D"/>
        </w:rPr>
        <w:lastRenderedPageBreak/>
        <w:t xml:space="preserve">Van </w:t>
      </w:r>
      <w:proofErr w:type="spellStart"/>
      <w:r w:rsidRPr="00983189">
        <w:rPr>
          <w:color w:val="1B1C1D"/>
        </w:rPr>
        <w:t>Iddekinge</w:t>
      </w:r>
      <w:proofErr w:type="spellEnd"/>
      <w:r w:rsidRPr="00983189">
        <w:rPr>
          <w:color w:val="1B1C1D"/>
        </w:rPr>
        <w:t xml:space="preserve">, C. H., Arnold, J. D., Frieder, R. E., &amp; Roth, P. L. (2019). A meta-analysis of the criterion-related validity of </w:t>
      </w:r>
      <w:proofErr w:type="spellStart"/>
      <w:r w:rsidRPr="00983189">
        <w:rPr>
          <w:color w:val="1B1C1D"/>
        </w:rPr>
        <w:t>prehire</w:t>
      </w:r>
      <w:proofErr w:type="spellEnd"/>
      <w:r w:rsidRPr="00983189">
        <w:rPr>
          <w:color w:val="1B1C1D"/>
        </w:rPr>
        <w:t xml:space="preserve"> work experience. </w:t>
      </w:r>
      <w:r w:rsidRPr="00983189">
        <w:rPr>
          <w:i/>
          <w:iCs/>
          <w:color w:val="1B1C1D"/>
        </w:rPr>
        <w:t>Personnel Psychology</w:t>
      </w:r>
      <w:r w:rsidRPr="00983189">
        <w:rPr>
          <w:color w:val="1B1C1D"/>
        </w:rPr>
        <w:t xml:space="preserve">, 72(4), 571-598. Retrieved from </w:t>
      </w:r>
      <w:hyperlink r:id="rId12" w:history="1">
        <w:r w:rsidRPr="00983189">
          <w:rPr>
            <w:rStyle w:val="Hyperlink"/>
            <w:rFonts w:eastAsiaTheme="majorEastAsia"/>
          </w:rPr>
          <w:t>https://psycnet.apa.org/record/2019-25208-001</w:t>
        </w:r>
      </w:hyperlink>
    </w:p>
    <w:p w14:paraId="4AA4B41A" w14:textId="77777777" w:rsidR="00A5607F" w:rsidRPr="00983189" w:rsidRDefault="00A5607F" w:rsidP="00983189">
      <w:pPr>
        <w:spacing w:line="480" w:lineRule="auto"/>
        <w:rPr>
          <w:rFonts w:ascii="Times New Roman" w:hAnsi="Times New Roman" w:cs="Times New Roman"/>
        </w:rPr>
      </w:pPr>
    </w:p>
    <w:sectPr w:rsidR="00A5607F" w:rsidRPr="00983189">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7D5C" w14:textId="77777777" w:rsidR="0045658A" w:rsidRDefault="0045658A" w:rsidP="0030484E">
      <w:pPr>
        <w:spacing w:after="0" w:line="240" w:lineRule="auto"/>
      </w:pPr>
      <w:r>
        <w:separator/>
      </w:r>
    </w:p>
  </w:endnote>
  <w:endnote w:type="continuationSeparator" w:id="0">
    <w:p w14:paraId="60A35B21" w14:textId="77777777" w:rsidR="0045658A" w:rsidRDefault="0045658A" w:rsidP="00304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3D62" w14:textId="77777777" w:rsidR="0045658A" w:rsidRDefault="0045658A" w:rsidP="0030484E">
      <w:pPr>
        <w:spacing w:after="0" w:line="240" w:lineRule="auto"/>
      </w:pPr>
      <w:r>
        <w:separator/>
      </w:r>
    </w:p>
  </w:footnote>
  <w:footnote w:type="continuationSeparator" w:id="0">
    <w:p w14:paraId="7077D67D" w14:textId="77777777" w:rsidR="0045658A" w:rsidRDefault="0045658A" w:rsidP="00304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510632"/>
      <w:docPartObj>
        <w:docPartGallery w:val="Page Numbers (Top of Page)"/>
        <w:docPartUnique/>
      </w:docPartObj>
    </w:sdtPr>
    <w:sdtContent>
      <w:p w14:paraId="53EAB5D7" w14:textId="620D936D" w:rsidR="0030484E" w:rsidRDefault="0030484E" w:rsidP="00723D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DD561" w14:textId="77777777" w:rsidR="0030484E" w:rsidRDefault="0030484E" w:rsidP="0030484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096977"/>
      <w:docPartObj>
        <w:docPartGallery w:val="Page Numbers (Top of Page)"/>
        <w:docPartUnique/>
      </w:docPartObj>
    </w:sdtPr>
    <w:sdtContent>
      <w:p w14:paraId="72567896" w14:textId="5BBD4A14" w:rsidR="0030484E" w:rsidRDefault="0030484E" w:rsidP="00723D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442637" w14:textId="77777777" w:rsidR="0030484E" w:rsidRDefault="0030484E" w:rsidP="0030484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242"/>
    <w:multiLevelType w:val="multilevel"/>
    <w:tmpl w:val="2E0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360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4E"/>
    <w:rsid w:val="000F30DD"/>
    <w:rsid w:val="001D410F"/>
    <w:rsid w:val="0030484E"/>
    <w:rsid w:val="0045658A"/>
    <w:rsid w:val="00473E8E"/>
    <w:rsid w:val="004B256C"/>
    <w:rsid w:val="0075102E"/>
    <w:rsid w:val="00974EE6"/>
    <w:rsid w:val="00983189"/>
    <w:rsid w:val="00A10ADB"/>
    <w:rsid w:val="00A5607F"/>
    <w:rsid w:val="00C62351"/>
    <w:rsid w:val="00F26D91"/>
    <w:rsid w:val="00F5425A"/>
    <w:rsid w:val="00F65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A9B49"/>
  <w15:chartTrackingRefBased/>
  <w15:docId w15:val="{6E36F0EB-25BA-0848-84B8-201A438D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4E"/>
    <w:rPr>
      <w:rFonts w:eastAsiaTheme="majorEastAsia" w:cstheme="majorBidi"/>
      <w:color w:val="272727" w:themeColor="text1" w:themeTint="D8"/>
    </w:rPr>
  </w:style>
  <w:style w:type="paragraph" w:styleId="Title">
    <w:name w:val="Title"/>
    <w:basedOn w:val="Normal"/>
    <w:next w:val="Normal"/>
    <w:link w:val="TitleChar"/>
    <w:uiPriority w:val="10"/>
    <w:qFormat/>
    <w:rsid w:val="00304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4E"/>
    <w:pPr>
      <w:spacing w:before="160"/>
      <w:jc w:val="center"/>
    </w:pPr>
    <w:rPr>
      <w:i/>
      <w:iCs/>
      <w:color w:val="404040" w:themeColor="text1" w:themeTint="BF"/>
    </w:rPr>
  </w:style>
  <w:style w:type="character" w:customStyle="1" w:styleId="QuoteChar">
    <w:name w:val="Quote Char"/>
    <w:basedOn w:val="DefaultParagraphFont"/>
    <w:link w:val="Quote"/>
    <w:uiPriority w:val="29"/>
    <w:rsid w:val="0030484E"/>
    <w:rPr>
      <w:i/>
      <w:iCs/>
      <w:color w:val="404040" w:themeColor="text1" w:themeTint="BF"/>
    </w:rPr>
  </w:style>
  <w:style w:type="paragraph" w:styleId="ListParagraph">
    <w:name w:val="List Paragraph"/>
    <w:basedOn w:val="Normal"/>
    <w:uiPriority w:val="34"/>
    <w:qFormat/>
    <w:rsid w:val="0030484E"/>
    <w:pPr>
      <w:ind w:left="720"/>
      <w:contextualSpacing/>
    </w:pPr>
  </w:style>
  <w:style w:type="character" w:styleId="IntenseEmphasis">
    <w:name w:val="Intense Emphasis"/>
    <w:basedOn w:val="DefaultParagraphFont"/>
    <w:uiPriority w:val="21"/>
    <w:qFormat/>
    <w:rsid w:val="0030484E"/>
    <w:rPr>
      <w:i/>
      <w:iCs/>
      <w:color w:val="0F4761" w:themeColor="accent1" w:themeShade="BF"/>
    </w:rPr>
  </w:style>
  <w:style w:type="paragraph" w:styleId="IntenseQuote">
    <w:name w:val="Intense Quote"/>
    <w:basedOn w:val="Normal"/>
    <w:next w:val="Normal"/>
    <w:link w:val="IntenseQuoteChar"/>
    <w:uiPriority w:val="30"/>
    <w:qFormat/>
    <w:rsid w:val="00304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84E"/>
    <w:rPr>
      <w:i/>
      <w:iCs/>
      <w:color w:val="0F4761" w:themeColor="accent1" w:themeShade="BF"/>
    </w:rPr>
  </w:style>
  <w:style w:type="character" w:styleId="IntenseReference">
    <w:name w:val="Intense Reference"/>
    <w:basedOn w:val="DefaultParagraphFont"/>
    <w:uiPriority w:val="32"/>
    <w:qFormat/>
    <w:rsid w:val="0030484E"/>
    <w:rPr>
      <w:b/>
      <w:bCs/>
      <w:smallCaps/>
      <w:color w:val="0F4761" w:themeColor="accent1" w:themeShade="BF"/>
      <w:spacing w:val="5"/>
    </w:rPr>
  </w:style>
  <w:style w:type="paragraph" w:styleId="Header">
    <w:name w:val="header"/>
    <w:basedOn w:val="Normal"/>
    <w:link w:val="HeaderChar"/>
    <w:uiPriority w:val="99"/>
    <w:unhideWhenUsed/>
    <w:rsid w:val="00304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84E"/>
  </w:style>
  <w:style w:type="paragraph" w:styleId="Footer">
    <w:name w:val="footer"/>
    <w:basedOn w:val="Normal"/>
    <w:link w:val="FooterChar"/>
    <w:uiPriority w:val="99"/>
    <w:unhideWhenUsed/>
    <w:rsid w:val="00304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84E"/>
  </w:style>
  <w:style w:type="character" w:styleId="PageNumber">
    <w:name w:val="page number"/>
    <w:basedOn w:val="DefaultParagraphFont"/>
    <w:uiPriority w:val="99"/>
    <w:semiHidden/>
    <w:unhideWhenUsed/>
    <w:rsid w:val="0030484E"/>
  </w:style>
  <w:style w:type="character" w:styleId="Hyperlink">
    <w:name w:val="Hyperlink"/>
    <w:basedOn w:val="DefaultParagraphFont"/>
    <w:uiPriority w:val="99"/>
    <w:unhideWhenUsed/>
    <w:rsid w:val="00F6568F"/>
    <w:rPr>
      <w:color w:val="467886" w:themeColor="hyperlink"/>
      <w:u w:val="single"/>
    </w:rPr>
  </w:style>
  <w:style w:type="character" w:styleId="UnresolvedMention">
    <w:name w:val="Unresolved Mention"/>
    <w:basedOn w:val="DefaultParagraphFont"/>
    <w:uiPriority w:val="99"/>
    <w:semiHidden/>
    <w:unhideWhenUsed/>
    <w:rsid w:val="00F6568F"/>
    <w:rPr>
      <w:color w:val="605E5C"/>
      <w:shd w:val="clear" w:color="auto" w:fill="E1DFDD"/>
    </w:rPr>
  </w:style>
  <w:style w:type="paragraph" w:styleId="NormalWeb">
    <w:name w:val="Normal (Web)"/>
    <w:basedOn w:val="Normal"/>
    <w:uiPriority w:val="99"/>
    <w:semiHidden/>
    <w:unhideWhenUsed/>
    <w:rsid w:val="00F542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261834">
      <w:bodyDiv w:val="1"/>
      <w:marLeft w:val="0"/>
      <w:marRight w:val="0"/>
      <w:marTop w:val="0"/>
      <w:marBottom w:val="0"/>
      <w:divBdr>
        <w:top w:val="none" w:sz="0" w:space="0" w:color="auto"/>
        <w:left w:val="none" w:sz="0" w:space="0" w:color="auto"/>
        <w:bottom w:val="none" w:sz="0" w:space="0" w:color="auto"/>
        <w:right w:val="none" w:sz="0" w:space="0" w:color="auto"/>
      </w:divBdr>
    </w:div>
    <w:div w:id="1028262164">
      <w:bodyDiv w:val="1"/>
      <w:marLeft w:val="0"/>
      <w:marRight w:val="0"/>
      <w:marTop w:val="0"/>
      <w:marBottom w:val="0"/>
      <w:divBdr>
        <w:top w:val="none" w:sz="0" w:space="0" w:color="auto"/>
        <w:left w:val="none" w:sz="0" w:space="0" w:color="auto"/>
        <w:bottom w:val="none" w:sz="0" w:space="0" w:color="auto"/>
        <w:right w:val="none" w:sz="0" w:space="0" w:color="auto"/>
      </w:divBdr>
    </w:div>
    <w:div w:id="1227377357">
      <w:bodyDiv w:val="1"/>
      <w:marLeft w:val="0"/>
      <w:marRight w:val="0"/>
      <w:marTop w:val="0"/>
      <w:marBottom w:val="0"/>
      <w:divBdr>
        <w:top w:val="none" w:sz="0" w:space="0" w:color="auto"/>
        <w:left w:val="none" w:sz="0" w:space="0" w:color="auto"/>
        <w:bottom w:val="none" w:sz="0" w:space="0" w:color="auto"/>
        <w:right w:val="none" w:sz="0" w:space="0" w:color="auto"/>
      </w:divBdr>
      <w:divsChild>
        <w:div w:id="1355350885">
          <w:marLeft w:val="0"/>
          <w:marRight w:val="0"/>
          <w:marTop w:val="0"/>
          <w:marBottom w:val="0"/>
          <w:divBdr>
            <w:top w:val="none" w:sz="0" w:space="0" w:color="auto"/>
            <w:left w:val="none" w:sz="0" w:space="0" w:color="auto"/>
            <w:bottom w:val="none" w:sz="0" w:space="0" w:color="auto"/>
            <w:right w:val="none" w:sz="0" w:space="0" w:color="auto"/>
          </w:divBdr>
          <w:divsChild>
            <w:div w:id="1758481766">
              <w:marLeft w:val="0"/>
              <w:marRight w:val="0"/>
              <w:marTop w:val="0"/>
              <w:marBottom w:val="0"/>
              <w:divBdr>
                <w:top w:val="none" w:sz="0" w:space="0" w:color="auto"/>
                <w:left w:val="none" w:sz="0" w:space="0" w:color="auto"/>
                <w:bottom w:val="none" w:sz="0" w:space="0" w:color="auto"/>
                <w:right w:val="none" w:sz="0" w:space="0" w:color="auto"/>
              </w:divBdr>
              <w:divsChild>
                <w:div w:id="12589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89584">
      <w:bodyDiv w:val="1"/>
      <w:marLeft w:val="0"/>
      <w:marRight w:val="0"/>
      <w:marTop w:val="0"/>
      <w:marBottom w:val="0"/>
      <w:divBdr>
        <w:top w:val="none" w:sz="0" w:space="0" w:color="auto"/>
        <w:left w:val="none" w:sz="0" w:space="0" w:color="auto"/>
        <w:bottom w:val="none" w:sz="0" w:space="0" w:color="auto"/>
        <w:right w:val="none" w:sz="0" w:space="0" w:color="auto"/>
      </w:divBdr>
    </w:div>
    <w:div w:id="1313438657">
      <w:bodyDiv w:val="1"/>
      <w:marLeft w:val="0"/>
      <w:marRight w:val="0"/>
      <w:marTop w:val="0"/>
      <w:marBottom w:val="0"/>
      <w:divBdr>
        <w:top w:val="none" w:sz="0" w:space="0" w:color="auto"/>
        <w:left w:val="none" w:sz="0" w:space="0" w:color="auto"/>
        <w:bottom w:val="none" w:sz="0" w:space="0" w:color="auto"/>
        <w:right w:val="none" w:sz="0" w:space="0" w:color="auto"/>
      </w:divBdr>
    </w:div>
    <w:div w:id="148874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23/09/reskilling-in-the-age-of-ai"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merald.com/insight/content/doi/10.1108/jstpm-06-2023-0104/full/html" TargetMode="External"/><Relationship Id="rId12" Type="http://schemas.openxmlformats.org/officeDocument/2006/relationships/hyperlink" Target="https://psycnet.apa.org/record/2019-25208-0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80575637_ARTIFICIAL_INTELLIGENCE_IN_TALENT_MANAGEMENT_MAXIMIZING_HUMAN_RESOURCE_POTENTIA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l.acm.org/doi/10.1145/3351095.3372828" TargetMode="External"/><Relationship Id="rId4" Type="http://schemas.openxmlformats.org/officeDocument/2006/relationships/webSettings" Target="webSettings.xml"/><Relationship Id="rId9" Type="http://schemas.openxmlformats.org/officeDocument/2006/relationships/hyperlink" Target="https://hbr.org/2023/12/talent-management-in-the-age-of-ai"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2025-04-20T19:09:00Z</dcterms:created>
  <dcterms:modified xsi:type="dcterms:W3CDTF">2025-04-21T04:52:00Z</dcterms:modified>
</cp:coreProperties>
</file>