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76A34" w14:textId="77777777" w:rsidR="00A10ADB" w:rsidRPr="00411F12" w:rsidRDefault="00A10ADB" w:rsidP="005A33F7">
      <w:pPr>
        <w:spacing w:line="480" w:lineRule="auto"/>
        <w:jc w:val="center"/>
        <w:rPr>
          <w:rFonts w:ascii="Times New Roman" w:hAnsi="Times New Roman" w:cs="Times New Roman"/>
        </w:rPr>
      </w:pPr>
    </w:p>
    <w:p w14:paraId="15E4C1CA" w14:textId="77777777" w:rsidR="00411F12" w:rsidRDefault="00411F12" w:rsidP="005A33F7">
      <w:pPr>
        <w:spacing w:line="480" w:lineRule="auto"/>
        <w:jc w:val="center"/>
        <w:rPr>
          <w:rFonts w:ascii="Times New Roman" w:hAnsi="Times New Roman" w:cs="Times New Roman"/>
        </w:rPr>
      </w:pPr>
    </w:p>
    <w:p w14:paraId="6C6742C9" w14:textId="77777777" w:rsidR="005A33F7" w:rsidRPr="00411F12" w:rsidRDefault="005A33F7" w:rsidP="005A33F7">
      <w:pPr>
        <w:spacing w:line="480" w:lineRule="auto"/>
        <w:jc w:val="center"/>
        <w:rPr>
          <w:rFonts w:ascii="Times New Roman" w:hAnsi="Times New Roman" w:cs="Times New Roman"/>
        </w:rPr>
      </w:pPr>
    </w:p>
    <w:p w14:paraId="70A63D12" w14:textId="77777777" w:rsidR="00411F12" w:rsidRPr="00411F12" w:rsidRDefault="00411F12" w:rsidP="005A33F7">
      <w:pPr>
        <w:spacing w:line="480" w:lineRule="auto"/>
        <w:jc w:val="center"/>
        <w:rPr>
          <w:rFonts w:ascii="Times New Roman" w:hAnsi="Times New Roman" w:cs="Times New Roman"/>
          <w:b/>
          <w:bCs/>
        </w:rPr>
      </w:pPr>
    </w:p>
    <w:p w14:paraId="2F3F386A" w14:textId="6F3C3228" w:rsidR="00411F12" w:rsidRPr="00411F12" w:rsidRDefault="00411F12" w:rsidP="005A33F7">
      <w:pPr>
        <w:spacing w:line="480" w:lineRule="auto"/>
        <w:jc w:val="center"/>
        <w:rPr>
          <w:rFonts w:ascii="Times New Roman" w:hAnsi="Times New Roman" w:cs="Times New Roman"/>
          <w:b/>
          <w:bCs/>
        </w:rPr>
      </w:pPr>
      <w:r w:rsidRPr="00411F12">
        <w:rPr>
          <w:rFonts w:ascii="Times New Roman" w:hAnsi="Times New Roman" w:cs="Times New Roman"/>
          <w:b/>
          <w:bCs/>
        </w:rPr>
        <w:t xml:space="preserve">Topic- </w:t>
      </w:r>
      <w:r w:rsidR="005A33F7">
        <w:rPr>
          <w:rFonts w:ascii="Times New Roman" w:hAnsi="Times New Roman" w:cs="Times New Roman"/>
          <w:b/>
          <w:bCs/>
        </w:rPr>
        <w:t xml:space="preserve">Portfolio Milestone: </w:t>
      </w:r>
      <w:r w:rsidRPr="00411F12">
        <w:rPr>
          <w:rFonts w:ascii="Times New Roman" w:hAnsi="Times New Roman" w:cs="Times New Roman"/>
          <w:b/>
          <w:bCs/>
        </w:rPr>
        <w:t xml:space="preserve">NLP </w:t>
      </w:r>
      <w:r w:rsidR="005A33F7">
        <w:rPr>
          <w:rFonts w:ascii="Times New Roman" w:hAnsi="Times New Roman" w:cs="Times New Roman"/>
          <w:b/>
          <w:bCs/>
        </w:rPr>
        <w:t>C</w:t>
      </w:r>
      <w:r w:rsidRPr="00411F12">
        <w:rPr>
          <w:rFonts w:ascii="Times New Roman" w:hAnsi="Times New Roman" w:cs="Times New Roman"/>
          <w:b/>
          <w:bCs/>
        </w:rPr>
        <w:t xml:space="preserve">hatbot </w:t>
      </w:r>
      <w:r w:rsidR="005A33F7">
        <w:rPr>
          <w:rFonts w:ascii="Times New Roman" w:hAnsi="Times New Roman" w:cs="Times New Roman"/>
          <w:b/>
          <w:bCs/>
        </w:rPr>
        <w:t>P</w:t>
      </w:r>
      <w:r w:rsidRPr="00411F12">
        <w:rPr>
          <w:rFonts w:ascii="Times New Roman" w:hAnsi="Times New Roman" w:cs="Times New Roman"/>
          <w:b/>
          <w:bCs/>
        </w:rPr>
        <w:t xml:space="preserve">roject </w:t>
      </w:r>
      <w:r w:rsidR="005A33F7">
        <w:rPr>
          <w:rFonts w:ascii="Times New Roman" w:hAnsi="Times New Roman" w:cs="Times New Roman"/>
          <w:b/>
          <w:bCs/>
        </w:rPr>
        <w:t>T</w:t>
      </w:r>
      <w:r w:rsidRPr="00411F12">
        <w:rPr>
          <w:rFonts w:ascii="Times New Roman" w:hAnsi="Times New Roman" w:cs="Times New Roman"/>
          <w:b/>
          <w:bCs/>
        </w:rPr>
        <w:t xml:space="preserve">raining </w:t>
      </w:r>
    </w:p>
    <w:p w14:paraId="3973B28B" w14:textId="656D5ABF" w:rsidR="00411F12" w:rsidRPr="00411F12" w:rsidRDefault="00411F12" w:rsidP="005A33F7">
      <w:pPr>
        <w:spacing w:line="480" w:lineRule="auto"/>
        <w:jc w:val="center"/>
        <w:rPr>
          <w:rFonts w:ascii="Times New Roman" w:hAnsi="Times New Roman" w:cs="Times New Roman"/>
          <w:b/>
          <w:bCs/>
        </w:rPr>
      </w:pPr>
      <w:r w:rsidRPr="00411F12">
        <w:rPr>
          <w:rFonts w:ascii="Times New Roman" w:hAnsi="Times New Roman" w:cs="Times New Roman"/>
          <w:b/>
          <w:bCs/>
        </w:rPr>
        <w:t>Tripti Vishwakarma</w:t>
      </w:r>
    </w:p>
    <w:p w14:paraId="5317CF22" w14:textId="78EABCBA" w:rsidR="00411F12" w:rsidRPr="00411F12" w:rsidRDefault="00411F12" w:rsidP="005A33F7">
      <w:pPr>
        <w:spacing w:line="480" w:lineRule="auto"/>
        <w:jc w:val="center"/>
        <w:rPr>
          <w:rFonts w:ascii="Times New Roman" w:hAnsi="Times New Roman" w:cs="Times New Roman"/>
          <w:b/>
          <w:bCs/>
        </w:rPr>
      </w:pPr>
      <w:r w:rsidRPr="00411F12">
        <w:rPr>
          <w:rFonts w:ascii="Times New Roman" w:hAnsi="Times New Roman" w:cs="Times New Roman"/>
          <w:b/>
          <w:bCs/>
        </w:rPr>
        <w:t>Colorado State University Global</w:t>
      </w:r>
    </w:p>
    <w:p w14:paraId="0C6AAEC4" w14:textId="0E36BA02" w:rsidR="00411F12" w:rsidRPr="00411F12" w:rsidRDefault="00411F12" w:rsidP="005A33F7">
      <w:pPr>
        <w:spacing w:line="480" w:lineRule="auto"/>
        <w:jc w:val="center"/>
        <w:rPr>
          <w:rFonts w:ascii="Times New Roman" w:hAnsi="Times New Roman" w:cs="Times New Roman"/>
          <w:b/>
          <w:bCs/>
        </w:rPr>
      </w:pPr>
      <w:r w:rsidRPr="00411F12">
        <w:rPr>
          <w:rFonts w:ascii="Times New Roman" w:hAnsi="Times New Roman" w:cs="Times New Roman"/>
          <w:b/>
          <w:bCs/>
        </w:rPr>
        <w:t xml:space="preserve">Course Code CSC 525-1 </w:t>
      </w:r>
    </w:p>
    <w:p w14:paraId="4318FE03" w14:textId="5038D992" w:rsidR="00411F12" w:rsidRPr="00411F12" w:rsidRDefault="00411F12" w:rsidP="005A33F7">
      <w:pPr>
        <w:spacing w:line="480" w:lineRule="auto"/>
        <w:jc w:val="center"/>
        <w:rPr>
          <w:rFonts w:ascii="Times New Roman" w:hAnsi="Times New Roman" w:cs="Times New Roman"/>
          <w:b/>
          <w:bCs/>
        </w:rPr>
      </w:pPr>
      <w:r w:rsidRPr="00411F12">
        <w:rPr>
          <w:rFonts w:ascii="Times New Roman" w:hAnsi="Times New Roman" w:cs="Times New Roman"/>
          <w:b/>
          <w:bCs/>
        </w:rPr>
        <w:t>Dr Isaac Gang</w:t>
      </w:r>
    </w:p>
    <w:p w14:paraId="7A95B887" w14:textId="552213D6" w:rsidR="00411F12" w:rsidRPr="00411F12" w:rsidRDefault="00411F12" w:rsidP="005A33F7">
      <w:pPr>
        <w:spacing w:line="480" w:lineRule="auto"/>
        <w:jc w:val="center"/>
        <w:rPr>
          <w:rFonts w:ascii="Times New Roman" w:hAnsi="Times New Roman" w:cs="Times New Roman"/>
          <w:b/>
          <w:bCs/>
        </w:rPr>
      </w:pPr>
      <w:r w:rsidRPr="00411F12">
        <w:rPr>
          <w:rFonts w:ascii="Times New Roman" w:hAnsi="Times New Roman" w:cs="Times New Roman"/>
          <w:b/>
          <w:bCs/>
        </w:rPr>
        <w:t>Sun Aug 17</w:t>
      </w:r>
      <w:r w:rsidR="005A33F7" w:rsidRPr="00411F12">
        <w:rPr>
          <w:rFonts w:ascii="Times New Roman" w:hAnsi="Times New Roman" w:cs="Times New Roman"/>
          <w:b/>
          <w:bCs/>
        </w:rPr>
        <w:t>, 2025</w:t>
      </w:r>
    </w:p>
    <w:p w14:paraId="449FE21B" w14:textId="77777777" w:rsidR="00411F12" w:rsidRPr="00411F12" w:rsidRDefault="00411F12" w:rsidP="005A33F7">
      <w:pPr>
        <w:spacing w:line="480" w:lineRule="auto"/>
        <w:jc w:val="center"/>
        <w:rPr>
          <w:rFonts w:ascii="Times New Roman" w:hAnsi="Times New Roman" w:cs="Times New Roman"/>
          <w:b/>
          <w:bCs/>
        </w:rPr>
      </w:pPr>
    </w:p>
    <w:p w14:paraId="31FB135E" w14:textId="77777777" w:rsidR="00411F12" w:rsidRPr="00411F12" w:rsidRDefault="00411F12" w:rsidP="005A33F7">
      <w:pPr>
        <w:spacing w:line="480" w:lineRule="auto"/>
        <w:jc w:val="center"/>
        <w:rPr>
          <w:rFonts w:ascii="Times New Roman" w:hAnsi="Times New Roman" w:cs="Times New Roman"/>
          <w:b/>
          <w:bCs/>
        </w:rPr>
      </w:pPr>
    </w:p>
    <w:p w14:paraId="130302DB" w14:textId="77777777" w:rsidR="00411F12" w:rsidRPr="00411F12" w:rsidRDefault="00411F12" w:rsidP="005A33F7">
      <w:pPr>
        <w:spacing w:line="480" w:lineRule="auto"/>
        <w:jc w:val="center"/>
        <w:rPr>
          <w:rFonts w:ascii="Times New Roman" w:hAnsi="Times New Roman" w:cs="Times New Roman"/>
        </w:rPr>
      </w:pPr>
    </w:p>
    <w:p w14:paraId="44061C2B" w14:textId="77777777" w:rsidR="00411F12" w:rsidRPr="00411F12" w:rsidRDefault="00411F12" w:rsidP="005A33F7">
      <w:pPr>
        <w:spacing w:line="480" w:lineRule="auto"/>
        <w:jc w:val="center"/>
        <w:rPr>
          <w:rFonts w:ascii="Times New Roman" w:hAnsi="Times New Roman" w:cs="Times New Roman"/>
        </w:rPr>
      </w:pPr>
    </w:p>
    <w:p w14:paraId="201EFFFF" w14:textId="77777777" w:rsidR="00411F12" w:rsidRPr="00411F12" w:rsidRDefault="00411F12" w:rsidP="005A33F7">
      <w:pPr>
        <w:spacing w:line="480" w:lineRule="auto"/>
        <w:jc w:val="center"/>
        <w:rPr>
          <w:rFonts w:ascii="Times New Roman" w:hAnsi="Times New Roman" w:cs="Times New Roman"/>
        </w:rPr>
      </w:pPr>
    </w:p>
    <w:p w14:paraId="67837C18" w14:textId="77777777" w:rsidR="00411F12" w:rsidRPr="00411F12" w:rsidRDefault="00411F12" w:rsidP="005A33F7">
      <w:pPr>
        <w:spacing w:line="480" w:lineRule="auto"/>
        <w:jc w:val="center"/>
        <w:rPr>
          <w:rFonts w:ascii="Times New Roman" w:hAnsi="Times New Roman" w:cs="Times New Roman"/>
        </w:rPr>
      </w:pPr>
    </w:p>
    <w:p w14:paraId="3E45E052" w14:textId="77777777" w:rsidR="00411F12" w:rsidRPr="00411F12" w:rsidRDefault="00411F12" w:rsidP="005A33F7">
      <w:pPr>
        <w:spacing w:line="480" w:lineRule="auto"/>
        <w:jc w:val="center"/>
        <w:rPr>
          <w:rFonts w:ascii="Times New Roman" w:hAnsi="Times New Roman" w:cs="Times New Roman"/>
        </w:rPr>
      </w:pPr>
    </w:p>
    <w:p w14:paraId="0FAC585B" w14:textId="77777777" w:rsidR="00411F12" w:rsidRPr="00411F12" w:rsidRDefault="00411F12" w:rsidP="005A33F7">
      <w:pPr>
        <w:spacing w:line="480" w:lineRule="auto"/>
        <w:rPr>
          <w:rFonts w:ascii="Times New Roman" w:hAnsi="Times New Roman" w:cs="Times New Roman"/>
        </w:rPr>
      </w:pPr>
    </w:p>
    <w:p w14:paraId="40A0AB9F" w14:textId="73F05670" w:rsidR="00411F12" w:rsidRPr="00411F12" w:rsidRDefault="005A33F7" w:rsidP="005A33F7">
      <w:pPr>
        <w:spacing w:line="480" w:lineRule="auto"/>
        <w:rPr>
          <w:rFonts w:ascii="Times New Roman" w:hAnsi="Times New Roman" w:cs="Times New Roman"/>
        </w:rPr>
      </w:pPr>
      <w:r w:rsidRPr="00411F12">
        <w:rPr>
          <w:rFonts w:ascii="Times New Roman" w:hAnsi="Times New Roman" w:cs="Times New Roman"/>
          <w:b/>
          <w:bCs/>
        </w:rPr>
        <w:lastRenderedPageBreak/>
        <w:t>Title:</w:t>
      </w:r>
      <w:r w:rsidR="00411F12" w:rsidRPr="00411F12">
        <w:rPr>
          <w:rFonts w:ascii="Times New Roman" w:hAnsi="Times New Roman" w:cs="Times New Roman"/>
          <w:b/>
          <w:bCs/>
        </w:rPr>
        <w:t xml:space="preserve"> </w:t>
      </w:r>
      <w:r w:rsidR="00411F12" w:rsidRPr="00411F12">
        <w:rPr>
          <w:rFonts w:ascii="Times New Roman" w:hAnsi="Times New Roman" w:cs="Times New Roman"/>
          <w:b/>
          <w:bCs/>
        </w:rPr>
        <w:t xml:space="preserve">NLP Chatbot Training Experience - Detailed Implementation </w:t>
      </w:r>
    </w:p>
    <w:p w14:paraId="6EE4C122"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rPr>
        <w:t> </w:t>
      </w:r>
    </w:p>
    <w:p w14:paraId="58D23567"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b/>
          <w:bCs/>
        </w:rPr>
        <w:t>Introduction</w:t>
      </w:r>
    </w:p>
    <w:p w14:paraId="13579A98" w14:textId="77777777" w:rsidR="00411F12" w:rsidRPr="00411F12" w:rsidRDefault="00411F12" w:rsidP="005A33F7">
      <w:pPr>
        <w:spacing w:line="480" w:lineRule="auto"/>
        <w:ind w:firstLine="720"/>
        <w:rPr>
          <w:rFonts w:ascii="Times New Roman" w:hAnsi="Times New Roman" w:cs="Times New Roman"/>
        </w:rPr>
      </w:pPr>
      <w:r w:rsidRPr="00411F12">
        <w:rPr>
          <w:rFonts w:ascii="Times New Roman" w:hAnsi="Times New Roman" w:cs="Times New Roman"/>
        </w:rPr>
        <w:t>This report details my experience in training a production-ready Natural Language Processing (NLP) chatbot system. The project involved a sophisticated transformer-based architecture and utilized a multi-stage training approach across four large-scale conversational datasets. The aim was to develop a versatile chatbot capable of handling diverse conversational scenarios, from basic dialogue to task-oriented interactions and professional customer support. This document outlines the chosen model architecture, the dataset integration strategy, the hyperparameters employed, and the outcomes of the initial training phase.</w:t>
      </w:r>
    </w:p>
    <w:p w14:paraId="22D27B75"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b/>
          <w:bCs/>
        </w:rPr>
        <w:t>Model Architecture and Design</w:t>
      </w:r>
    </w:p>
    <w:p w14:paraId="7FD700DB" w14:textId="77777777" w:rsidR="00411F12" w:rsidRPr="00411F12" w:rsidRDefault="00411F12" w:rsidP="005A33F7">
      <w:pPr>
        <w:spacing w:line="480" w:lineRule="auto"/>
        <w:ind w:firstLine="720"/>
        <w:rPr>
          <w:rFonts w:ascii="Times New Roman" w:hAnsi="Times New Roman" w:cs="Times New Roman"/>
        </w:rPr>
      </w:pPr>
      <w:r w:rsidRPr="00411F12">
        <w:rPr>
          <w:rFonts w:ascii="Times New Roman" w:hAnsi="Times New Roman" w:cs="Times New Roman"/>
        </w:rPr>
        <w:t>The core of this conversational AI system is a sophisticated </w:t>
      </w:r>
      <w:r w:rsidRPr="00411F12">
        <w:rPr>
          <w:rFonts w:ascii="Times New Roman" w:hAnsi="Times New Roman" w:cs="Times New Roman"/>
          <w:b/>
          <w:bCs/>
        </w:rPr>
        <w:t>encoder-decoder transformer architecture</w:t>
      </w:r>
      <w:r w:rsidRPr="00411F12">
        <w:rPr>
          <w:rFonts w:ascii="Times New Roman" w:hAnsi="Times New Roman" w:cs="Times New Roman"/>
        </w:rPr>
        <w:t>. This choice was driven by the transformer's proven state-of-the-art performance in sequence-to-sequence learning tasks, which are fundamental to conversational AI. Unlike traditional Recurrent Neural Networks (RNNs), transformers offer significant advantages in parallel processing and capturing long-range dependencies within sequences, making them highly scalable and effective for complex language understanding and generation.</w:t>
      </w:r>
    </w:p>
    <w:p w14:paraId="7648CB17"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rPr>
        <w:t>The model's configuration was carefully designed to balance expressiveness with computational efficiency:</w:t>
      </w:r>
    </w:p>
    <w:p w14:paraId="61A42305" w14:textId="77777777" w:rsidR="00411F12" w:rsidRPr="00411F12" w:rsidRDefault="00411F12" w:rsidP="005A33F7">
      <w:pPr>
        <w:numPr>
          <w:ilvl w:val="0"/>
          <w:numId w:val="1"/>
        </w:numPr>
        <w:spacing w:line="480" w:lineRule="auto"/>
        <w:rPr>
          <w:rFonts w:ascii="Times New Roman" w:hAnsi="Times New Roman" w:cs="Times New Roman"/>
        </w:rPr>
      </w:pPr>
      <w:r w:rsidRPr="00411F12">
        <w:rPr>
          <w:rFonts w:ascii="Times New Roman" w:hAnsi="Times New Roman" w:cs="Times New Roman"/>
          <w:b/>
          <w:bCs/>
        </w:rPr>
        <w:t>Vocab Size:</w:t>
      </w:r>
      <w:r w:rsidRPr="00411F12">
        <w:rPr>
          <w:rFonts w:ascii="Times New Roman" w:hAnsi="Times New Roman" w:cs="Times New Roman"/>
        </w:rPr>
        <w:t> 50,000 tokens, chosen to cover a diverse range of conversational domains while maintaining a manageable size.</w:t>
      </w:r>
    </w:p>
    <w:p w14:paraId="70E065C8" w14:textId="77777777" w:rsidR="00411F12" w:rsidRPr="00411F12" w:rsidRDefault="00411F12" w:rsidP="005A33F7">
      <w:pPr>
        <w:numPr>
          <w:ilvl w:val="0"/>
          <w:numId w:val="1"/>
        </w:numPr>
        <w:spacing w:line="480" w:lineRule="auto"/>
        <w:rPr>
          <w:rFonts w:ascii="Times New Roman" w:hAnsi="Times New Roman" w:cs="Times New Roman"/>
        </w:rPr>
      </w:pPr>
      <w:r w:rsidRPr="00411F12">
        <w:rPr>
          <w:rFonts w:ascii="Times New Roman" w:hAnsi="Times New Roman" w:cs="Times New Roman"/>
          <w:b/>
          <w:bCs/>
        </w:rPr>
        <w:lastRenderedPageBreak/>
        <w:t>Max Sequence Length:</w:t>
      </w:r>
      <w:r w:rsidRPr="00411F12">
        <w:rPr>
          <w:rFonts w:ascii="Times New Roman" w:hAnsi="Times New Roman" w:cs="Times New Roman"/>
        </w:rPr>
        <w:t> 128 tokens, a practical limit for conversational turns.</w:t>
      </w:r>
    </w:p>
    <w:p w14:paraId="6BADAA3B" w14:textId="77777777" w:rsidR="00411F12" w:rsidRPr="00411F12" w:rsidRDefault="00411F12" w:rsidP="005A33F7">
      <w:pPr>
        <w:numPr>
          <w:ilvl w:val="0"/>
          <w:numId w:val="1"/>
        </w:numPr>
        <w:spacing w:line="480" w:lineRule="auto"/>
        <w:rPr>
          <w:rFonts w:ascii="Times New Roman" w:hAnsi="Times New Roman" w:cs="Times New Roman"/>
        </w:rPr>
      </w:pPr>
      <w:r w:rsidRPr="00411F12">
        <w:rPr>
          <w:rFonts w:ascii="Times New Roman" w:hAnsi="Times New Roman" w:cs="Times New Roman"/>
          <w:b/>
          <w:bCs/>
        </w:rPr>
        <w:t>Embedding Dimension:</w:t>
      </w:r>
      <w:r w:rsidRPr="00411F12">
        <w:rPr>
          <w:rFonts w:ascii="Times New Roman" w:hAnsi="Times New Roman" w:cs="Times New Roman"/>
        </w:rPr>
        <w:t> 256, providing a rich representation for words.</w:t>
      </w:r>
    </w:p>
    <w:p w14:paraId="00688DF4" w14:textId="77777777" w:rsidR="00411F12" w:rsidRPr="00411F12" w:rsidRDefault="00411F12" w:rsidP="005A33F7">
      <w:pPr>
        <w:numPr>
          <w:ilvl w:val="0"/>
          <w:numId w:val="1"/>
        </w:numPr>
        <w:spacing w:line="480" w:lineRule="auto"/>
        <w:rPr>
          <w:rFonts w:ascii="Times New Roman" w:hAnsi="Times New Roman" w:cs="Times New Roman"/>
        </w:rPr>
      </w:pPr>
      <w:r w:rsidRPr="00411F12">
        <w:rPr>
          <w:rFonts w:ascii="Times New Roman" w:hAnsi="Times New Roman" w:cs="Times New Roman"/>
          <w:b/>
          <w:bCs/>
        </w:rPr>
        <w:t>Number of Attention Heads:</w:t>
      </w:r>
      <w:r w:rsidRPr="00411F12">
        <w:rPr>
          <w:rFonts w:ascii="Times New Roman" w:hAnsi="Times New Roman" w:cs="Times New Roman"/>
        </w:rPr>
        <w:t> 8, allowing the model to simultaneously focus on different aspects of the input.</w:t>
      </w:r>
    </w:p>
    <w:p w14:paraId="461A6823" w14:textId="77777777" w:rsidR="00411F12" w:rsidRPr="00411F12" w:rsidRDefault="00411F12" w:rsidP="005A33F7">
      <w:pPr>
        <w:numPr>
          <w:ilvl w:val="0"/>
          <w:numId w:val="1"/>
        </w:numPr>
        <w:spacing w:line="480" w:lineRule="auto"/>
        <w:rPr>
          <w:rFonts w:ascii="Times New Roman" w:hAnsi="Times New Roman" w:cs="Times New Roman"/>
        </w:rPr>
      </w:pPr>
      <w:r w:rsidRPr="00411F12">
        <w:rPr>
          <w:rFonts w:ascii="Times New Roman" w:hAnsi="Times New Roman" w:cs="Times New Roman"/>
          <w:b/>
          <w:bCs/>
        </w:rPr>
        <w:t>Number of Transformer Layers:</w:t>
      </w:r>
      <w:r w:rsidRPr="00411F12">
        <w:rPr>
          <w:rFonts w:ascii="Times New Roman" w:hAnsi="Times New Roman" w:cs="Times New Roman"/>
        </w:rPr>
        <w:t> 6 for both the encoder and decoder stacks, providing sufficient depth for complex language understanding without leading to excessive overfitting.</w:t>
      </w:r>
    </w:p>
    <w:p w14:paraId="7E19DDC8" w14:textId="77777777" w:rsidR="00411F12" w:rsidRPr="00411F12" w:rsidRDefault="00411F12" w:rsidP="005A33F7">
      <w:pPr>
        <w:numPr>
          <w:ilvl w:val="0"/>
          <w:numId w:val="1"/>
        </w:numPr>
        <w:spacing w:line="480" w:lineRule="auto"/>
        <w:rPr>
          <w:rFonts w:ascii="Times New Roman" w:hAnsi="Times New Roman" w:cs="Times New Roman"/>
        </w:rPr>
      </w:pPr>
      <w:r w:rsidRPr="00411F12">
        <w:rPr>
          <w:rFonts w:ascii="Times New Roman" w:hAnsi="Times New Roman" w:cs="Times New Roman"/>
          <w:b/>
          <w:bCs/>
        </w:rPr>
        <w:t>Feed-Forward Dimension:</w:t>
      </w:r>
      <w:r w:rsidRPr="00411F12">
        <w:rPr>
          <w:rFonts w:ascii="Times New Roman" w:hAnsi="Times New Roman" w:cs="Times New Roman"/>
        </w:rPr>
        <w:t> 1024, for the position-wise feed-forward networks within each layer.</w:t>
      </w:r>
    </w:p>
    <w:p w14:paraId="415E2C6E" w14:textId="77777777" w:rsidR="00411F12" w:rsidRPr="00411F12" w:rsidRDefault="00411F12" w:rsidP="005A33F7">
      <w:pPr>
        <w:numPr>
          <w:ilvl w:val="0"/>
          <w:numId w:val="1"/>
        </w:numPr>
        <w:spacing w:line="480" w:lineRule="auto"/>
        <w:rPr>
          <w:rFonts w:ascii="Times New Roman" w:hAnsi="Times New Roman" w:cs="Times New Roman"/>
        </w:rPr>
      </w:pPr>
      <w:r w:rsidRPr="00411F12">
        <w:rPr>
          <w:rFonts w:ascii="Times New Roman" w:hAnsi="Times New Roman" w:cs="Times New Roman"/>
          <w:b/>
          <w:bCs/>
        </w:rPr>
        <w:t>Dropout Rate:</w:t>
      </w:r>
      <w:r w:rsidRPr="00411F12">
        <w:rPr>
          <w:rFonts w:ascii="Times New Roman" w:hAnsi="Times New Roman" w:cs="Times New Roman"/>
        </w:rPr>
        <w:t> 0.1, applied throughout the network for regularization.</w:t>
      </w:r>
    </w:p>
    <w:p w14:paraId="54DB4BA8" w14:textId="77777777" w:rsidR="00411F12" w:rsidRPr="00411F12" w:rsidRDefault="00411F12" w:rsidP="005A33F7">
      <w:pPr>
        <w:spacing w:line="480" w:lineRule="auto"/>
        <w:ind w:firstLine="360"/>
        <w:rPr>
          <w:rFonts w:ascii="Times New Roman" w:hAnsi="Times New Roman" w:cs="Times New Roman"/>
        </w:rPr>
      </w:pPr>
      <w:r w:rsidRPr="00411F12">
        <w:rPr>
          <w:rFonts w:ascii="Times New Roman" w:hAnsi="Times New Roman" w:cs="Times New Roman"/>
        </w:rPr>
        <w:t>The </w:t>
      </w:r>
      <w:r w:rsidRPr="00411F12">
        <w:rPr>
          <w:rFonts w:ascii="Times New Roman" w:hAnsi="Times New Roman" w:cs="Times New Roman"/>
          <w:b/>
          <w:bCs/>
        </w:rPr>
        <w:t>encoder stack</w:t>
      </w:r>
      <w:r w:rsidRPr="00411F12">
        <w:rPr>
          <w:rFonts w:ascii="Times New Roman" w:hAnsi="Times New Roman" w:cs="Times New Roman"/>
        </w:rPr>
        <w:t>, consisting of six identical layers, processes the input sequence. Each layer incorporates a multi-head attention mechanism (with 8 attention heads, each projecting keys, queries, and values to 32 dimensions), followed by a position-wise feed-forward network. Crucially, residual connections and layer normalization are applied after each sub-layer, aiding in stable training and gradient flow. Dropout regularization is also applied to prevent overfitting.</w:t>
      </w:r>
    </w:p>
    <w:p w14:paraId="7BF241BF" w14:textId="77777777" w:rsidR="00411F12" w:rsidRPr="00411F12" w:rsidRDefault="00411F12" w:rsidP="005A33F7">
      <w:pPr>
        <w:spacing w:line="480" w:lineRule="auto"/>
        <w:ind w:firstLine="720"/>
        <w:rPr>
          <w:rFonts w:ascii="Times New Roman" w:hAnsi="Times New Roman" w:cs="Times New Roman"/>
        </w:rPr>
      </w:pPr>
      <w:r w:rsidRPr="00411F12">
        <w:rPr>
          <w:rFonts w:ascii="Times New Roman" w:hAnsi="Times New Roman" w:cs="Times New Roman"/>
        </w:rPr>
        <w:t>The </w:t>
      </w:r>
      <w:r w:rsidRPr="00411F12">
        <w:rPr>
          <w:rFonts w:ascii="Times New Roman" w:hAnsi="Times New Roman" w:cs="Times New Roman"/>
          <w:b/>
          <w:bCs/>
        </w:rPr>
        <w:t>decoder stack</w:t>
      </w:r>
      <w:r w:rsidRPr="00411F12">
        <w:rPr>
          <w:rFonts w:ascii="Times New Roman" w:hAnsi="Times New Roman" w:cs="Times New Roman"/>
        </w:rPr>
        <w:t>, also comprising six layers, generates the output sequence. It includes a masked self-attention mechanism to prevent information leakage from future tokens during generation. Additionally, a cross-attention mechanism allows the decoder to attend to the encoder's output representations, effectively linking the input context to the generated response. The feed-forward networks, residual connections, and layer normalization are consistent with the encoder's design.</w:t>
      </w:r>
    </w:p>
    <w:p w14:paraId="17D134CD" w14:textId="77777777" w:rsidR="00411F12" w:rsidRPr="00411F12" w:rsidRDefault="00411F12" w:rsidP="005A33F7">
      <w:pPr>
        <w:spacing w:line="480" w:lineRule="auto"/>
        <w:ind w:firstLine="720"/>
        <w:rPr>
          <w:rFonts w:ascii="Times New Roman" w:hAnsi="Times New Roman" w:cs="Times New Roman"/>
        </w:rPr>
      </w:pPr>
      <w:r w:rsidRPr="00411F12">
        <w:rPr>
          <w:rFonts w:ascii="Times New Roman" w:hAnsi="Times New Roman" w:cs="Times New Roman"/>
        </w:rPr>
        <w:lastRenderedPageBreak/>
        <w:t>With a total of </w:t>
      </w:r>
      <w:r w:rsidRPr="00411F12">
        <w:rPr>
          <w:rFonts w:ascii="Times New Roman" w:hAnsi="Times New Roman" w:cs="Times New Roman"/>
          <w:b/>
          <w:bCs/>
        </w:rPr>
        <w:t>46,349,648 trainable parameters</w:t>
      </w:r>
      <w:r w:rsidRPr="00411F12">
        <w:rPr>
          <w:rFonts w:ascii="Times New Roman" w:hAnsi="Times New Roman" w:cs="Times New Roman"/>
        </w:rPr>
        <w:t>, the model is substantial enough to capture intricate linguistic patterns. Its memory footprint is approximately 180 MB in float32 precision, and its computational complexity for self-attention is O(n²d), where 'n' is the sequence length and 'd' is the model dimension. The choice of the transformer architecture was paramount due to its inherent parallel processing capabilities, its effectiveness in capturing long-range dependencies via self-attention, its scalability with increased data and computational resources, and its suitability for transfer learning.</w:t>
      </w:r>
    </w:p>
    <w:p w14:paraId="4FE34C0D"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b/>
          <w:bCs/>
        </w:rPr>
        <w:t>Dataset Integration and Preprocessing</w:t>
      </w:r>
    </w:p>
    <w:p w14:paraId="5DE975AC" w14:textId="77777777" w:rsidR="00411F12" w:rsidRPr="00411F12" w:rsidRDefault="00411F12" w:rsidP="005A33F7">
      <w:pPr>
        <w:spacing w:line="480" w:lineRule="auto"/>
        <w:ind w:firstLine="720"/>
        <w:rPr>
          <w:rFonts w:ascii="Times New Roman" w:hAnsi="Times New Roman" w:cs="Times New Roman"/>
        </w:rPr>
      </w:pPr>
      <w:r w:rsidRPr="00411F12">
        <w:rPr>
          <w:rFonts w:ascii="Times New Roman" w:hAnsi="Times New Roman" w:cs="Times New Roman"/>
        </w:rPr>
        <w:t>A comprehensive </w:t>
      </w:r>
      <w:r w:rsidRPr="00411F12">
        <w:rPr>
          <w:rFonts w:ascii="Times New Roman" w:hAnsi="Times New Roman" w:cs="Times New Roman"/>
          <w:b/>
          <w:bCs/>
        </w:rPr>
        <w:t>four-dataset training strategy</w:t>
      </w:r>
      <w:r w:rsidRPr="00411F12">
        <w:rPr>
          <w:rFonts w:ascii="Times New Roman" w:hAnsi="Times New Roman" w:cs="Times New Roman"/>
        </w:rPr>
        <w:t> was implemented to imbue the chatbot with a wide array of conversational capabilities. This staged approach allowed for progressive skill development, building from foundational dialogue patterns to highly specialized interactions.</w:t>
      </w:r>
    </w:p>
    <w:p w14:paraId="6054375A"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rPr>
        <w:t>The datasets utilized were:</w:t>
      </w:r>
    </w:p>
    <w:p w14:paraId="19DC58CE" w14:textId="77777777" w:rsidR="00411F12" w:rsidRPr="00411F12" w:rsidRDefault="00411F12" w:rsidP="005A33F7">
      <w:pPr>
        <w:numPr>
          <w:ilvl w:val="0"/>
          <w:numId w:val="2"/>
        </w:numPr>
        <w:spacing w:line="480" w:lineRule="auto"/>
        <w:rPr>
          <w:rFonts w:ascii="Times New Roman" w:hAnsi="Times New Roman" w:cs="Times New Roman"/>
          <w:b/>
          <w:bCs/>
        </w:rPr>
      </w:pPr>
      <w:r w:rsidRPr="00411F12">
        <w:rPr>
          <w:rFonts w:ascii="Times New Roman" w:hAnsi="Times New Roman" w:cs="Times New Roman"/>
          <w:b/>
          <w:bCs/>
        </w:rPr>
        <w:t>Cornell Movie-Dialogs Corpus:</w:t>
      </w:r>
      <w:r w:rsidRPr="00411F12">
        <w:rPr>
          <w:rFonts w:ascii="Times New Roman" w:hAnsi="Times New Roman" w:cs="Times New Roman"/>
        </w:rPr>
        <w:t> With over 220,000 conversational exchanges, this dataset served as the foundation for learning natural dialogue patterns, including emotional variety, contextual responses, and diverse speaking styles. It formed the basis for Stage 1 of training, focusing on basic conversation skills.</w:t>
      </w:r>
    </w:p>
    <w:p w14:paraId="354799E6" w14:textId="77777777" w:rsidR="00411F12" w:rsidRPr="00411F12" w:rsidRDefault="00411F12" w:rsidP="005A33F7">
      <w:pPr>
        <w:numPr>
          <w:ilvl w:val="0"/>
          <w:numId w:val="2"/>
        </w:numPr>
        <w:spacing w:line="480" w:lineRule="auto"/>
        <w:rPr>
          <w:rFonts w:ascii="Times New Roman" w:hAnsi="Times New Roman" w:cs="Times New Roman"/>
          <w:b/>
          <w:bCs/>
        </w:rPr>
      </w:pPr>
      <w:r w:rsidRPr="00411F12">
        <w:rPr>
          <w:rFonts w:ascii="Times New Roman" w:hAnsi="Times New Roman" w:cs="Times New Roman"/>
          <w:b/>
          <w:bCs/>
        </w:rPr>
        <w:t>Microsoft Frames Dataset:</w:t>
      </w:r>
      <w:r w:rsidRPr="00411F12">
        <w:rPr>
          <w:rFonts w:ascii="Times New Roman" w:hAnsi="Times New Roman" w:cs="Times New Roman"/>
        </w:rPr>
        <w:t> Comprising 19,986 task-oriented dialogue turns, this dataset was crucial for developing goal-completion and structured interaction abilities. It introduced multi-domain conversations and systematic information gathering, used in Stage 2 for task-focused conversations.</w:t>
      </w:r>
    </w:p>
    <w:p w14:paraId="16E7D5D6" w14:textId="77777777" w:rsidR="00411F12" w:rsidRPr="00411F12" w:rsidRDefault="00411F12" w:rsidP="005A33F7">
      <w:pPr>
        <w:numPr>
          <w:ilvl w:val="0"/>
          <w:numId w:val="2"/>
        </w:numPr>
        <w:spacing w:line="480" w:lineRule="auto"/>
        <w:rPr>
          <w:rFonts w:ascii="Times New Roman" w:hAnsi="Times New Roman" w:cs="Times New Roman"/>
          <w:b/>
          <w:bCs/>
        </w:rPr>
      </w:pPr>
      <w:proofErr w:type="spellStart"/>
      <w:r w:rsidRPr="00411F12">
        <w:rPr>
          <w:rFonts w:ascii="Times New Roman" w:hAnsi="Times New Roman" w:cs="Times New Roman"/>
          <w:b/>
          <w:bCs/>
        </w:rPr>
        <w:lastRenderedPageBreak/>
        <w:t>ConvAI</w:t>
      </w:r>
      <w:proofErr w:type="spellEnd"/>
      <w:r w:rsidRPr="00411F12">
        <w:rPr>
          <w:rFonts w:ascii="Times New Roman" w:hAnsi="Times New Roman" w:cs="Times New Roman"/>
          <w:b/>
          <w:bCs/>
        </w:rPr>
        <w:t xml:space="preserve"> Dataset:</w:t>
      </w:r>
      <w:r w:rsidRPr="00411F12">
        <w:rPr>
          <w:rFonts w:ascii="Times New Roman" w:hAnsi="Times New Roman" w:cs="Times New Roman"/>
        </w:rPr>
        <w:t> This dataset, with 15,000+ personality-based conversations, was integrated to foster consistent personality development and engaging dialogue patterns, including empathy demonstration. This was the focus of Stage 3.</w:t>
      </w:r>
    </w:p>
    <w:p w14:paraId="57033EF1" w14:textId="77777777" w:rsidR="00411F12" w:rsidRPr="00411F12" w:rsidRDefault="00411F12" w:rsidP="005A33F7">
      <w:pPr>
        <w:numPr>
          <w:ilvl w:val="0"/>
          <w:numId w:val="2"/>
        </w:numPr>
        <w:spacing w:line="480" w:lineRule="auto"/>
        <w:rPr>
          <w:rFonts w:ascii="Times New Roman" w:hAnsi="Times New Roman" w:cs="Times New Roman"/>
          <w:b/>
          <w:bCs/>
        </w:rPr>
      </w:pPr>
      <w:r w:rsidRPr="00411F12">
        <w:rPr>
          <w:rFonts w:ascii="Times New Roman" w:hAnsi="Times New Roman" w:cs="Times New Roman"/>
          <w:b/>
          <w:bCs/>
        </w:rPr>
        <w:t>Twitter Customer Support Dataset:</w:t>
      </w:r>
      <w:r w:rsidRPr="00411F12">
        <w:rPr>
          <w:rFonts w:ascii="Times New Roman" w:hAnsi="Times New Roman" w:cs="Times New Roman"/>
        </w:rPr>
        <w:t> Containing over 25,000 professional support interactions, this dataset was vital for training professional communication skills, problem-solving, conflict resolution, and maintaining brand consistency. It was used in Stage 4 for professional communication.</w:t>
      </w:r>
    </w:p>
    <w:p w14:paraId="32929957"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rPr>
        <w:t>An </w:t>
      </w:r>
      <w:r w:rsidRPr="00411F12">
        <w:rPr>
          <w:rFonts w:ascii="Times New Roman" w:hAnsi="Times New Roman" w:cs="Times New Roman"/>
          <w:b/>
          <w:bCs/>
        </w:rPr>
        <w:t>advanced preprocessing pipeline</w:t>
      </w:r>
      <w:r w:rsidRPr="00411F12">
        <w:rPr>
          <w:rFonts w:ascii="Times New Roman" w:hAnsi="Times New Roman" w:cs="Times New Roman"/>
        </w:rPr>
        <w:t> was developed to handle the diverse nature of these conversational datasets. This pipeline ensured data consistency and quality before feeding it into the transformer model. Key steps included:</w:t>
      </w:r>
    </w:p>
    <w:p w14:paraId="3D1166C3" w14:textId="77777777" w:rsidR="00411F12" w:rsidRPr="00411F12" w:rsidRDefault="00411F12" w:rsidP="005A33F7">
      <w:pPr>
        <w:numPr>
          <w:ilvl w:val="0"/>
          <w:numId w:val="3"/>
        </w:numPr>
        <w:spacing w:line="480" w:lineRule="auto"/>
        <w:rPr>
          <w:rFonts w:ascii="Times New Roman" w:hAnsi="Times New Roman" w:cs="Times New Roman"/>
        </w:rPr>
      </w:pPr>
      <w:r w:rsidRPr="00411F12">
        <w:rPr>
          <w:rFonts w:ascii="Times New Roman" w:hAnsi="Times New Roman" w:cs="Times New Roman"/>
          <w:b/>
          <w:bCs/>
        </w:rPr>
        <w:t>Text Cleaning:</w:t>
      </w:r>
      <w:r w:rsidRPr="00411F12">
        <w:rPr>
          <w:rFonts w:ascii="Times New Roman" w:hAnsi="Times New Roman" w:cs="Times New Roman"/>
        </w:rPr>
        <w:t> Removal of URLs, mentions, hashtags, and various special characters to reduce noise.</w:t>
      </w:r>
    </w:p>
    <w:p w14:paraId="5FA01D9B" w14:textId="77777777" w:rsidR="00411F12" w:rsidRPr="00411F12" w:rsidRDefault="00411F12" w:rsidP="005A33F7">
      <w:pPr>
        <w:numPr>
          <w:ilvl w:val="0"/>
          <w:numId w:val="3"/>
        </w:numPr>
        <w:spacing w:line="480" w:lineRule="auto"/>
        <w:rPr>
          <w:rFonts w:ascii="Times New Roman" w:hAnsi="Times New Roman" w:cs="Times New Roman"/>
        </w:rPr>
      </w:pPr>
      <w:r w:rsidRPr="00411F12">
        <w:rPr>
          <w:rFonts w:ascii="Times New Roman" w:hAnsi="Times New Roman" w:cs="Times New Roman"/>
          <w:b/>
          <w:bCs/>
        </w:rPr>
        <w:t>Normalization:</w:t>
      </w:r>
      <w:r w:rsidRPr="00411F12">
        <w:rPr>
          <w:rFonts w:ascii="Times New Roman" w:hAnsi="Times New Roman" w:cs="Times New Roman"/>
        </w:rPr>
        <w:t> Conversion of all text to lowercase and normalization of whitespace.</w:t>
      </w:r>
    </w:p>
    <w:p w14:paraId="1C9CAA30" w14:textId="77777777" w:rsidR="00411F12" w:rsidRPr="00411F12" w:rsidRDefault="00411F12" w:rsidP="005A33F7">
      <w:pPr>
        <w:numPr>
          <w:ilvl w:val="0"/>
          <w:numId w:val="3"/>
        </w:numPr>
        <w:spacing w:line="480" w:lineRule="auto"/>
        <w:rPr>
          <w:rFonts w:ascii="Times New Roman" w:hAnsi="Times New Roman" w:cs="Times New Roman"/>
        </w:rPr>
      </w:pPr>
      <w:r w:rsidRPr="00411F12">
        <w:rPr>
          <w:rFonts w:ascii="Times New Roman" w:hAnsi="Times New Roman" w:cs="Times New Roman"/>
          <w:b/>
          <w:bCs/>
        </w:rPr>
        <w:t>Tokenization:</w:t>
      </w:r>
      <w:r w:rsidRPr="00411F12">
        <w:rPr>
          <w:rFonts w:ascii="Times New Roman" w:hAnsi="Times New Roman" w:cs="Times New Roman"/>
        </w:rPr>
        <w:t> Utilizing NLTK-based tokenization, with specific consideration for conversation-aware splitting.</w:t>
      </w:r>
    </w:p>
    <w:p w14:paraId="4139B5F9" w14:textId="77777777" w:rsidR="00411F12" w:rsidRPr="00411F12" w:rsidRDefault="00411F12" w:rsidP="005A33F7">
      <w:pPr>
        <w:numPr>
          <w:ilvl w:val="0"/>
          <w:numId w:val="3"/>
        </w:numPr>
        <w:spacing w:line="480" w:lineRule="auto"/>
        <w:rPr>
          <w:rFonts w:ascii="Times New Roman" w:hAnsi="Times New Roman" w:cs="Times New Roman"/>
        </w:rPr>
      </w:pPr>
      <w:r w:rsidRPr="00411F12">
        <w:rPr>
          <w:rFonts w:ascii="Times New Roman" w:hAnsi="Times New Roman" w:cs="Times New Roman"/>
          <w:b/>
          <w:bCs/>
        </w:rPr>
        <w:t>Sequence Padding:</w:t>
      </w:r>
      <w:r w:rsidRPr="00411F12">
        <w:rPr>
          <w:rFonts w:ascii="Times New Roman" w:hAnsi="Times New Roman" w:cs="Times New Roman"/>
        </w:rPr>
        <w:t> All sequences were padded or truncated to a consistent length of 128 tokens.</w:t>
      </w:r>
    </w:p>
    <w:p w14:paraId="5E06F6AF" w14:textId="77777777" w:rsidR="00411F12" w:rsidRPr="00411F12" w:rsidRDefault="00411F12" w:rsidP="005A33F7">
      <w:pPr>
        <w:numPr>
          <w:ilvl w:val="0"/>
          <w:numId w:val="3"/>
        </w:numPr>
        <w:spacing w:line="480" w:lineRule="auto"/>
        <w:rPr>
          <w:rFonts w:ascii="Times New Roman" w:hAnsi="Times New Roman" w:cs="Times New Roman"/>
        </w:rPr>
      </w:pPr>
      <w:r w:rsidRPr="00411F12">
        <w:rPr>
          <w:rFonts w:ascii="Times New Roman" w:hAnsi="Times New Roman" w:cs="Times New Roman"/>
          <w:b/>
          <w:bCs/>
        </w:rPr>
        <w:t>Vocabulary Filtering:</w:t>
      </w:r>
      <w:r w:rsidRPr="00411F12">
        <w:rPr>
          <w:rFonts w:ascii="Times New Roman" w:hAnsi="Times New Roman" w:cs="Times New Roman"/>
        </w:rPr>
        <w:t> Rare tokens (those with a frequency less than 3) were removed to further reduce noise and manage vocabulary size.</w:t>
      </w:r>
    </w:p>
    <w:p w14:paraId="4C3280A0"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rPr>
        <w:t xml:space="preserve">Data quality assurance was a continuous process, involving length filtering (removing conversations shorter than 3 tokens), content validation to ensure meaningful input-response </w:t>
      </w:r>
      <w:r w:rsidRPr="00411F12">
        <w:rPr>
          <w:rFonts w:ascii="Times New Roman" w:hAnsi="Times New Roman" w:cs="Times New Roman"/>
        </w:rPr>
        <w:lastRenderedPageBreak/>
        <w:t>pairs, duplicate removal, and balance checking to maintain reasonable distribution across conversation types.</w:t>
      </w:r>
    </w:p>
    <w:p w14:paraId="487D46ED"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b/>
          <w:bCs/>
        </w:rPr>
        <w:t>Hyperparameter Selection and Optimization</w:t>
      </w:r>
    </w:p>
    <w:p w14:paraId="0916D2E9"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rPr>
        <w:t>The training process was guided by a sophisticated </w:t>
      </w:r>
      <w:r w:rsidRPr="00411F12">
        <w:rPr>
          <w:rFonts w:ascii="Times New Roman" w:hAnsi="Times New Roman" w:cs="Times New Roman"/>
          <w:b/>
          <w:bCs/>
        </w:rPr>
        <w:t>hyperparameter optimization strategy</w:t>
      </w:r>
      <w:r w:rsidRPr="00411F12">
        <w:rPr>
          <w:rFonts w:ascii="Times New Roman" w:hAnsi="Times New Roman" w:cs="Times New Roman"/>
        </w:rPr>
        <w:t> tailored to the staged training approach. This ensured that the model adapted effectively to the specific nuances of each dataset.</w:t>
      </w:r>
    </w:p>
    <w:p w14:paraId="4BA5DBD5"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rPr>
        <w:t>Key aspects of the optimization strategy included:</w:t>
      </w:r>
    </w:p>
    <w:p w14:paraId="34EF5425" w14:textId="77777777" w:rsidR="00411F12" w:rsidRPr="00411F12" w:rsidRDefault="00411F12" w:rsidP="005A33F7">
      <w:pPr>
        <w:numPr>
          <w:ilvl w:val="0"/>
          <w:numId w:val="4"/>
        </w:numPr>
        <w:spacing w:line="480" w:lineRule="auto"/>
        <w:rPr>
          <w:rFonts w:ascii="Times New Roman" w:hAnsi="Times New Roman" w:cs="Times New Roman"/>
        </w:rPr>
      </w:pPr>
      <w:r w:rsidRPr="00411F12">
        <w:rPr>
          <w:rFonts w:ascii="Times New Roman" w:hAnsi="Times New Roman" w:cs="Times New Roman"/>
          <w:b/>
          <w:bCs/>
        </w:rPr>
        <w:t>Stage-Specific Learning Rates:</w:t>
      </w:r>
      <w:r w:rsidRPr="00411F12">
        <w:rPr>
          <w:rFonts w:ascii="Times New Roman" w:hAnsi="Times New Roman" w:cs="Times New Roman"/>
        </w:rPr>
        <w:t> A decreasing learning rate schedule was employed across the stages: 0.001 for Stage 1, 0.0005 for Stage 2, 0.0003 for Stage 3, and 0.0001 for Stage 4. This allowed for larger updates in the initial stages and finer adjustments during later fine-tuning.</w:t>
      </w:r>
    </w:p>
    <w:p w14:paraId="5C7BDA25" w14:textId="77777777" w:rsidR="00411F12" w:rsidRPr="00411F12" w:rsidRDefault="00411F12" w:rsidP="005A33F7">
      <w:pPr>
        <w:numPr>
          <w:ilvl w:val="0"/>
          <w:numId w:val="4"/>
        </w:numPr>
        <w:spacing w:line="480" w:lineRule="auto"/>
        <w:rPr>
          <w:rFonts w:ascii="Times New Roman" w:hAnsi="Times New Roman" w:cs="Times New Roman"/>
        </w:rPr>
      </w:pPr>
      <w:r w:rsidRPr="00411F12">
        <w:rPr>
          <w:rFonts w:ascii="Times New Roman" w:hAnsi="Times New Roman" w:cs="Times New Roman"/>
          <w:b/>
          <w:bCs/>
        </w:rPr>
        <w:t>Adam Optimizer:</w:t>
      </w:r>
      <w:r w:rsidRPr="00411F12">
        <w:rPr>
          <w:rFonts w:ascii="Times New Roman" w:hAnsi="Times New Roman" w:cs="Times New Roman"/>
        </w:rPr>
        <w:t> The Adam optimizer was chosen for its adaptive learning rate capabilities, configured with standard beta values (β₁=0.9, β₂=0.98) and a small epsilon (ε=1e-9) for numerical stability.</w:t>
      </w:r>
    </w:p>
    <w:p w14:paraId="166C9AF4" w14:textId="77777777" w:rsidR="00411F12" w:rsidRPr="00411F12" w:rsidRDefault="00411F12" w:rsidP="005A33F7">
      <w:pPr>
        <w:numPr>
          <w:ilvl w:val="0"/>
          <w:numId w:val="4"/>
        </w:numPr>
        <w:spacing w:line="480" w:lineRule="auto"/>
        <w:rPr>
          <w:rFonts w:ascii="Times New Roman" w:hAnsi="Times New Roman" w:cs="Times New Roman"/>
        </w:rPr>
      </w:pPr>
      <w:r w:rsidRPr="00411F12">
        <w:rPr>
          <w:rFonts w:ascii="Times New Roman" w:hAnsi="Times New Roman" w:cs="Times New Roman"/>
          <w:b/>
          <w:bCs/>
        </w:rPr>
        <w:t>Learning Rate Scheduling:</w:t>
      </w:r>
      <w:r w:rsidRPr="00411F12">
        <w:rPr>
          <w:rFonts w:ascii="Times New Roman" w:hAnsi="Times New Roman" w:cs="Times New Roman"/>
        </w:rPr>
        <w:t> Within each stage, an exponential decay schedule was applied to the learning rate.</w:t>
      </w:r>
    </w:p>
    <w:p w14:paraId="5F81507D" w14:textId="77777777" w:rsidR="00411F12" w:rsidRPr="00411F12" w:rsidRDefault="00411F12" w:rsidP="005A33F7">
      <w:pPr>
        <w:numPr>
          <w:ilvl w:val="0"/>
          <w:numId w:val="4"/>
        </w:numPr>
        <w:spacing w:line="480" w:lineRule="auto"/>
        <w:rPr>
          <w:rFonts w:ascii="Times New Roman" w:hAnsi="Times New Roman" w:cs="Times New Roman"/>
        </w:rPr>
      </w:pPr>
      <w:r w:rsidRPr="00411F12">
        <w:rPr>
          <w:rFonts w:ascii="Times New Roman" w:hAnsi="Times New Roman" w:cs="Times New Roman"/>
          <w:b/>
          <w:bCs/>
        </w:rPr>
        <w:t>Gradient Clipping:</w:t>
      </w:r>
      <w:r w:rsidRPr="00411F12">
        <w:rPr>
          <w:rFonts w:ascii="Times New Roman" w:hAnsi="Times New Roman" w:cs="Times New Roman"/>
        </w:rPr>
        <w:t> A maximum gradient norm of 1.0 was enforced to prevent exploding gradients, which can destabilize training.</w:t>
      </w:r>
    </w:p>
    <w:p w14:paraId="7EF9C10B" w14:textId="77777777" w:rsidR="00411F12" w:rsidRPr="00411F12" w:rsidRDefault="00411F12" w:rsidP="005A33F7">
      <w:pPr>
        <w:numPr>
          <w:ilvl w:val="0"/>
          <w:numId w:val="4"/>
        </w:numPr>
        <w:spacing w:line="480" w:lineRule="auto"/>
        <w:rPr>
          <w:rFonts w:ascii="Times New Roman" w:hAnsi="Times New Roman" w:cs="Times New Roman"/>
        </w:rPr>
      </w:pPr>
      <w:r w:rsidRPr="00411F12">
        <w:rPr>
          <w:rFonts w:ascii="Times New Roman" w:hAnsi="Times New Roman" w:cs="Times New Roman"/>
          <w:b/>
          <w:bCs/>
        </w:rPr>
        <w:t>Warmup Steps:</w:t>
      </w:r>
      <w:r w:rsidRPr="00411F12">
        <w:rPr>
          <w:rFonts w:ascii="Times New Roman" w:hAnsi="Times New Roman" w:cs="Times New Roman"/>
        </w:rPr>
        <w:t> 1000 steps of linear warmup were implemented at the beginning of training to ensure stable initialization of the model's parameters.</w:t>
      </w:r>
    </w:p>
    <w:p w14:paraId="4E6FC9F1"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b/>
          <w:bCs/>
        </w:rPr>
        <w:lastRenderedPageBreak/>
        <w:t>Regularization techniques</w:t>
      </w:r>
      <w:r w:rsidRPr="00411F12">
        <w:rPr>
          <w:rFonts w:ascii="Times New Roman" w:hAnsi="Times New Roman" w:cs="Times New Roman"/>
        </w:rPr>
        <w:t> were extensively used to prevent overfitting and improve generalization:</w:t>
      </w:r>
    </w:p>
    <w:p w14:paraId="31A301A3" w14:textId="77777777" w:rsidR="00411F12" w:rsidRPr="00411F12" w:rsidRDefault="00411F12" w:rsidP="005A33F7">
      <w:pPr>
        <w:numPr>
          <w:ilvl w:val="0"/>
          <w:numId w:val="5"/>
        </w:numPr>
        <w:spacing w:line="480" w:lineRule="auto"/>
        <w:rPr>
          <w:rFonts w:ascii="Times New Roman" w:hAnsi="Times New Roman" w:cs="Times New Roman"/>
        </w:rPr>
      </w:pPr>
      <w:r w:rsidRPr="00411F12">
        <w:rPr>
          <w:rFonts w:ascii="Times New Roman" w:hAnsi="Times New Roman" w:cs="Times New Roman"/>
          <w:b/>
          <w:bCs/>
        </w:rPr>
        <w:t>Dropout:</w:t>
      </w:r>
      <w:r w:rsidRPr="00411F12">
        <w:rPr>
          <w:rFonts w:ascii="Times New Roman" w:hAnsi="Times New Roman" w:cs="Times New Roman"/>
        </w:rPr>
        <w:t> A 0.1 dropout rate was consistently applied to attention weights and feed-forward layers.</w:t>
      </w:r>
    </w:p>
    <w:p w14:paraId="558290F2" w14:textId="77777777" w:rsidR="00411F12" w:rsidRPr="00411F12" w:rsidRDefault="00411F12" w:rsidP="005A33F7">
      <w:pPr>
        <w:numPr>
          <w:ilvl w:val="0"/>
          <w:numId w:val="5"/>
        </w:numPr>
        <w:spacing w:line="480" w:lineRule="auto"/>
        <w:rPr>
          <w:rFonts w:ascii="Times New Roman" w:hAnsi="Times New Roman" w:cs="Times New Roman"/>
        </w:rPr>
      </w:pPr>
      <w:r w:rsidRPr="00411F12">
        <w:rPr>
          <w:rFonts w:ascii="Times New Roman" w:hAnsi="Times New Roman" w:cs="Times New Roman"/>
          <w:b/>
          <w:bCs/>
        </w:rPr>
        <w:t>Label Smoothing:</w:t>
      </w:r>
      <w:r w:rsidRPr="00411F12">
        <w:rPr>
          <w:rFonts w:ascii="Times New Roman" w:hAnsi="Times New Roman" w:cs="Times New Roman"/>
        </w:rPr>
        <w:t> A 0.1 smoothing factor was used to prevent the model from making overconfident predictions, promoting better generalization.</w:t>
      </w:r>
    </w:p>
    <w:p w14:paraId="0CFF7FBD" w14:textId="77777777" w:rsidR="00411F12" w:rsidRPr="00411F12" w:rsidRDefault="00411F12" w:rsidP="005A33F7">
      <w:pPr>
        <w:numPr>
          <w:ilvl w:val="0"/>
          <w:numId w:val="5"/>
        </w:numPr>
        <w:spacing w:line="480" w:lineRule="auto"/>
        <w:rPr>
          <w:rFonts w:ascii="Times New Roman" w:hAnsi="Times New Roman" w:cs="Times New Roman"/>
        </w:rPr>
      </w:pPr>
      <w:r w:rsidRPr="00411F12">
        <w:rPr>
          <w:rFonts w:ascii="Times New Roman" w:hAnsi="Times New Roman" w:cs="Times New Roman"/>
          <w:b/>
          <w:bCs/>
        </w:rPr>
        <w:t>Weight Decay:</w:t>
      </w:r>
      <w:r w:rsidRPr="00411F12">
        <w:rPr>
          <w:rFonts w:ascii="Times New Roman" w:hAnsi="Times New Roman" w:cs="Times New Roman"/>
        </w:rPr>
        <w:t> L2 regularization with a lambda (λ) of 0.01 was applied to the model weights.</w:t>
      </w:r>
    </w:p>
    <w:p w14:paraId="40D437BF" w14:textId="77777777" w:rsidR="00411F12" w:rsidRPr="00411F12" w:rsidRDefault="00411F12" w:rsidP="005A33F7">
      <w:pPr>
        <w:numPr>
          <w:ilvl w:val="0"/>
          <w:numId w:val="5"/>
        </w:numPr>
        <w:spacing w:line="480" w:lineRule="auto"/>
        <w:rPr>
          <w:rFonts w:ascii="Times New Roman" w:hAnsi="Times New Roman" w:cs="Times New Roman"/>
        </w:rPr>
      </w:pPr>
      <w:r w:rsidRPr="00411F12">
        <w:rPr>
          <w:rFonts w:ascii="Times New Roman" w:hAnsi="Times New Roman" w:cs="Times New Roman"/>
          <w:b/>
          <w:bCs/>
        </w:rPr>
        <w:t>Early Stopping:</w:t>
      </w:r>
      <w:r w:rsidRPr="00411F12">
        <w:rPr>
          <w:rFonts w:ascii="Times New Roman" w:hAnsi="Times New Roman" w:cs="Times New Roman"/>
        </w:rPr>
        <w:t> A patience of 5 epochs was set based on validation loss, allowing training to halt if the model's performance on the validation set did not improve, thereby preventing unnecessary computation and overfitting.</w:t>
      </w:r>
    </w:p>
    <w:p w14:paraId="286B7C2B" w14:textId="77777777" w:rsidR="00411F12" w:rsidRPr="00411F12" w:rsidRDefault="00411F12" w:rsidP="005A33F7">
      <w:pPr>
        <w:spacing w:line="480" w:lineRule="auto"/>
        <w:ind w:firstLine="360"/>
        <w:rPr>
          <w:rFonts w:ascii="Times New Roman" w:hAnsi="Times New Roman" w:cs="Times New Roman"/>
        </w:rPr>
      </w:pPr>
      <w:r w:rsidRPr="00411F12">
        <w:rPr>
          <w:rFonts w:ascii="Times New Roman" w:hAnsi="Times New Roman" w:cs="Times New Roman"/>
        </w:rPr>
        <w:t>To enhance training efficiency and manage memory, a </w:t>
      </w:r>
      <w:r w:rsidRPr="00411F12">
        <w:rPr>
          <w:rFonts w:ascii="Times New Roman" w:hAnsi="Times New Roman" w:cs="Times New Roman"/>
          <w:b/>
          <w:bCs/>
        </w:rPr>
        <w:t>batch size of 32 sequences per batch</w:t>
      </w:r>
      <w:r w:rsidRPr="00411F12">
        <w:rPr>
          <w:rFonts w:ascii="Times New Roman" w:hAnsi="Times New Roman" w:cs="Times New Roman"/>
        </w:rPr>
        <w:t> was used, which was found to be optimal for the available GPU memory (NVIDIA RTX 4090 with 24GB VRAM). To achieve an effective batch size of 128, </w:t>
      </w:r>
      <w:r w:rsidRPr="00411F12">
        <w:rPr>
          <w:rFonts w:ascii="Times New Roman" w:hAnsi="Times New Roman" w:cs="Times New Roman"/>
          <w:b/>
          <w:bCs/>
        </w:rPr>
        <w:t>gradient accumulation</w:t>
      </w:r>
      <w:r w:rsidRPr="00411F12">
        <w:rPr>
          <w:rFonts w:ascii="Times New Roman" w:hAnsi="Times New Roman" w:cs="Times New Roman"/>
        </w:rPr>
        <w:t> was implemented, accumulating gradients over 4 batches before performing an update. </w:t>
      </w:r>
      <w:r w:rsidRPr="00411F12">
        <w:rPr>
          <w:rFonts w:ascii="Times New Roman" w:hAnsi="Times New Roman" w:cs="Times New Roman"/>
          <w:b/>
          <w:bCs/>
        </w:rPr>
        <w:t>Mixed precision (FP16)</w:t>
      </w:r>
      <w:r w:rsidRPr="00411F12">
        <w:rPr>
          <w:rFonts w:ascii="Times New Roman" w:hAnsi="Times New Roman" w:cs="Times New Roman"/>
        </w:rPr>
        <w:t> training was also utilized to reduce memory usage and significantly increase training speed. Furthermore, parallel data loading with 4 worker processes ensured that data was fed to the GPU efficiently.</w:t>
      </w:r>
    </w:p>
    <w:p w14:paraId="3BB4C28B" w14:textId="77777777" w:rsidR="005A33F7" w:rsidRDefault="005A33F7" w:rsidP="005A33F7">
      <w:pPr>
        <w:spacing w:line="480" w:lineRule="auto"/>
        <w:rPr>
          <w:rFonts w:ascii="Times New Roman" w:hAnsi="Times New Roman" w:cs="Times New Roman"/>
          <w:b/>
          <w:bCs/>
        </w:rPr>
      </w:pPr>
    </w:p>
    <w:p w14:paraId="103C14D1" w14:textId="77777777" w:rsidR="005A33F7" w:rsidRDefault="005A33F7" w:rsidP="005A33F7">
      <w:pPr>
        <w:spacing w:line="480" w:lineRule="auto"/>
        <w:rPr>
          <w:rFonts w:ascii="Times New Roman" w:hAnsi="Times New Roman" w:cs="Times New Roman"/>
          <w:b/>
          <w:bCs/>
        </w:rPr>
      </w:pPr>
    </w:p>
    <w:p w14:paraId="093DA0CB" w14:textId="77777777" w:rsidR="005A33F7" w:rsidRDefault="005A33F7" w:rsidP="005A33F7">
      <w:pPr>
        <w:spacing w:line="480" w:lineRule="auto"/>
        <w:rPr>
          <w:rFonts w:ascii="Times New Roman" w:hAnsi="Times New Roman" w:cs="Times New Roman"/>
          <w:b/>
          <w:bCs/>
        </w:rPr>
      </w:pPr>
    </w:p>
    <w:p w14:paraId="3E875909" w14:textId="6BF74C79"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b/>
          <w:bCs/>
        </w:rPr>
        <w:lastRenderedPageBreak/>
        <w:t>First Training Experience: Stage 1 - Basic Conversation Skills (Cornell Movie-Dialogs)</w:t>
      </w:r>
    </w:p>
    <w:p w14:paraId="696F78D2"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rPr>
        <w:t>The initial training phase, </w:t>
      </w:r>
      <w:r w:rsidRPr="00411F12">
        <w:rPr>
          <w:rFonts w:ascii="Times New Roman" w:hAnsi="Times New Roman" w:cs="Times New Roman"/>
          <w:b/>
          <w:bCs/>
        </w:rPr>
        <w:t>Stage 1</w:t>
      </w:r>
      <w:r w:rsidRPr="00411F12">
        <w:rPr>
          <w:rFonts w:ascii="Times New Roman" w:hAnsi="Times New Roman" w:cs="Times New Roman"/>
        </w:rPr>
        <w:t>, focused on establishing basic conversational patterns using the Cornell Movie-Dialogs Corpus. This stage was critical for the model to learn the fundamental dynamics of dialogue.</w:t>
      </w:r>
    </w:p>
    <w:p w14:paraId="747B0639"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b/>
          <w:bCs/>
        </w:rPr>
        <w:t>Training Configuration for Stage 1:</w:t>
      </w:r>
    </w:p>
    <w:p w14:paraId="2EAAB52A" w14:textId="77777777" w:rsidR="00411F12" w:rsidRPr="00411F12" w:rsidRDefault="00411F12" w:rsidP="005A33F7">
      <w:pPr>
        <w:numPr>
          <w:ilvl w:val="0"/>
          <w:numId w:val="6"/>
        </w:numPr>
        <w:spacing w:line="480" w:lineRule="auto"/>
        <w:rPr>
          <w:rFonts w:ascii="Times New Roman" w:hAnsi="Times New Roman" w:cs="Times New Roman"/>
        </w:rPr>
      </w:pPr>
      <w:r w:rsidRPr="00411F12">
        <w:rPr>
          <w:rFonts w:ascii="Times New Roman" w:hAnsi="Times New Roman" w:cs="Times New Roman"/>
          <w:b/>
          <w:bCs/>
        </w:rPr>
        <w:t>Dataset Size:</w:t>
      </w:r>
      <w:r w:rsidRPr="00411F12">
        <w:rPr>
          <w:rFonts w:ascii="Times New Roman" w:hAnsi="Times New Roman" w:cs="Times New Roman"/>
        </w:rPr>
        <w:t> Approximately 220,000 conversation pairs (simulated with representative samples for efficient processing).</w:t>
      </w:r>
    </w:p>
    <w:p w14:paraId="65F4DADB" w14:textId="77777777" w:rsidR="00411F12" w:rsidRPr="00411F12" w:rsidRDefault="00411F12" w:rsidP="005A33F7">
      <w:pPr>
        <w:numPr>
          <w:ilvl w:val="0"/>
          <w:numId w:val="6"/>
        </w:numPr>
        <w:spacing w:line="480" w:lineRule="auto"/>
        <w:rPr>
          <w:rFonts w:ascii="Times New Roman" w:hAnsi="Times New Roman" w:cs="Times New Roman"/>
        </w:rPr>
      </w:pPr>
      <w:r w:rsidRPr="00411F12">
        <w:rPr>
          <w:rFonts w:ascii="Times New Roman" w:hAnsi="Times New Roman" w:cs="Times New Roman"/>
          <w:b/>
          <w:bCs/>
        </w:rPr>
        <w:t>Training Duration:</w:t>
      </w:r>
      <w:r w:rsidRPr="00411F12">
        <w:rPr>
          <w:rFonts w:ascii="Times New Roman" w:hAnsi="Times New Roman" w:cs="Times New Roman"/>
        </w:rPr>
        <w:t> 20 epochs.</w:t>
      </w:r>
    </w:p>
    <w:p w14:paraId="7D7CF226" w14:textId="77777777" w:rsidR="00411F12" w:rsidRPr="00411F12" w:rsidRDefault="00411F12" w:rsidP="005A33F7">
      <w:pPr>
        <w:numPr>
          <w:ilvl w:val="0"/>
          <w:numId w:val="6"/>
        </w:numPr>
        <w:spacing w:line="480" w:lineRule="auto"/>
        <w:rPr>
          <w:rFonts w:ascii="Times New Roman" w:hAnsi="Times New Roman" w:cs="Times New Roman"/>
        </w:rPr>
      </w:pPr>
      <w:r w:rsidRPr="00411F12">
        <w:rPr>
          <w:rFonts w:ascii="Times New Roman" w:hAnsi="Times New Roman" w:cs="Times New Roman"/>
          <w:b/>
          <w:bCs/>
        </w:rPr>
        <w:t>Learning Rate:</w:t>
      </w:r>
      <w:r w:rsidRPr="00411F12">
        <w:rPr>
          <w:rFonts w:ascii="Times New Roman" w:hAnsi="Times New Roman" w:cs="Times New Roman"/>
        </w:rPr>
        <w:t> Initialized at 0.001, with a cosine annealing schedule applied.</w:t>
      </w:r>
    </w:p>
    <w:p w14:paraId="3D629FE7" w14:textId="77777777" w:rsidR="00411F12" w:rsidRPr="00411F12" w:rsidRDefault="00411F12" w:rsidP="005A33F7">
      <w:pPr>
        <w:numPr>
          <w:ilvl w:val="0"/>
          <w:numId w:val="6"/>
        </w:numPr>
        <w:spacing w:line="480" w:lineRule="auto"/>
        <w:rPr>
          <w:rFonts w:ascii="Times New Roman" w:hAnsi="Times New Roman" w:cs="Times New Roman"/>
        </w:rPr>
      </w:pPr>
      <w:r w:rsidRPr="00411F12">
        <w:rPr>
          <w:rFonts w:ascii="Times New Roman" w:hAnsi="Times New Roman" w:cs="Times New Roman"/>
          <w:b/>
          <w:bCs/>
        </w:rPr>
        <w:t>Validation Split:</w:t>
      </w:r>
      <w:r w:rsidRPr="00411F12">
        <w:rPr>
          <w:rFonts w:ascii="Times New Roman" w:hAnsi="Times New Roman" w:cs="Times New Roman"/>
        </w:rPr>
        <w:t> 20% of the dataset was held out for validation to monitor generalization performance.</w:t>
      </w:r>
    </w:p>
    <w:p w14:paraId="0B9D43C0" w14:textId="77777777" w:rsidR="00411F12" w:rsidRPr="00411F12" w:rsidRDefault="00411F12" w:rsidP="005A33F7">
      <w:pPr>
        <w:spacing w:line="480" w:lineRule="auto"/>
        <w:rPr>
          <w:rFonts w:ascii="Times New Roman" w:hAnsi="Times New Roman" w:cs="Times New Roman"/>
        </w:rPr>
      </w:pPr>
      <w:r w:rsidRPr="00411F12">
        <w:rPr>
          <w:rFonts w:ascii="Times New Roman" w:hAnsi="Times New Roman" w:cs="Times New Roman"/>
          <w:b/>
          <w:bCs/>
        </w:rPr>
        <w:t>Training Dynamics and Results:</w:t>
      </w:r>
      <w:r w:rsidRPr="00411F12">
        <w:rPr>
          <w:rFonts w:ascii="Times New Roman" w:hAnsi="Times New Roman" w:cs="Times New Roman"/>
        </w:rPr>
        <w:t> The training commenced with a relatively high initial loss of </w:t>
      </w:r>
      <w:r w:rsidRPr="00411F12">
        <w:rPr>
          <w:rFonts w:ascii="Times New Roman" w:hAnsi="Times New Roman" w:cs="Times New Roman"/>
          <w:b/>
          <w:bCs/>
        </w:rPr>
        <w:t>8.2</w:t>
      </w:r>
      <w:r w:rsidRPr="00411F12">
        <w:rPr>
          <w:rFonts w:ascii="Times New Roman" w:hAnsi="Times New Roman" w:cs="Times New Roman"/>
        </w:rPr>
        <w:t xml:space="preserve">, which is typical for a randomly initialized model, indicating high perplexity and random predictions. As training progressed, the model quickly began to </w:t>
      </w:r>
      <w:proofErr w:type="gramStart"/>
      <w:r w:rsidRPr="00411F12">
        <w:rPr>
          <w:rFonts w:ascii="Times New Roman" w:hAnsi="Times New Roman" w:cs="Times New Roman"/>
        </w:rPr>
        <w:t>learn</w:t>
      </w:r>
      <w:proofErr w:type="gramEnd"/>
      <w:r w:rsidRPr="00411F12">
        <w:rPr>
          <w:rFonts w:ascii="Times New Roman" w:hAnsi="Times New Roman" w:cs="Times New Roman"/>
        </w:rPr>
        <w:t xml:space="preserve"> and the loss steadily decreased. Convergence was observed around epoch 15, where the loss stabilized.</w:t>
      </w:r>
    </w:p>
    <w:p w14:paraId="2B3CE6A2" w14:textId="77777777" w:rsidR="00411F12" w:rsidRPr="00411F12" w:rsidRDefault="00411F12" w:rsidP="005A33F7">
      <w:pPr>
        <w:numPr>
          <w:ilvl w:val="0"/>
          <w:numId w:val="7"/>
        </w:numPr>
        <w:spacing w:line="480" w:lineRule="auto"/>
        <w:rPr>
          <w:rFonts w:ascii="Times New Roman" w:hAnsi="Times New Roman" w:cs="Times New Roman"/>
        </w:rPr>
      </w:pPr>
      <w:r w:rsidRPr="00411F12">
        <w:rPr>
          <w:rFonts w:ascii="Times New Roman" w:hAnsi="Times New Roman" w:cs="Times New Roman"/>
          <w:b/>
          <w:bCs/>
        </w:rPr>
        <w:t>Final Training Loss:</w:t>
      </w:r>
      <w:r w:rsidRPr="00411F12">
        <w:rPr>
          <w:rFonts w:ascii="Times New Roman" w:hAnsi="Times New Roman" w:cs="Times New Roman"/>
        </w:rPr>
        <w:t> 2.1</w:t>
      </w:r>
    </w:p>
    <w:p w14:paraId="5A688C13" w14:textId="77777777" w:rsidR="00411F12" w:rsidRPr="00411F12" w:rsidRDefault="00411F12" w:rsidP="005A33F7">
      <w:pPr>
        <w:numPr>
          <w:ilvl w:val="0"/>
          <w:numId w:val="7"/>
        </w:numPr>
        <w:spacing w:line="480" w:lineRule="auto"/>
        <w:rPr>
          <w:rFonts w:ascii="Times New Roman" w:hAnsi="Times New Roman" w:cs="Times New Roman"/>
        </w:rPr>
      </w:pPr>
      <w:r w:rsidRPr="00411F12">
        <w:rPr>
          <w:rFonts w:ascii="Times New Roman" w:hAnsi="Times New Roman" w:cs="Times New Roman"/>
          <w:b/>
          <w:bCs/>
        </w:rPr>
        <w:t>Final Validation Loss:</w:t>
      </w:r>
      <w:r w:rsidRPr="00411F12">
        <w:rPr>
          <w:rFonts w:ascii="Times New Roman" w:hAnsi="Times New Roman" w:cs="Times New Roman"/>
        </w:rPr>
        <w:t> 2.4</w:t>
      </w:r>
    </w:p>
    <w:p w14:paraId="77D289B8" w14:textId="77777777" w:rsidR="00411F12" w:rsidRPr="00411F12" w:rsidRDefault="00411F12" w:rsidP="005A33F7">
      <w:pPr>
        <w:numPr>
          <w:ilvl w:val="0"/>
          <w:numId w:val="7"/>
        </w:numPr>
        <w:spacing w:line="480" w:lineRule="auto"/>
        <w:rPr>
          <w:rFonts w:ascii="Times New Roman" w:hAnsi="Times New Roman" w:cs="Times New Roman"/>
        </w:rPr>
      </w:pPr>
      <w:r w:rsidRPr="00411F12">
        <w:rPr>
          <w:rFonts w:ascii="Times New Roman" w:hAnsi="Times New Roman" w:cs="Times New Roman"/>
          <w:b/>
          <w:bCs/>
        </w:rPr>
        <w:t>Training Accuracy:</w:t>
      </w:r>
      <w:r w:rsidRPr="00411F12">
        <w:rPr>
          <w:rFonts w:ascii="Times New Roman" w:hAnsi="Times New Roman" w:cs="Times New Roman"/>
        </w:rPr>
        <w:t> 68%</w:t>
      </w:r>
    </w:p>
    <w:p w14:paraId="62FA495C" w14:textId="77777777" w:rsidR="00411F12" w:rsidRPr="00411F12" w:rsidRDefault="00411F12" w:rsidP="005A33F7">
      <w:pPr>
        <w:numPr>
          <w:ilvl w:val="0"/>
          <w:numId w:val="7"/>
        </w:numPr>
        <w:spacing w:line="480" w:lineRule="auto"/>
        <w:rPr>
          <w:rFonts w:ascii="Times New Roman" w:hAnsi="Times New Roman" w:cs="Times New Roman"/>
        </w:rPr>
      </w:pPr>
      <w:r w:rsidRPr="00411F12">
        <w:rPr>
          <w:rFonts w:ascii="Times New Roman" w:hAnsi="Times New Roman" w:cs="Times New Roman"/>
          <w:b/>
          <w:bCs/>
        </w:rPr>
        <w:t>Validation Accuracy:</w:t>
      </w:r>
      <w:r w:rsidRPr="00411F12">
        <w:rPr>
          <w:rFonts w:ascii="Times New Roman" w:hAnsi="Times New Roman" w:cs="Times New Roman"/>
        </w:rPr>
        <w:t> 64%</w:t>
      </w:r>
    </w:p>
    <w:p w14:paraId="4FDE5019" w14:textId="77777777" w:rsidR="005A33F7" w:rsidRDefault="00411F12" w:rsidP="005A33F7">
      <w:pPr>
        <w:spacing w:line="480" w:lineRule="auto"/>
        <w:rPr>
          <w:rFonts w:ascii="Times New Roman" w:hAnsi="Times New Roman" w:cs="Times New Roman"/>
        </w:rPr>
      </w:pPr>
      <w:r w:rsidRPr="00411F12">
        <w:rPr>
          <w:rFonts w:ascii="Times New Roman" w:hAnsi="Times New Roman" w:cs="Times New Roman"/>
          <w:b/>
          <w:bCs/>
        </w:rPr>
        <w:t>Key Observations from Stage 1</w:t>
      </w:r>
      <w:r>
        <w:rPr>
          <w:rFonts w:ascii="Times New Roman" w:hAnsi="Times New Roman" w:cs="Times New Roman"/>
          <w:b/>
          <w:bCs/>
        </w:rPr>
        <w:t xml:space="preserve"> training:</w:t>
      </w:r>
      <w:r w:rsidRPr="00411F12">
        <w:rPr>
          <w:rFonts w:ascii="Times New Roman" w:hAnsi="Times New Roman" w:cs="Times New Roman"/>
        </w:rPr>
        <w:t> </w:t>
      </w:r>
    </w:p>
    <w:p w14:paraId="36DD2F74" w14:textId="17FFEAC5" w:rsidR="00411F12" w:rsidRPr="00411F12" w:rsidRDefault="00411F12" w:rsidP="005A33F7">
      <w:pPr>
        <w:spacing w:line="480" w:lineRule="auto"/>
        <w:ind w:firstLine="720"/>
        <w:rPr>
          <w:rFonts w:ascii="Times New Roman" w:hAnsi="Times New Roman" w:cs="Times New Roman"/>
        </w:rPr>
      </w:pPr>
      <w:r w:rsidRPr="00411F12">
        <w:rPr>
          <w:rFonts w:ascii="Times New Roman" w:hAnsi="Times New Roman" w:cs="Times New Roman"/>
        </w:rPr>
        <w:lastRenderedPageBreak/>
        <w:t>During this initial phase, several important observations were made. The model demonstrated a rapid ability to grasp basic conversational patterns, indicating the effectiveness of the transformer architecture and the quality of the Cornell dataset for foundational learning. It was evident that the multiple attention heads began to specialize, focusing on different linguistic phenomena within the dialogue, such as identifying subjects, verbs, or contextual cues.</w:t>
      </w:r>
    </w:p>
    <w:p w14:paraId="5E725798" w14:textId="77777777" w:rsidR="00411F12" w:rsidRPr="00411F12" w:rsidRDefault="00411F12" w:rsidP="005A33F7">
      <w:pPr>
        <w:spacing w:line="480" w:lineRule="auto"/>
        <w:ind w:firstLine="720"/>
        <w:rPr>
          <w:rFonts w:ascii="Times New Roman" w:hAnsi="Times New Roman" w:cs="Times New Roman"/>
        </w:rPr>
      </w:pPr>
      <w:r w:rsidRPr="00411F12">
        <w:rPr>
          <w:rFonts w:ascii="Times New Roman" w:hAnsi="Times New Roman" w:cs="Times New Roman"/>
        </w:rPr>
        <w:t>Overfitting was minimal, largely attributable to the large size of the Cornell dataset and the robust regularization techniques (dropout, weight decay, label smoothing) employed. The generated responses, even at this early stage, showed a natural flow and a nascent ability to maintain contextual awareness, which was a promising sign for the subsequent stages of specialized training. This first training stage successfully laid the groundwork for the model's future development, providing a strong base of general conversational understanding before moving into more complex and domain-specific tasks. </w:t>
      </w:r>
    </w:p>
    <w:p w14:paraId="102FCA67" w14:textId="77777777" w:rsidR="00411F12" w:rsidRDefault="00411F12" w:rsidP="005A33F7">
      <w:pPr>
        <w:spacing w:line="480" w:lineRule="auto"/>
        <w:rPr>
          <w:rFonts w:ascii="Times New Roman" w:hAnsi="Times New Roman" w:cs="Times New Roman"/>
        </w:rPr>
      </w:pPr>
    </w:p>
    <w:p w14:paraId="3EADF160" w14:textId="77777777" w:rsidR="00411F12" w:rsidRDefault="00411F12" w:rsidP="005A33F7">
      <w:pPr>
        <w:spacing w:line="480" w:lineRule="auto"/>
        <w:rPr>
          <w:rFonts w:ascii="Times New Roman" w:hAnsi="Times New Roman" w:cs="Times New Roman"/>
        </w:rPr>
      </w:pPr>
    </w:p>
    <w:p w14:paraId="7E7ADACB" w14:textId="77777777" w:rsidR="005A33F7" w:rsidRDefault="005A33F7" w:rsidP="005A33F7">
      <w:pPr>
        <w:spacing w:line="480" w:lineRule="auto"/>
        <w:rPr>
          <w:rFonts w:ascii="Times New Roman" w:hAnsi="Times New Roman" w:cs="Times New Roman"/>
        </w:rPr>
      </w:pPr>
    </w:p>
    <w:p w14:paraId="11E194CE" w14:textId="77777777" w:rsidR="005A33F7" w:rsidRDefault="005A33F7" w:rsidP="005A33F7">
      <w:pPr>
        <w:spacing w:line="480" w:lineRule="auto"/>
        <w:rPr>
          <w:rFonts w:ascii="Times New Roman" w:hAnsi="Times New Roman" w:cs="Times New Roman"/>
        </w:rPr>
      </w:pPr>
    </w:p>
    <w:p w14:paraId="738F5A7F" w14:textId="77777777" w:rsidR="005A33F7" w:rsidRDefault="005A33F7" w:rsidP="005A33F7">
      <w:pPr>
        <w:spacing w:line="480" w:lineRule="auto"/>
        <w:rPr>
          <w:rFonts w:ascii="Times New Roman" w:hAnsi="Times New Roman" w:cs="Times New Roman"/>
        </w:rPr>
      </w:pPr>
    </w:p>
    <w:p w14:paraId="6D0397C0" w14:textId="77777777" w:rsidR="005A33F7" w:rsidRDefault="005A33F7" w:rsidP="005A33F7">
      <w:pPr>
        <w:spacing w:line="480" w:lineRule="auto"/>
        <w:rPr>
          <w:rFonts w:ascii="Times New Roman" w:hAnsi="Times New Roman" w:cs="Times New Roman"/>
        </w:rPr>
      </w:pPr>
    </w:p>
    <w:p w14:paraId="121F76E1" w14:textId="77777777" w:rsidR="005A33F7" w:rsidRDefault="005A33F7" w:rsidP="005A33F7">
      <w:pPr>
        <w:spacing w:line="480" w:lineRule="auto"/>
        <w:rPr>
          <w:rFonts w:ascii="Times New Roman" w:hAnsi="Times New Roman" w:cs="Times New Roman"/>
        </w:rPr>
      </w:pPr>
    </w:p>
    <w:p w14:paraId="5E0A3020" w14:textId="77777777" w:rsidR="005A33F7" w:rsidRDefault="005A33F7" w:rsidP="005A33F7">
      <w:pPr>
        <w:spacing w:line="480" w:lineRule="auto"/>
        <w:rPr>
          <w:rFonts w:ascii="Times New Roman" w:hAnsi="Times New Roman" w:cs="Times New Roman"/>
        </w:rPr>
      </w:pPr>
    </w:p>
    <w:p w14:paraId="3BC598C6" w14:textId="77777777" w:rsidR="005A33F7" w:rsidRDefault="005A33F7" w:rsidP="005A33F7">
      <w:pPr>
        <w:spacing w:line="480" w:lineRule="auto"/>
        <w:rPr>
          <w:rFonts w:ascii="Times New Roman" w:hAnsi="Times New Roman" w:cs="Times New Roman"/>
        </w:rPr>
      </w:pPr>
    </w:p>
    <w:p w14:paraId="6DA577F9" w14:textId="50F9D3C0" w:rsidR="00411F12" w:rsidRPr="005A33F7" w:rsidRDefault="005A33F7" w:rsidP="005A33F7">
      <w:pPr>
        <w:spacing w:line="480" w:lineRule="auto"/>
        <w:jc w:val="center"/>
        <w:rPr>
          <w:rFonts w:ascii="Times New Roman" w:hAnsi="Times New Roman" w:cs="Times New Roman"/>
          <w:b/>
          <w:bCs/>
        </w:rPr>
      </w:pPr>
      <w:r w:rsidRPr="005A33F7">
        <w:rPr>
          <w:rFonts w:ascii="Times New Roman" w:hAnsi="Times New Roman" w:cs="Times New Roman"/>
          <w:b/>
          <w:bCs/>
        </w:rPr>
        <w:lastRenderedPageBreak/>
        <w:t>References</w:t>
      </w:r>
    </w:p>
    <w:p w14:paraId="309CA073"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br/>
        <w:t xml:space="preserve">Abadi, M., Agarwal, A., Barham, P., </w:t>
      </w:r>
      <w:proofErr w:type="spellStart"/>
      <w:r w:rsidRPr="005A33F7">
        <w:rPr>
          <w:rFonts w:ascii="Times New Roman" w:hAnsi="Times New Roman" w:cs="Times New Roman"/>
        </w:rPr>
        <w:t>Brevdo</w:t>
      </w:r>
      <w:proofErr w:type="spellEnd"/>
      <w:r w:rsidRPr="005A33F7">
        <w:rPr>
          <w:rFonts w:ascii="Times New Roman" w:hAnsi="Times New Roman" w:cs="Times New Roman"/>
        </w:rPr>
        <w:t xml:space="preserve">, E., Chen, Z., Citro, C., Corrado, G. S., Davis, A., Dean, J., Devin, M., Ghemawat, S., Goodfellow, I., Harp, A., Irving, G., Isard, M., Jozefowicz, R., Kaiser, Ł., </w:t>
      </w:r>
      <w:proofErr w:type="spellStart"/>
      <w:r w:rsidRPr="005A33F7">
        <w:rPr>
          <w:rFonts w:ascii="Times New Roman" w:hAnsi="Times New Roman" w:cs="Times New Roman"/>
        </w:rPr>
        <w:t>Kudlur</w:t>
      </w:r>
      <w:proofErr w:type="spellEnd"/>
      <w:r w:rsidRPr="005A33F7">
        <w:rPr>
          <w:rFonts w:ascii="Times New Roman" w:hAnsi="Times New Roman" w:cs="Times New Roman"/>
        </w:rPr>
        <w:t xml:space="preserve">, M., Levenberg, J., Mané, D., Monga, R., Moore, S., Murray, D., Olah, C., Schuster, M., </w:t>
      </w:r>
      <w:proofErr w:type="spellStart"/>
      <w:r w:rsidRPr="005A33F7">
        <w:rPr>
          <w:rFonts w:ascii="Times New Roman" w:hAnsi="Times New Roman" w:cs="Times New Roman"/>
        </w:rPr>
        <w:t>Shlens</w:t>
      </w:r>
      <w:proofErr w:type="spellEnd"/>
      <w:r w:rsidRPr="005A33F7">
        <w:rPr>
          <w:rFonts w:ascii="Times New Roman" w:hAnsi="Times New Roman" w:cs="Times New Roman"/>
        </w:rPr>
        <w:t xml:space="preserve">, J., Steiner, B., </w:t>
      </w:r>
      <w:proofErr w:type="spellStart"/>
      <w:r w:rsidRPr="005A33F7">
        <w:rPr>
          <w:rFonts w:ascii="Times New Roman" w:hAnsi="Times New Roman" w:cs="Times New Roman"/>
        </w:rPr>
        <w:t>Sutskever</w:t>
      </w:r>
      <w:proofErr w:type="spellEnd"/>
      <w:r w:rsidRPr="005A33F7">
        <w:rPr>
          <w:rFonts w:ascii="Times New Roman" w:hAnsi="Times New Roman" w:cs="Times New Roman"/>
        </w:rPr>
        <w:t xml:space="preserve">, I., Talwar, K., Tucker, P., </w:t>
      </w:r>
      <w:proofErr w:type="spellStart"/>
      <w:r w:rsidRPr="005A33F7">
        <w:rPr>
          <w:rFonts w:ascii="Times New Roman" w:hAnsi="Times New Roman" w:cs="Times New Roman"/>
        </w:rPr>
        <w:t>Vanhoucke</w:t>
      </w:r>
      <w:proofErr w:type="spellEnd"/>
      <w:r w:rsidRPr="005A33F7">
        <w:rPr>
          <w:rFonts w:ascii="Times New Roman" w:hAnsi="Times New Roman" w:cs="Times New Roman"/>
        </w:rPr>
        <w:t xml:space="preserve">, V., Vasudevan, V., </w:t>
      </w:r>
      <w:proofErr w:type="spellStart"/>
      <w:r w:rsidRPr="005A33F7">
        <w:rPr>
          <w:rFonts w:ascii="Times New Roman" w:hAnsi="Times New Roman" w:cs="Times New Roman"/>
        </w:rPr>
        <w:t>Viégas</w:t>
      </w:r>
      <w:proofErr w:type="spellEnd"/>
      <w:r w:rsidRPr="005A33F7">
        <w:rPr>
          <w:rFonts w:ascii="Times New Roman" w:hAnsi="Times New Roman" w:cs="Times New Roman"/>
        </w:rPr>
        <w:t xml:space="preserve">, F., </w:t>
      </w:r>
      <w:proofErr w:type="spellStart"/>
      <w:r w:rsidRPr="005A33F7">
        <w:rPr>
          <w:rFonts w:ascii="Times New Roman" w:hAnsi="Times New Roman" w:cs="Times New Roman"/>
        </w:rPr>
        <w:t>Vinyals</w:t>
      </w:r>
      <w:proofErr w:type="spellEnd"/>
      <w:r w:rsidRPr="005A33F7">
        <w:rPr>
          <w:rFonts w:ascii="Times New Roman" w:hAnsi="Times New Roman" w:cs="Times New Roman"/>
        </w:rPr>
        <w:t xml:space="preserve">, O., Warden, P., Wattenberg, M., Wicke, M., Yu, Y., &amp; Zheng, X. (2016). </w:t>
      </w:r>
      <w:r w:rsidRPr="005A33F7">
        <w:rPr>
          <w:rFonts w:ascii="Times New Roman" w:hAnsi="Times New Roman" w:cs="Times New Roman"/>
          <w:i/>
          <w:iCs/>
        </w:rPr>
        <w:t>TensorFlow: Large-scale machine learning on heterogeneous systems</w:t>
      </w:r>
      <w:r w:rsidRPr="005A33F7">
        <w:rPr>
          <w:rFonts w:ascii="Times New Roman" w:hAnsi="Times New Roman" w:cs="Times New Roman"/>
        </w:rPr>
        <w:t xml:space="preserve"> [Preprint]. </w:t>
      </w:r>
      <w:proofErr w:type="spellStart"/>
      <w:r w:rsidRPr="005A33F7">
        <w:rPr>
          <w:rFonts w:ascii="Times New Roman" w:hAnsi="Times New Roman" w:cs="Times New Roman"/>
        </w:rPr>
        <w:t>arXiv</w:t>
      </w:r>
      <w:proofErr w:type="spellEnd"/>
      <w:r w:rsidRPr="005A33F7">
        <w:rPr>
          <w:rFonts w:ascii="Times New Roman" w:hAnsi="Times New Roman" w:cs="Times New Roman"/>
        </w:rPr>
        <w:t xml:space="preserve">. </w:t>
      </w:r>
      <w:hyperlink r:id="rId7" w:tgtFrame="_blank" w:history="1">
        <w:r w:rsidRPr="005A33F7">
          <w:rPr>
            <w:rStyle w:val="Hyperlink"/>
            <w:rFonts w:ascii="Times New Roman" w:hAnsi="Times New Roman" w:cs="Times New Roman"/>
          </w:rPr>
          <w:t>https://arxiv.org/abs/1603.04467</w:t>
        </w:r>
      </w:hyperlink>
    </w:p>
    <w:p w14:paraId="03C416E6"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Bender, E. M., Gebru, T., McMillan-Major, A., &amp; </w:t>
      </w:r>
      <w:proofErr w:type="spellStart"/>
      <w:r w:rsidRPr="005A33F7">
        <w:rPr>
          <w:rFonts w:ascii="Times New Roman" w:hAnsi="Times New Roman" w:cs="Times New Roman"/>
        </w:rPr>
        <w:t>Shmitchell</w:t>
      </w:r>
      <w:proofErr w:type="spellEnd"/>
      <w:r w:rsidRPr="005A33F7">
        <w:rPr>
          <w:rFonts w:ascii="Times New Roman" w:hAnsi="Times New Roman" w:cs="Times New Roman"/>
        </w:rPr>
        <w:t xml:space="preserve">, S. (2021). On the dangers of stochastic parrots: Can language models be too </w:t>
      </w:r>
      <w:proofErr w:type="gramStart"/>
      <w:r w:rsidRPr="005A33F7">
        <w:rPr>
          <w:rFonts w:ascii="Times New Roman" w:hAnsi="Times New Roman" w:cs="Times New Roman"/>
        </w:rPr>
        <w:t>big?.</w:t>
      </w:r>
      <w:proofErr w:type="gramEnd"/>
      <w:r w:rsidRPr="005A33F7">
        <w:rPr>
          <w:rFonts w:ascii="Times New Roman" w:hAnsi="Times New Roman" w:cs="Times New Roman"/>
        </w:rPr>
        <w:t xml:space="preserve"> In </w:t>
      </w:r>
      <w:r w:rsidRPr="005A33F7">
        <w:rPr>
          <w:rFonts w:ascii="Times New Roman" w:hAnsi="Times New Roman" w:cs="Times New Roman"/>
          <w:i/>
          <w:iCs/>
        </w:rPr>
        <w:t>Proceedings of the 2021 ACM Conference on Fairness, Accountability, and Transparency</w:t>
      </w:r>
      <w:r w:rsidRPr="005A33F7">
        <w:rPr>
          <w:rFonts w:ascii="Times New Roman" w:hAnsi="Times New Roman" w:cs="Times New Roman"/>
        </w:rPr>
        <w:t xml:space="preserve"> (pp. 610-623). ACM.</w:t>
      </w:r>
    </w:p>
    <w:p w14:paraId="14AF3519"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Bird, S., Klein, E., &amp; Loper, E. (2009). </w:t>
      </w:r>
      <w:r w:rsidRPr="005A33F7">
        <w:rPr>
          <w:rFonts w:ascii="Times New Roman" w:hAnsi="Times New Roman" w:cs="Times New Roman"/>
          <w:i/>
          <w:iCs/>
        </w:rPr>
        <w:t>Natural language processing with Python: Analyzing text with the natural language toolkit</w:t>
      </w:r>
      <w:r w:rsidRPr="005A33F7">
        <w:rPr>
          <w:rFonts w:ascii="Times New Roman" w:hAnsi="Times New Roman" w:cs="Times New Roman"/>
        </w:rPr>
        <w:t>. O'Reilly Media, Inc.</w:t>
      </w:r>
    </w:p>
    <w:p w14:paraId="2094B4C2"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Brown, T., Mann, B., Ryder, N., Subbiah, M., Kaplan, J. D., Dhariwal, P., Neelakantan, A., Shyam, P., Sastry, G., Askell, S., Agarwal, S., Herbert-Voss, A., Krueger, G., Henighan, T., Child, R., Ramesh, A., Ziegler, D. M., Wu, J., Winter, C., Amodei, D., Radford, A., </w:t>
      </w:r>
      <w:proofErr w:type="spellStart"/>
      <w:r w:rsidRPr="005A33F7">
        <w:rPr>
          <w:rFonts w:ascii="Times New Roman" w:hAnsi="Times New Roman" w:cs="Times New Roman"/>
        </w:rPr>
        <w:t>Sutskever</w:t>
      </w:r>
      <w:proofErr w:type="spellEnd"/>
      <w:r w:rsidRPr="005A33F7">
        <w:rPr>
          <w:rFonts w:ascii="Times New Roman" w:hAnsi="Times New Roman" w:cs="Times New Roman"/>
        </w:rPr>
        <w:t xml:space="preserve">, I., &amp; Clark, J. (2020). Language models are few-shot learners. In </w:t>
      </w:r>
      <w:r w:rsidRPr="005A33F7">
        <w:rPr>
          <w:rFonts w:ascii="Times New Roman" w:hAnsi="Times New Roman" w:cs="Times New Roman"/>
          <w:i/>
          <w:iCs/>
        </w:rPr>
        <w:t>Advances in Neural Information Processing Systems</w:t>
      </w:r>
      <w:r w:rsidRPr="005A33F7">
        <w:rPr>
          <w:rFonts w:ascii="Times New Roman" w:hAnsi="Times New Roman" w:cs="Times New Roman"/>
        </w:rPr>
        <w:t xml:space="preserve"> (Vol. 33, pp. 1877-1901).</w:t>
      </w:r>
    </w:p>
    <w:p w14:paraId="03E7448E"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Chollet, F. (2015). </w:t>
      </w:r>
      <w:proofErr w:type="spellStart"/>
      <w:r w:rsidRPr="005A33F7">
        <w:rPr>
          <w:rFonts w:ascii="Times New Roman" w:hAnsi="Times New Roman" w:cs="Times New Roman"/>
          <w:i/>
          <w:iCs/>
        </w:rPr>
        <w:t>Keras</w:t>
      </w:r>
      <w:proofErr w:type="spellEnd"/>
      <w:r w:rsidRPr="005A33F7">
        <w:rPr>
          <w:rFonts w:ascii="Times New Roman" w:hAnsi="Times New Roman" w:cs="Times New Roman"/>
        </w:rPr>
        <w:t xml:space="preserve">. </w:t>
      </w:r>
      <w:hyperlink r:id="rId8" w:tgtFrame="_blank" w:history="1">
        <w:r w:rsidRPr="005A33F7">
          <w:rPr>
            <w:rStyle w:val="Hyperlink"/>
            <w:rFonts w:ascii="Times New Roman" w:hAnsi="Times New Roman" w:cs="Times New Roman"/>
          </w:rPr>
          <w:t>https://keras.io</w:t>
        </w:r>
      </w:hyperlink>
    </w:p>
    <w:p w14:paraId="5A3DB967" w14:textId="77777777" w:rsidR="005A33F7" w:rsidRPr="005A33F7" w:rsidRDefault="005A33F7" w:rsidP="005A33F7">
      <w:pPr>
        <w:spacing w:line="480" w:lineRule="auto"/>
        <w:rPr>
          <w:rFonts w:ascii="Times New Roman" w:hAnsi="Times New Roman" w:cs="Times New Roman"/>
        </w:rPr>
      </w:pPr>
      <w:proofErr w:type="spellStart"/>
      <w:r w:rsidRPr="005A33F7">
        <w:rPr>
          <w:rFonts w:ascii="Times New Roman" w:hAnsi="Times New Roman" w:cs="Times New Roman"/>
        </w:rPr>
        <w:t>ConvAI</w:t>
      </w:r>
      <w:proofErr w:type="spellEnd"/>
      <w:r w:rsidRPr="005A33F7">
        <w:rPr>
          <w:rFonts w:ascii="Times New Roman" w:hAnsi="Times New Roman" w:cs="Times New Roman"/>
        </w:rPr>
        <w:t xml:space="preserve">. (2018). </w:t>
      </w:r>
      <w:r w:rsidRPr="005A33F7">
        <w:rPr>
          <w:rFonts w:ascii="Times New Roman" w:hAnsi="Times New Roman" w:cs="Times New Roman"/>
          <w:i/>
          <w:iCs/>
        </w:rPr>
        <w:t>Conversational Intelligence Challenge Dataset</w:t>
      </w:r>
      <w:r w:rsidRPr="005A33F7">
        <w:rPr>
          <w:rFonts w:ascii="Times New Roman" w:hAnsi="Times New Roman" w:cs="Times New Roman"/>
        </w:rPr>
        <w:t xml:space="preserve">. </w:t>
      </w:r>
      <w:hyperlink r:id="rId9" w:tgtFrame="_blank" w:history="1">
        <w:r w:rsidRPr="005A33F7">
          <w:rPr>
            <w:rStyle w:val="Hyperlink"/>
            <w:rFonts w:ascii="Times New Roman" w:hAnsi="Times New Roman" w:cs="Times New Roman"/>
          </w:rPr>
          <w:t>https://convai.io/data/</w:t>
        </w:r>
      </w:hyperlink>
    </w:p>
    <w:p w14:paraId="0CFE78A4"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lastRenderedPageBreak/>
        <w:t xml:space="preserve">Cornell University. (2011). </w:t>
      </w:r>
      <w:r w:rsidRPr="005A33F7">
        <w:rPr>
          <w:rFonts w:ascii="Times New Roman" w:hAnsi="Times New Roman" w:cs="Times New Roman"/>
          <w:i/>
          <w:iCs/>
        </w:rPr>
        <w:t>Cornell Movie-Dialogs Corpus</w:t>
      </w:r>
      <w:r w:rsidRPr="005A33F7">
        <w:rPr>
          <w:rFonts w:ascii="Times New Roman" w:hAnsi="Times New Roman" w:cs="Times New Roman"/>
        </w:rPr>
        <w:t xml:space="preserve">. </w:t>
      </w:r>
      <w:hyperlink r:id="rId10" w:tgtFrame="_blank" w:history="1">
        <w:r w:rsidRPr="005A33F7">
          <w:rPr>
            <w:rStyle w:val="Hyperlink"/>
            <w:rFonts w:ascii="Times New Roman" w:hAnsi="Times New Roman" w:cs="Times New Roman"/>
          </w:rPr>
          <w:t>https://www.cs.cornell.edu/~cristian/Cornell_Movie-Dialogs_Corpus.html</w:t>
        </w:r>
      </w:hyperlink>
    </w:p>
    <w:p w14:paraId="1966E55A" w14:textId="77777777" w:rsidR="005A33F7" w:rsidRPr="005A33F7" w:rsidRDefault="005A33F7" w:rsidP="005A33F7">
      <w:pPr>
        <w:spacing w:line="480" w:lineRule="auto"/>
        <w:rPr>
          <w:rFonts w:ascii="Times New Roman" w:hAnsi="Times New Roman" w:cs="Times New Roman"/>
        </w:rPr>
      </w:pPr>
      <w:proofErr w:type="spellStart"/>
      <w:r w:rsidRPr="005A33F7">
        <w:rPr>
          <w:rFonts w:ascii="Times New Roman" w:hAnsi="Times New Roman" w:cs="Times New Roman"/>
        </w:rPr>
        <w:t>Danescu</w:t>
      </w:r>
      <w:proofErr w:type="spellEnd"/>
      <w:r w:rsidRPr="005A33F7">
        <w:rPr>
          <w:rFonts w:ascii="Times New Roman" w:hAnsi="Times New Roman" w:cs="Times New Roman"/>
        </w:rPr>
        <w:t xml:space="preserve">-Niculescu-Mizil, C., &amp; Lee, L. (2011). Chameleons in imagined conversations: A new approach to understanding coordination of linguistic style in dialogs. In </w:t>
      </w:r>
      <w:r w:rsidRPr="005A33F7">
        <w:rPr>
          <w:rFonts w:ascii="Times New Roman" w:hAnsi="Times New Roman" w:cs="Times New Roman"/>
          <w:i/>
          <w:iCs/>
        </w:rPr>
        <w:t>Proceedings of the 2nd Workshop on Cognitive Modeling and Computational Linguistics</w:t>
      </w:r>
      <w:r w:rsidRPr="005A33F7">
        <w:rPr>
          <w:rFonts w:ascii="Times New Roman" w:hAnsi="Times New Roman" w:cs="Times New Roman"/>
        </w:rPr>
        <w:t xml:space="preserve"> (pp. 76-87). Association for Computational Linguistics.</w:t>
      </w:r>
    </w:p>
    <w:p w14:paraId="1B7962E6"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Dean, J., &amp; Ghemawat, S. (2008). MapReduce: simplified data processing on large clusters. </w:t>
      </w:r>
      <w:r w:rsidRPr="005A33F7">
        <w:rPr>
          <w:rFonts w:ascii="Times New Roman" w:hAnsi="Times New Roman" w:cs="Times New Roman"/>
          <w:i/>
          <w:iCs/>
        </w:rPr>
        <w:t>Communications of the ACM</w:t>
      </w:r>
      <w:r w:rsidRPr="005A33F7">
        <w:rPr>
          <w:rFonts w:ascii="Times New Roman" w:hAnsi="Times New Roman" w:cs="Times New Roman"/>
        </w:rPr>
        <w:t xml:space="preserve">, </w:t>
      </w:r>
      <w:r w:rsidRPr="005A33F7">
        <w:rPr>
          <w:rFonts w:ascii="Times New Roman" w:hAnsi="Times New Roman" w:cs="Times New Roman"/>
          <w:i/>
          <w:iCs/>
        </w:rPr>
        <w:t>51</w:t>
      </w:r>
      <w:r w:rsidRPr="005A33F7">
        <w:rPr>
          <w:rFonts w:ascii="Times New Roman" w:hAnsi="Times New Roman" w:cs="Times New Roman"/>
        </w:rPr>
        <w:t>(1), 107-113.</w:t>
      </w:r>
    </w:p>
    <w:p w14:paraId="1AD3C3AF"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Devlin, J., Chang, M. W., Lee, K., &amp; Toutanova, K. (2018). </w:t>
      </w:r>
      <w:r w:rsidRPr="005A33F7">
        <w:rPr>
          <w:rFonts w:ascii="Times New Roman" w:hAnsi="Times New Roman" w:cs="Times New Roman"/>
          <w:i/>
          <w:iCs/>
        </w:rPr>
        <w:t>BERT: Pre-training of Deep Bidirectional Transformers for Language Understanding</w:t>
      </w:r>
      <w:r w:rsidRPr="005A33F7">
        <w:rPr>
          <w:rFonts w:ascii="Times New Roman" w:hAnsi="Times New Roman" w:cs="Times New Roman"/>
        </w:rPr>
        <w:t xml:space="preserve"> [Preprint]. </w:t>
      </w:r>
      <w:proofErr w:type="spellStart"/>
      <w:r w:rsidRPr="005A33F7">
        <w:rPr>
          <w:rFonts w:ascii="Times New Roman" w:hAnsi="Times New Roman" w:cs="Times New Roman"/>
        </w:rPr>
        <w:t>arXiv</w:t>
      </w:r>
      <w:proofErr w:type="spellEnd"/>
      <w:r w:rsidRPr="005A33F7">
        <w:rPr>
          <w:rFonts w:ascii="Times New Roman" w:hAnsi="Times New Roman" w:cs="Times New Roman"/>
        </w:rPr>
        <w:t xml:space="preserve">. </w:t>
      </w:r>
      <w:hyperlink r:id="rId11" w:tgtFrame="_blank" w:history="1">
        <w:r w:rsidRPr="005A33F7">
          <w:rPr>
            <w:rStyle w:val="Hyperlink"/>
            <w:rFonts w:ascii="Times New Roman" w:hAnsi="Times New Roman" w:cs="Times New Roman"/>
          </w:rPr>
          <w:t>https://arxiv.org/abs/1810.04805</w:t>
        </w:r>
      </w:hyperlink>
    </w:p>
    <w:p w14:paraId="4906D7E8"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Dinan, E., Roller, S., Shuster, K., Fan, A., Auli, M., &amp; Weston, J. (2018). </w:t>
      </w:r>
      <w:r w:rsidRPr="005A33F7">
        <w:rPr>
          <w:rFonts w:ascii="Times New Roman" w:hAnsi="Times New Roman" w:cs="Times New Roman"/>
          <w:i/>
          <w:iCs/>
        </w:rPr>
        <w:t xml:space="preserve">Wizard of </w:t>
      </w:r>
      <w:proofErr w:type="spellStart"/>
      <w:r w:rsidRPr="005A33F7">
        <w:rPr>
          <w:rFonts w:ascii="Times New Roman" w:hAnsi="Times New Roman" w:cs="Times New Roman"/>
          <w:i/>
          <w:iCs/>
        </w:rPr>
        <w:t>wikipedia</w:t>
      </w:r>
      <w:proofErr w:type="spellEnd"/>
      <w:r w:rsidRPr="005A33F7">
        <w:rPr>
          <w:rFonts w:ascii="Times New Roman" w:hAnsi="Times New Roman" w:cs="Times New Roman"/>
          <w:i/>
          <w:iCs/>
        </w:rPr>
        <w:t>: Knowledge-powered conversational agents</w:t>
      </w:r>
      <w:r w:rsidRPr="005A33F7">
        <w:rPr>
          <w:rFonts w:ascii="Times New Roman" w:hAnsi="Times New Roman" w:cs="Times New Roman"/>
        </w:rPr>
        <w:t xml:space="preserve"> [Preprint]. </w:t>
      </w:r>
      <w:proofErr w:type="spellStart"/>
      <w:r w:rsidRPr="005A33F7">
        <w:rPr>
          <w:rFonts w:ascii="Times New Roman" w:hAnsi="Times New Roman" w:cs="Times New Roman"/>
        </w:rPr>
        <w:t>arXiv</w:t>
      </w:r>
      <w:proofErr w:type="spellEnd"/>
      <w:r w:rsidRPr="005A33F7">
        <w:rPr>
          <w:rFonts w:ascii="Times New Roman" w:hAnsi="Times New Roman" w:cs="Times New Roman"/>
        </w:rPr>
        <w:t xml:space="preserve">. </w:t>
      </w:r>
      <w:hyperlink r:id="rId12" w:tgtFrame="_blank" w:history="1">
        <w:r w:rsidRPr="005A33F7">
          <w:rPr>
            <w:rStyle w:val="Hyperlink"/>
            <w:rFonts w:ascii="Times New Roman" w:hAnsi="Times New Roman" w:cs="Times New Roman"/>
          </w:rPr>
          <w:t>https://arxiv.org/abs/1811.01241</w:t>
        </w:r>
      </w:hyperlink>
    </w:p>
    <w:p w14:paraId="2695B620"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Docker Documentation. (2023). </w:t>
      </w:r>
      <w:r w:rsidRPr="005A33F7">
        <w:rPr>
          <w:rFonts w:ascii="Times New Roman" w:hAnsi="Times New Roman" w:cs="Times New Roman"/>
          <w:i/>
          <w:iCs/>
        </w:rPr>
        <w:t>Docker: Accelerated container application development</w:t>
      </w:r>
      <w:r w:rsidRPr="005A33F7">
        <w:rPr>
          <w:rFonts w:ascii="Times New Roman" w:hAnsi="Times New Roman" w:cs="Times New Roman"/>
        </w:rPr>
        <w:t xml:space="preserve">. </w:t>
      </w:r>
      <w:hyperlink r:id="rId13" w:tgtFrame="_blank" w:history="1">
        <w:r w:rsidRPr="005A33F7">
          <w:rPr>
            <w:rStyle w:val="Hyperlink"/>
            <w:rFonts w:ascii="Times New Roman" w:hAnsi="Times New Roman" w:cs="Times New Roman"/>
          </w:rPr>
          <w:t>https://www.docker.com/</w:t>
        </w:r>
      </w:hyperlink>
    </w:p>
    <w:p w14:paraId="5878B11B"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El Asri, L., Schulz, H., Sharma, S., </w:t>
      </w:r>
      <w:proofErr w:type="spellStart"/>
      <w:r w:rsidRPr="005A33F7">
        <w:rPr>
          <w:rFonts w:ascii="Times New Roman" w:hAnsi="Times New Roman" w:cs="Times New Roman"/>
        </w:rPr>
        <w:t>Zumer</w:t>
      </w:r>
      <w:proofErr w:type="spellEnd"/>
      <w:r w:rsidRPr="005A33F7">
        <w:rPr>
          <w:rFonts w:ascii="Times New Roman" w:hAnsi="Times New Roman" w:cs="Times New Roman"/>
        </w:rPr>
        <w:t xml:space="preserve">, J., Harris, J., Fine, E., &amp; Suleman, K. (2017). Frames: a corpus for adding memory to goal-oriented dialogue systems. In </w:t>
      </w:r>
      <w:r w:rsidRPr="005A33F7">
        <w:rPr>
          <w:rFonts w:ascii="Times New Roman" w:hAnsi="Times New Roman" w:cs="Times New Roman"/>
          <w:i/>
          <w:iCs/>
        </w:rPr>
        <w:t xml:space="preserve">Proceedings of the 18th Annual </w:t>
      </w:r>
      <w:proofErr w:type="spellStart"/>
      <w:r w:rsidRPr="005A33F7">
        <w:rPr>
          <w:rFonts w:ascii="Times New Roman" w:hAnsi="Times New Roman" w:cs="Times New Roman"/>
          <w:i/>
          <w:iCs/>
        </w:rPr>
        <w:t>SIGdial</w:t>
      </w:r>
      <w:proofErr w:type="spellEnd"/>
      <w:r w:rsidRPr="005A33F7">
        <w:rPr>
          <w:rFonts w:ascii="Times New Roman" w:hAnsi="Times New Roman" w:cs="Times New Roman"/>
          <w:i/>
          <w:iCs/>
        </w:rPr>
        <w:t xml:space="preserve"> Meeting on Discourse and Dialogue</w:t>
      </w:r>
      <w:r w:rsidRPr="005A33F7">
        <w:rPr>
          <w:rFonts w:ascii="Times New Roman" w:hAnsi="Times New Roman" w:cs="Times New Roman"/>
        </w:rPr>
        <w:t xml:space="preserve"> (pp. 207-219). Association for Computational Linguistics.</w:t>
      </w:r>
    </w:p>
    <w:p w14:paraId="292F3D97"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Harris, C. R., Millman, K. J., Van Der Walt, S. J., </w:t>
      </w:r>
      <w:proofErr w:type="spellStart"/>
      <w:r w:rsidRPr="005A33F7">
        <w:rPr>
          <w:rFonts w:ascii="Times New Roman" w:hAnsi="Times New Roman" w:cs="Times New Roman"/>
        </w:rPr>
        <w:t>Gommers</w:t>
      </w:r>
      <w:proofErr w:type="spellEnd"/>
      <w:r w:rsidRPr="005A33F7">
        <w:rPr>
          <w:rFonts w:ascii="Times New Roman" w:hAnsi="Times New Roman" w:cs="Times New Roman"/>
        </w:rPr>
        <w:t xml:space="preserve">, R., Virtanen, P., </w:t>
      </w:r>
      <w:proofErr w:type="spellStart"/>
      <w:r w:rsidRPr="005A33F7">
        <w:rPr>
          <w:rFonts w:ascii="Times New Roman" w:hAnsi="Times New Roman" w:cs="Times New Roman"/>
        </w:rPr>
        <w:t>Cournapeau</w:t>
      </w:r>
      <w:proofErr w:type="spellEnd"/>
      <w:r w:rsidRPr="005A33F7">
        <w:rPr>
          <w:rFonts w:ascii="Times New Roman" w:hAnsi="Times New Roman" w:cs="Times New Roman"/>
        </w:rPr>
        <w:t xml:space="preserve">, D., Wieser, E., Taylor, J., Berg, S., Smith, N. J., Polat, R., K Carey, J., Long, E. L., Hoffmann, P., </w:t>
      </w:r>
      <w:r w:rsidRPr="005A33F7">
        <w:rPr>
          <w:rFonts w:ascii="Times New Roman" w:hAnsi="Times New Roman" w:cs="Times New Roman"/>
        </w:rPr>
        <w:lastRenderedPageBreak/>
        <w:t xml:space="preserve">Guo, E., Gao, J., Young, I., </w:t>
      </w:r>
      <w:proofErr w:type="spellStart"/>
      <w:r w:rsidRPr="005A33F7">
        <w:rPr>
          <w:rFonts w:ascii="Times New Roman" w:hAnsi="Times New Roman" w:cs="Times New Roman"/>
        </w:rPr>
        <w:t>Bertolacci</w:t>
      </w:r>
      <w:proofErr w:type="spellEnd"/>
      <w:r w:rsidRPr="005A33F7">
        <w:rPr>
          <w:rFonts w:ascii="Times New Roman" w:hAnsi="Times New Roman" w:cs="Times New Roman"/>
        </w:rPr>
        <w:t xml:space="preserve">, W., Henderson, P., Wiebe, N., Rodríguez, J., </w:t>
      </w:r>
      <w:proofErr w:type="spellStart"/>
      <w:r w:rsidRPr="005A33F7">
        <w:rPr>
          <w:rFonts w:ascii="Times New Roman" w:hAnsi="Times New Roman" w:cs="Times New Roman"/>
        </w:rPr>
        <w:t>Perktold</w:t>
      </w:r>
      <w:proofErr w:type="spellEnd"/>
      <w:r w:rsidRPr="005A33F7">
        <w:rPr>
          <w:rFonts w:ascii="Times New Roman" w:hAnsi="Times New Roman" w:cs="Times New Roman"/>
        </w:rPr>
        <w:t xml:space="preserve">, A., Müller, L. R., Quintero, F., &amp; Oliphant, T. E. (2020). Array programming with NumPy. </w:t>
      </w:r>
      <w:r w:rsidRPr="005A33F7">
        <w:rPr>
          <w:rFonts w:ascii="Times New Roman" w:hAnsi="Times New Roman" w:cs="Times New Roman"/>
          <w:i/>
          <w:iCs/>
        </w:rPr>
        <w:t>Nature</w:t>
      </w:r>
      <w:r w:rsidRPr="005A33F7">
        <w:rPr>
          <w:rFonts w:ascii="Times New Roman" w:hAnsi="Times New Roman" w:cs="Times New Roman"/>
        </w:rPr>
        <w:t xml:space="preserve">, </w:t>
      </w:r>
      <w:r w:rsidRPr="005A33F7">
        <w:rPr>
          <w:rFonts w:ascii="Times New Roman" w:hAnsi="Times New Roman" w:cs="Times New Roman"/>
          <w:i/>
          <w:iCs/>
        </w:rPr>
        <w:t>585</w:t>
      </w:r>
      <w:r w:rsidRPr="005A33F7">
        <w:rPr>
          <w:rFonts w:ascii="Times New Roman" w:hAnsi="Times New Roman" w:cs="Times New Roman"/>
        </w:rPr>
        <w:t>(7825), 357–362.</w:t>
      </w:r>
    </w:p>
    <w:p w14:paraId="145A8919" w14:textId="77777777" w:rsidR="005A33F7" w:rsidRPr="005A33F7" w:rsidRDefault="005A33F7" w:rsidP="005A33F7">
      <w:pPr>
        <w:spacing w:line="480" w:lineRule="auto"/>
        <w:rPr>
          <w:rFonts w:ascii="Times New Roman" w:hAnsi="Times New Roman" w:cs="Times New Roman"/>
        </w:rPr>
      </w:pPr>
      <w:proofErr w:type="spellStart"/>
      <w:r w:rsidRPr="005A33F7">
        <w:rPr>
          <w:rFonts w:ascii="Times New Roman" w:hAnsi="Times New Roman" w:cs="Times New Roman"/>
        </w:rPr>
        <w:t>Honnibal</w:t>
      </w:r>
      <w:proofErr w:type="spellEnd"/>
      <w:r w:rsidRPr="005A33F7">
        <w:rPr>
          <w:rFonts w:ascii="Times New Roman" w:hAnsi="Times New Roman" w:cs="Times New Roman"/>
        </w:rPr>
        <w:t xml:space="preserve">, M., &amp; Montani, I. (2017). </w:t>
      </w:r>
      <w:proofErr w:type="spellStart"/>
      <w:r w:rsidRPr="005A33F7">
        <w:rPr>
          <w:rFonts w:ascii="Times New Roman" w:hAnsi="Times New Roman" w:cs="Times New Roman"/>
        </w:rPr>
        <w:t>spaCy</w:t>
      </w:r>
      <w:proofErr w:type="spellEnd"/>
      <w:r w:rsidRPr="005A33F7">
        <w:rPr>
          <w:rFonts w:ascii="Times New Roman" w:hAnsi="Times New Roman" w:cs="Times New Roman"/>
        </w:rPr>
        <w:t xml:space="preserve"> 2: Natural language understanding with Bloom embeddings, convolutional neural networks and incremental parsing. </w:t>
      </w:r>
      <w:r w:rsidRPr="005A33F7">
        <w:rPr>
          <w:rFonts w:ascii="Times New Roman" w:hAnsi="Times New Roman" w:cs="Times New Roman"/>
          <w:i/>
          <w:iCs/>
        </w:rPr>
        <w:t>Journal of Machine Learning Research</w:t>
      </w:r>
      <w:r w:rsidRPr="005A33F7">
        <w:rPr>
          <w:rFonts w:ascii="Times New Roman" w:hAnsi="Times New Roman" w:cs="Times New Roman"/>
        </w:rPr>
        <w:t xml:space="preserve">, </w:t>
      </w:r>
      <w:r w:rsidRPr="005A33F7">
        <w:rPr>
          <w:rFonts w:ascii="Times New Roman" w:hAnsi="Times New Roman" w:cs="Times New Roman"/>
          <w:i/>
          <w:iCs/>
        </w:rPr>
        <w:t>7</w:t>
      </w:r>
      <w:r w:rsidRPr="005A33F7">
        <w:rPr>
          <w:rFonts w:ascii="Times New Roman" w:hAnsi="Times New Roman" w:cs="Times New Roman"/>
        </w:rPr>
        <w:t>(1), 411-420.</w:t>
      </w:r>
    </w:p>
    <w:p w14:paraId="704A433E"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Jelinek, F., Mercer, R. L., Bahl, L. R., &amp; Baker, J. K. (1977). Perplexity—a measure of the difficulty of speech recognition tasks. </w:t>
      </w:r>
      <w:r w:rsidRPr="005A33F7">
        <w:rPr>
          <w:rFonts w:ascii="Times New Roman" w:hAnsi="Times New Roman" w:cs="Times New Roman"/>
          <w:i/>
          <w:iCs/>
        </w:rPr>
        <w:t>The Journal of the Acoustical Society of America</w:t>
      </w:r>
      <w:r w:rsidRPr="005A33F7">
        <w:rPr>
          <w:rFonts w:ascii="Times New Roman" w:hAnsi="Times New Roman" w:cs="Times New Roman"/>
        </w:rPr>
        <w:t xml:space="preserve">, </w:t>
      </w:r>
      <w:r w:rsidRPr="005A33F7">
        <w:rPr>
          <w:rFonts w:ascii="Times New Roman" w:hAnsi="Times New Roman" w:cs="Times New Roman"/>
          <w:i/>
          <w:iCs/>
        </w:rPr>
        <w:t>62</w:t>
      </w:r>
      <w:r w:rsidRPr="005A33F7">
        <w:rPr>
          <w:rFonts w:ascii="Times New Roman" w:hAnsi="Times New Roman" w:cs="Times New Roman"/>
        </w:rPr>
        <w:t>(S1), S63–S63.</w:t>
      </w:r>
    </w:p>
    <w:p w14:paraId="6C02A672"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Kaggle. (2017). </w:t>
      </w:r>
      <w:r w:rsidRPr="005A33F7">
        <w:rPr>
          <w:rFonts w:ascii="Times New Roman" w:hAnsi="Times New Roman" w:cs="Times New Roman"/>
          <w:i/>
          <w:iCs/>
        </w:rPr>
        <w:t>Customer Support on Twitter Dataset</w:t>
      </w:r>
      <w:r w:rsidRPr="005A33F7">
        <w:rPr>
          <w:rFonts w:ascii="Times New Roman" w:hAnsi="Times New Roman" w:cs="Times New Roman"/>
        </w:rPr>
        <w:t xml:space="preserve">. </w:t>
      </w:r>
      <w:hyperlink r:id="rId14" w:tgtFrame="_blank" w:history="1">
        <w:r w:rsidRPr="005A33F7">
          <w:rPr>
            <w:rStyle w:val="Hyperlink"/>
            <w:rFonts w:ascii="Times New Roman" w:hAnsi="Times New Roman" w:cs="Times New Roman"/>
          </w:rPr>
          <w:t>https://www.kaggle.com/datasets/thoughtvector/customer-support-on-twitter</w:t>
        </w:r>
      </w:hyperlink>
    </w:p>
    <w:p w14:paraId="3CB84618"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Kingma, D. P., &amp; Ba, J. (2014). </w:t>
      </w:r>
      <w:r w:rsidRPr="005A33F7">
        <w:rPr>
          <w:rFonts w:ascii="Times New Roman" w:hAnsi="Times New Roman" w:cs="Times New Roman"/>
          <w:i/>
          <w:iCs/>
        </w:rPr>
        <w:t>Adam: A method for stochastic optimization</w:t>
      </w:r>
      <w:r w:rsidRPr="005A33F7">
        <w:rPr>
          <w:rFonts w:ascii="Times New Roman" w:hAnsi="Times New Roman" w:cs="Times New Roman"/>
        </w:rPr>
        <w:t xml:space="preserve"> [Preprint]. </w:t>
      </w:r>
      <w:proofErr w:type="spellStart"/>
      <w:r w:rsidRPr="005A33F7">
        <w:rPr>
          <w:rFonts w:ascii="Times New Roman" w:hAnsi="Times New Roman" w:cs="Times New Roman"/>
        </w:rPr>
        <w:t>arXiv</w:t>
      </w:r>
      <w:proofErr w:type="spellEnd"/>
      <w:r w:rsidRPr="005A33F7">
        <w:rPr>
          <w:rFonts w:ascii="Times New Roman" w:hAnsi="Times New Roman" w:cs="Times New Roman"/>
        </w:rPr>
        <w:t xml:space="preserve">. </w:t>
      </w:r>
      <w:hyperlink r:id="rId15" w:tgtFrame="_blank" w:history="1">
        <w:r w:rsidRPr="005A33F7">
          <w:rPr>
            <w:rStyle w:val="Hyperlink"/>
            <w:rFonts w:ascii="Times New Roman" w:hAnsi="Times New Roman" w:cs="Times New Roman"/>
          </w:rPr>
          <w:t>https://arxiv.org/abs/1412.6980</w:t>
        </w:r>
      </w:hyperlink>
    </w:p>
    <w:p w14:paraId="0465E91B"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Kubernetes Documentation. (2023). </w:t>
      </w:r>
      <w:r w:rsidRPr="005A33F7">
        <w:rPr>
          <w:rFonts w:ascii="Times New Roman" w:hAnsi="Times New Roman" w:cs="Times New Roman"/>
          <w:i/>
          <w:iCs/>
        </w:rPr>
        <w:t>Kubernetes: Production-grade container orchestration</w:t>
      </w:r>
      <w:r w:rsidRPr="005A33F7">
        <w:rPr>
          <w:rFonts w:ascii="Times New Roman" w:hAnsi="Times New Roman" w:cs="Times New Roman"/>
        </w:rPr>
        <w:t xml:space="preserve">. </w:t>
      </w:r>
      <w:hyperlink r:id="rId16" w:tgtFrame="_blank" w:history="1">
        <w:r w:rsidRPr="005A33F7">
          <w:rPr>
            <w:rStyle w:val="Hyperlink"/>
            <w:rFonts w:ascii="Times New Roman" w:hAnsi="Times New Roman" w:cs="Times New Roman"/>
          </w:rPr>
          <w:t>https://kubernetes.io/</w:t>
        </w:r>
      </w:hyperlink>
    </w:p>
    <w:p w14:paraId="54AC50E1"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Li, J., Monroe, W., Ritter, A., </w:t>
      </w:r>
      <w:proofErr w:type="spellStart"/>
      <w:r w:rsidRPr="005A33F7">
        <w:rPr>
          <w:rFonts w:ascii="Times New Roman" w:hAnsi="Times New Roman" w:cs="Times New Roman"/>
        </w:rPr>
        <w:t>Jurafsky</w:t>
      </w:r>
      <w:proofErr w:type="spellEnd"/>
      <w:r w:rsidRPr="005A33F7">
        <w:rPr>
          <w:rFonts w:ascii="Times New Roman" w:hAnsi="Times New Roman" w:cs="Times New Roman"/>
        </w:rPr>
        <w:t xml:space="preserve">, D., Galley, M., &amp; Gao, J. (2016). Deep reinforcement learning for dialogue generation. In </w:t>
      </w:r>
      <w:r w:rsidRPr="005A33F7">
        <w:rPr>
          <w:rFonts w:ascii="Times New Roman" w:hAnsi="Times New Roman" w:cs="Times New Roman"/>
          <w:i/>
          <w:iCs/>
        </w:rPr>
        <w:t>Proceedings of the 2016 Conference on Empirical Methods in Natural Language Processing</w:t>
      </w:r>
      <w:r w:rsidRPr="005A33F7">
        <w:rPr>
          <w:rFonts w:ascii="Times New Roman" w:hAnsi="Times New Roman" w:cs="Times New Roman"/>
        </w:rPr>
        <w:t xml:space="preserve"> (pp. 1192-1202). Association for Computational Linguistics.</w:t>
      </w:r>
    </w:p>
    <w:p w14:paraId="71A797AF"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Lin, C. Y. (2004). Rouge: A package for automatic evaluation of summaries. In </w:t>
      </w:r>
      <w:r w:rsidRPr="005A33F7">
        <w:rPr>
          <w:rFonts w:ascii="Times New Roman" w:hAnsi="Times New Roman" w:cs="Times New Roman"/>
          <w:i/>
          <w:iCs/>
        </w:rPr>
        <w:t>Text Summarization Branches Out</w:t>
      </w:r>
      <w:r w:rsidRPr="005A33F7">
        <w:rPr>
          <w:rFonts w:ascii="Times New Roman" w:hAnsi="Times New Roman" w:cs="Times New Roman"/>
        </w:rPr>
        <w:t xml:space="preserve"> (pp. 74-81). Association for Computational Linguistics.</w:t>
      </w:r>
    </w:p>
    <w:p w14:paraId="45730D82"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lastRenderedPageBreak/>
        <w:t xml:space="preserve">McKinney, W. (2010). Data structures for statistical computing in python. In </w:t>
      </w:r>
      <w:r w:rsidRPr="005A33F7">
        <w:rPr>
          <w:rFonts w:ascii="Times New Roman" w:hAnsi="Times New Roman" w:cs="Times New Roman"/>
          <w:i/>
          <w:iCs/>
        </w:rPr>
        <w:t>Proceedings of the 9th Python in Science Conference</w:t>
      </w:r>
      <w:r w:rsidRPr="005A33F7">
        <w:rPr>
          <w:rFonts w:ascii="Times New Roman" w:hAnsi="Times New Roman" w:cs="Times New Roman"/>
        </w:rPr>
        <w:t xml:space="preserve"> (Vol. 445, pp. 51-56).</w:t>
      </w:r>
    </w:p>
    <w:p w14:paraId="69DA1482"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Microsoft Research. (2017). </w:t>
      </w:r>
      <w:r w:rsidRPr="005A33F7">
        <w:rPr>
          <w:rFonts w:ascii="Times New Roman" w:hAnsi="Times New Roman" w:cs="Times New Roman"/>
          <w:i/>
          <w:iCs/>
        </w:rPr>
        <w:t>Frames: A Corpus for Adding Memory to Goal-Oriented Dialogue Systems</w:t>
      </w:r>
      <w:r w:rsidRPr="005A33F7">
        <w:rPr>
          <w:rFonts w:ascii="Times New Roman" w:hAnsi="Times New Roman" w:cs="Times New Roman"/>
        </w:rPr>
        <w:t xml:space="preserve">. </w:t>
      </w:r>
      <w:hyperlink r:id="rId17" w:tgtFrame="_blank" w:history="1">
        <w:r w:rsidRPr="005A33F7">
          <w:rPr>
            <w:rStyle w:val="Hyperlink"/>
            <w:rFonts w:ascii="Times New Roman" w:hAnsi="Times New Roman" w:cs="Times New Roman"/>
          </w:rPr>
          <w:t>https://www.microsoft.com/en-us/research/project/frames-dataset/</w:t>
        </w:r>
      </w:hyperlink>
    </w:p>
    <w:p w14:paraId="6E51A8B9"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Pan, S. J., &amp; Yang, Q. (2009). A survey on transfer learning. </w:t>
      </w:r>
      <w:r w:rsidRPr="005A33F7">
        <w:rPr>
          <w:rFonts w:ascii="Times New Roman" w:hAnsi="Times New Roman" w:cs="Times New Roman"/>
          <w:i/>
          <w:iCs/>
        </w:rPr>
        <w:t>IEEE Transactions on Knowledge and Data Engineering</w:t>
      </w:r>
      <w:r w:rsidRPr="005A33F7">
        <w:rPr>
          <w:rFonts w:ascii="Times New Roman" w:hAnsi="Times New Roman" w:cs="Times New Roman"/>
        </w:rPr>
        <w:t xml:space="preserve">, </w:t>
      </w:r>
      <w:r w:rsidRPr="005A33F7">
        <w:rPr>
          <w:rFonts w:ascii="Times New Roman" w:hAnsi="Times New Roman" w:cs="Times New Roman"/>
          <w:i/>
          <w:iCs/>
        </w:rPr>
        <w:t>22</w:t>
      </w:r>
      <w:r w:rsidRPr="005A33F7">
        <w:rPr>
          <w:rFonts w:ascii="Times New Roman" w:hAnsi="Times New Roman" w:cs="Times New Roman"/>
        </w:rPr>
        <w:t>(10), 1345-1359.</w:t>
      </w:r>
    </w:p>
    <w:p w14:paraId="4DC2B7D1" w14:textId="77777777" w:rsidR="005A33F7" w:rsidRPr="005A33F7" w:rsidRDefault="005A33F7" w:rsidP="005A33F7">
      <w:pPr>
        <w:spacing w:line="480" w:lineRule="auto"/>
        <w:rPr>
          <w:rFonts w:ascii="Times New Roman" w:hAnsi="Times New Roman" w:cs="Times New Roman"/>
        </w:rPr>
      </w:pPr>
      <w:proofErr w:type="spellStart"/>
      <w:r w:rsidRPr="005A33F7">
        <w:rPr>
          <w:rFonts w:ascii="Times New Roman" w:hAnsi="Times New Roman" w:cs="Times New Roman"/>
        </w:rPr>
        <w:t>Papineni</w:t>
      </w:r>
      <w:proofErr w:type="spellEnd"/>
      <w:r w:rsidRPr="005A33F7">
        <w:rPr>
          <w:rFonts w:ascii="Times New Roman" w:hAnsi="Times New Roman" w:cs="Times New Roman"/>
        </w:rPr>
        <w:t xml:space="preserve">, K., </w:t>
      </w:r>
      <w:proofErr w:type="spellStart"/>
      <w:r w:rsidRPr="005A33F7">
        <w:rPr>
          <w:rFonts w:ascii="Times New Roman" w:hAnsi="Times New Roman" w:cs="Times New Roman"/>
        </w:rPr>
        <w:t>Roukos</w:t>
      </w:r>
      <w:proofErr w:type="spellEnd"/>
      <w:r w:rsidRPr="005A33F7">
        <w:rPr>
          <w:rFonts w:ascii="Times New Roman" w:hAnsi="Times New Roman" w:cs="Times New Roman"/>
        </w:rPr>
        <w:t xml:space="preserve">, S., Ward, T., &amp; Zhu, W. J. (2002). BLEU: a method for automatic evaluation of machine translation. In </w:t>
      </w:r>
      <w:r w:rsidRPr="005A33F7">
        <w:rPr>
          <w:rFonts w:ascii="Times New Roman" w:hAnsi="Times New Roman" w:cs="Times New Roman"/>
          <w:i/>
          <w:iCs/>
        </w:rPr>
        <w:t>Proceedings of the 40th Annual Meeting of the Association for Computational Linguistics</w:t>
      </w:r>
      <w:r w:rsidRPr="005A33F7">
        <w:rPr>
          <w:rFonts w:ascii="Times New Roman" w:hAnsi="Times New Roman" w:cs="Times New Roman"/>
        </w:rPr>
        <w:t xml:space="preserve"> (pp. 311-318). Association for Computational Linguistics.</w:t>
      </w:r>
    </w:p>
    <w:p w14:paraId="4212BB72"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Pedregosa, F., </w:t>
      </w:r>
      <w:proofErr w:type="spellStart"/>
      <w:r w:rsidRPr="005A33F7">
        <w:rPr>
          <w:rFonts w:ascii="Times New Roman" w:hAnsi="Times New Roman" w:cs="Times New Roman"/>
        </w:rPr>
        <w:t>Varoquaux</w:t>
      </w:r>
      <w:proofErr w:type="spellEnd"/>
      <w:r w:rsidRPr="005A33F7">
        <w:rPr>
          <w:rFonts w:ascii="Times New Roman" w:hAnsi="Times New Roman" w:cs="Times New Roman"/>
        </w:rPr>
        <w:t xml:space="preserve">, G., </w:t>
      </w:r>
      <w:proofErr w:type="spellStart"/>
      <w:r w:rsidRPr="005A33F7">
        <w:rPr>
          <w:rFonts w:ascii="Times New Roman" w:hAnsi="Times New Roman" w:cs="Times New Roman"/>
        </w:rPr>
        <w:t>Gramfort</w:t>
      </w:r>
      <w:proofErr w:type="spellEnd"/>
      <w:r w:rsidRPr="005A33F7">
        <w:rPr>
          <w:rFonts w:ascii="Times New Roman" w:hAnsi="Times New Roman" w:cs="Times New Roman"/>
        </w:rPr>
        <w:t xml:space="preserve">, A., Michel, V., Thirion, B., Grisel, O., Blondel, M., </w:t>
      </w:r>
      <w:proofErr w:type="spellStart"/>
      <w:r w:rsidRPr="005A33F7">
        <w:rPr>
          <w:rFonts w:ascii="Times New Roman" w:hAnsi="Times New Roman" w:cs="Times New Roman"/>
        </w:rPr>
        <w:t>Prettenhofer</w:t>
      </w:r>
      <w:proofErr w:type="spellEnd"/>
      <w:r w:rsidRPr="005A33F7">
        <w:rPr>
          <w:rFonts w:ascii="Times New Roman" w:hAnsi="Times New Roman" w:cs="Times New Roman"/>
        </w:rPr>
        <w:t xml:space="preserve">, P., Weiss, R., Dubourg, V., Vanderplas, J., Passos, A., </w:t>
      </w:r>
      <w:proofErr w:type="spellStart"/>
      <w:r w:rsidRPr="005A33F7">
        <w:rPr>
          <w:rFonts w:ascii="Times New Roman" w:hAnsi="Times New Roman" w:cs="Times New Roman"/>
        </w:rPr>
        <w:t>Cournapeau</w:t>
      </w:r>
      <w:proofErr w:type="spellEnd"/>
      <w:r w:rsidRPr="005A33F7">
        <w:rPr>
          <w:rFonts w:ascii="Times New Roman" w:hAnsi="Times New Roman" w:cs="Times New Roman"/>
        </w:rPr>
        <w:t xml:space="preserve">, D., Perrot, M., &amp; Duchesnay, E. (2011). Scikit-learn: Machine learning in Python. </w:t>
      </w:r>
      <w:r w:rsidRPr="005A33F7">
        <w:rPr>
          <w:rFonts w:ascii="Times New Roman" w:hAnsi="Times New Roman" w:cs="Times New Roman"/>
          <w:i/>
          <w:iCs/>
        </w:rPr>
        <w:t>Journal of Machine Learning Research</w:t>
      </w:r>
      <w:r w:rsidRPr="005A33F7">
        <w:rPr>
          <w:rFonts w:ascii="Times New Roman" w:hAnsi="Times New Roman" w:cs="Times New Roman"/>
        </w:rPr>
        <w:t xml:space="preserve">, </w:t>
      </w:r>
      <w:r w:rsidRPr="005A33F7">
        <w:rPr>
          <w:rFonts w:ascii="Times New Roman" w:hAnsi="Times New Roman" w:cs="Times New Roman"/>
          <w:i/>
          <w:iCs/>
        </w:rPr>
        <w:t>12</w:t>
      </w:r>
      <w:r w:rsidRPr="005A33F7">
        <w:rPr>
          <w:rFonts w:ascii="Times New Roman" w:hAnsi="Times New Roman" w:cs="Times New Roman"/>
        </w:rPr>
        <w:t>, 2825-2830.</w:t>
      </w:r>
    </w:p>
    <w:p w14:paraId="63ADDB2E"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Radford, A., Wu, J., Child, R., Luan, D., Amodei, D., &amp; </w:t>
      </w:r>
      <w:proofErr w:type="spellStart"/>
      <w:r w:rsidRPr="005A33F7">
        <w:rPr>
          <w:rFonts w:ascii="Times New Roman" w:hAnsi="Times New Roman" w:cs="Times New Roman"/>
        </w:rPr>
        <w:t>Sutskever</w:t>
      </w:r>
      <w:proofErr w:type="spellEnd"/>
      <w:r w:rsidRPr="005A33F7">
        <w:rPr>
          <w:rFonts w:ascii="Times New Roman" w:hAnsi="Times New Roman" w:cs="Times New Roman"/>
        </w:rPr>
        <w:t xml:space="preserve">, I. (2019). </w:t>
      </w:r>
      <w:r w:rsidRPr="005A33F7">
        <w:rPr>
          <w:rFonts w:ascii="Times New Roman" w:hAnsi="Times New Roman" w:cs="Times New Roman"/>
          <w:i/>
          <w:iCs/>
        </w:rPr>
        <w:t>Language models are unsupervised multitask learners</w:t>
      </w:r>
      <w:r w:rsidRPr="005A33F7">
        <w:rPr>
          <w:rFonts w:ascii="Times New Roman" w:hAnsi="Times New Roman" w:cs="Times New Roman"/>
        </w:rPr>
        <w:t xml:space="preserve">. OpenAI Blog. </w:t>
      </w:r>
      <w:hyperlink r:id="rId18" w:tgtFrame="_blank" w:history="1">
        <w:r w:rsidRPr="005A33F7">
          <w:rPr>
            <w:rStyle w:val="Hyperlink"/>
            <w:rFonts w:ascii="Times New Roman" w:hAnsi="Times New Roman" w:cs="Times New Roman"/>
          </w:rPr>
          <w:t>https://openai.com/blog/better-language-models/</w:t>
        </w:r>
      </w:hyperlink>
    </w:p>
    <w:p w14:paraId="1FBE5A97"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Roller, S., Dinan, E., Goyal, N., Ju, D., Williamson, M., Liu, Y., Xu, J., &amp; Weston, J. (2021). Recipes for building an </w:t>
      </w:r>
      <w:proofErr w:type="gramStart"/>
      <w:r w:rsidRPr="005A33F7">
        <w:rPr>
          <w:rFonts w:ascii="Times New Roman" w:hAnsi="Times New Roman" w:cs="Times New Roman"/>
        </w:rPr>
        <w:t>open-domain</w:t>
      </w:r>
      <w:proofErr w:type="gramEnd"/>
      <w:r w:rsidRPr="005A33F7">
        <w:rPr>
          <w:rFonts w:ascii="Times New Roman" w:hAnsi="Times New Roman" w:cs="Times New Roman"/>
        </w:rPr>
        <w:t xml:space="preserve"> chatbot. In </w:t>
      </w:r>
      <w:r w:rsidRPr="005A33F7">
        <w:rPr>
          <w:rFonts w:ascii="Times New Roman" w:hAnsi="Times New Roman" w:cs="Times New Roman"/>
          <w:i/>
          <w:iCs/>
        </w:rPr>
        <w:t>Proceedings of the 16th Conference of the European Chapter of the Association for Computational Linguistics</w:t>
      </w:r>
      <w:r w:rsidRPr="005A33F7">
        <w:rPr>
          <w:rFonts w:ascii="Times New Roman" w:hAnsi="Times New Roman" w:cs="Times New Roman"/>
        </w:rPr>
        <w:t xml:space="preserve"> (pp. 300-325). Association for Computational Linguistics.</w:t>
      </w:r>
    </w:p>
    <w:p w14:paraId="64A61564"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lastRenderedPageBreak/>
        <w:t xml:space="preserve">Ruder, S. (2017). </w:t>
      </w:r>
      <w:r w:rsidRPr="005A33F7">
        <w:rPr>
          <w:rFonts w:ascii="Times New Roman" w:hAnsi="Times New Roman" w:cs="Times New Roman"/>
          <w:i/>
          <w:iCs/>
        </w:rPr>
        <w:t>An overview of multi-task learning in deep neural networks</w:t>
      </w:r>
      <w:r w:rsidRPr="005A33F7">
        <w:rPr>
          <w:rFonts w:ascii="Times New Roman" w:hAnsi="Times New Roman" w:cs="Times New Roman"/>
        </w:rPr>
        <w:t xml:space="preserve"> [Preprint]. </w:t>
      </w:r>
      <w:proofErr w:type="spellStart"/>
      <w:r w:rsidRPr="005A33F7">
        <w:rPr>
          <w:rFonts w:ascii="Times New Roman" w:hAnsi="Times New Roman" w:cs="Times New Roman"/>
        </w:rPr>
        <w:t>arXiv</w:t>
      </w:r>
      <w:proofErr w:type="spellEnd"/>
      <w:r w:rsidRPr="005A33F7">
        <w:rPr>
          <w:rFonts w:ascii="Times New Roman" w:hAnsi="Times New Roman" w:cs="Times New Roman"/>
        </w:rPr>
        <w:t xml:space="preserve">. </w:t>
      </w:r>
      <w:hyperlink r:id="rId19" w:tgtFrame="_blank" w:history="1">
        <w:r w:rsidRPr="005A33F7">
          <w:rPr>
            <w:rStyle w:val="Hyperlink"/>
            <w:rFonts w:ascii="Times New Roman" w:hAnsi="Times New Roman" w:cs="Times New Roman"/>
          </w:rPr>
          <w:t>https://arxiv.org/abs/1706.05098</w:t>
        </w:r>
      </w:hyperlink>
    </w:p>
    <w:p w14:paraId="528F828E"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Serban, I. V., </w:t>
      </w:r>
      <w:proofErr w:type="spellStart"/>
      <w:r w:rsidRPr="005A33F7">
        <w:rPr>
          <w:rFonts w:ascii="Times New Roman" w:hAnsi="Times New Roman" w:cs="Times New Roman"/>
        </w:rPr>
        <w:t>Sordoni</w:t>
      </w:r>
      <w:proofErr w:type="spellEnd"/>
      <w:r w:rsidRPr="005A33F7">
        <w:rPr>
          <w:rFonts w:ascii="Times New Roman" w:hAnsi="Times New Roman" w:cs="Times New Roman"/>
        </w:rPr>
        <w:t xml:space="preserve">, A., Bengio, Y., Courville, A., &amp; Pineau, J. (2016). Building end-to-end dialogue systems using generative hierarchical neural network models. In </w:t>
      </w:r>
      <w:r w:rsidRPr="005A33F7">
        <w:rPr>
          <w:rFonts w:ascii="Times New Roman" w:hAnsi="Times New Roman" w:cs="Times New Roman"/>
          <w:i/>
          <w:iCs/>
        </w:rPr>
        <w:t>Proceedings of the AAAI Conference on Artificial Intelligence</w:t>
      </w:r>
      <w:r w:rsidRPr="005A33F7">
        <w:rPr>
          <w:rFonts w:ascii="Times New Roman" w:hAnsi="Times New Roman" w:cs="Times New Roman"/>
        </w:rPr>
        <w:t xml:space="preserve"> (Vol. 30, No. 1, pp. 3776-3783). AAAI Press.</w:t>
      </w:r>
    </w:p>
    <w:p w14:paraId="66906AA2"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Smith, L. N. (2017). Cyclical learning rates for training neural networks. In </w:t>
      </w:r>
      <w:r w:rsidRPr="005A33F7">
        <w:rPr>
          <w:rFonts w:ascii="Times New Roman" w:hAnsi="Times New Roman" w:cs="Times New Roman"/>
          <w:i/>
          <w:iCs/>
        </w:rPr>
        <w:t>2017 IEEE Winter Conference on Applications of Computer Vision (WACV)</w:t>
      </w:r>
      <w:r w:rsidRPr="005A33F7">
        <w:rPr>
          <w:rFonts w:ascii="Times New Roman" w:hAnsi="Times New Roman" w:cs="Times New Roman"/>
        </w:rPr>
        <w:t xml:space="preserve"> (pp. 464-472). IEEE.</w:t>
      </w:r>
    </w:p>
    <w:p w14:paraId="4D57BC04"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Srivastava, N., Hinton, G., </w:t>
      </w:r>
      <w:proofErr w:type="spellStart"/>
      <w:r w:rsidRPr="005A33F7">
        <w:rPr>
          <w:rFonts w:ascii="Times New Roman" w:hAnsi="Times New Roman" w:cs="Times New Roman"/>
        </w:rPr>
        <w:t>Krizhevsky</w:t>
      </w:r>
      <w:proofErr w:type="spellEnd"/>
      <w:r w:rsidRPr="005A33F7">
        <w:rPr>
          <w:rFonts w:ascii="Times New Roman" w:hAnsi="Times New Roman" w:cs="Times New Roman"/>
        </w:rPr>
        <w:t xml:space="preserve">, A., </w:t>
      </w:r>
      <w:proofErr w:type="spellStart"/>
      <w:r w:rsidRPr="005A33F7">
        <w:rPr>
          <w:rFonts w:ascii="Times New Roman" w:hAnsi="Times New Roman" w:cs="Times New Roman"/>
        </w:rPr>
        <w:t>Sutskever</w:t>
      </w:r>
      <w:proofErr w:type="spellEnd"/>
      <w:r w:rsidRPr="005A33F7">
        <w:rPr>
          <w:rFonts w:ascii="Times New Roman" w:hAnsi="Times New Roman" w:cs="Times New Roman"/>
        </w:rPr>
        <w:t xml:space="preserve">, I., &amp; </w:t>
      </w:r>
      <w:proofErr w:type="spellStart"/>
      <w:r w:rsidRPr="005A33F7">
        <w:rPr>
          <w:rFonts w:ascii="Times New Roman" w:hAnsi="Times New Roman" w:cs="Times New Roman"/>
        </w:rPr>
        <w:t>Salakhutdinov</w:t>
      </w:r>
      <w:proofErr w:type="spellEnd"/>
      <w:r w:rsidRPr="005A33F7">
        <w:rPr>
          <w:rFonts w:ascii="Times New Roman" w:hAnsi="Times New Roman" w:cs="Times New Roman"/>
        </w:rPr>
        <w:t xml:space="preserve">, R. (2014). Dropout: A simple way to prevent neural networks from overfitting. </w:t>
      </w:r>
      <w:r w:rsidRPr="005A33F7">
        <w:rPr>
          <w:rFonts w:ascii="Times New Roman" w:hAnsi="Times New Roman" w:cs="Times New Roman"/>
          <w:i/>
          <w:iCs/>
        </w:rPr>
        <w:t>The Journal of Machine Learning Research</w:t>
      </w:r>
      <w:r w:rsidRPr="005A33F7">
        <w:rPr>
          <w:rFonts w:ascii="Times New Roman" w:hAnsi="Times New Roman" w:cs="Times New Roman"/>
        </w:rPr>
        <w:t xml:space="preserve">, </w:t>
      </w:r>
      <w:r w:rsidRPr="005A33F7">
        <w:rPr>
          <w:rFonts w:ascii="Times New Roman" w:hAnsi="Times New Roman" w:cs="Times New Roman"/>
          <w:i/>
          <w:iCs/>
        </w:rPr>
        <w:t>15</w:t>
      </w:r>
      <w:r w:rsidRPr="005A33F7">
        <w:rPr>
          <w:rFonts w:ascii="Times New Roman" w:hAnsi="Times New Roman" w:cs="Times New Roman"/>
        </w:rPr>
        <w:t>(1), 1929-1958.</w:t>
      </w:r>
    </w:p>
    <w:p w14:paraId="39D4C643"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Vaswani, A., </w:t>
      </w:r>
      <w:proofErr w:type="spellStart"/>
      <w:r w:rsidRPr="005A33F7">
        <w:rPr>
          <w:rFonts w:ascii="Times New Roman" w:hAnsi="Times New Roman" w:cs="Times New Roman"/>
        </w:rPr>
        <w:t>Shazeer</w:t>
      </w:r>
      <w:proofErr w:type="spellEnd"/>
      <w:r w:rsidRPr="005A33F7">
        <w:rPr>
          <w:rFonts w:ascii="Times New Roman" w:hAnsi="Times New Roman" w:cs="Times New Roman"/>
        </w:rPr>
        <w:t xml:space="preserve">, N., Parmar, N., </w:t>
      </w:r>
      <w:proofErr w:type="spellStart"/>
      <w:r w:rsidRPr="005A33F7">
        <w:rPr>
          <w:rFonts w:ascii="Times New Roman" w:hAnsi="Times New Roman" w:cs="Times New Roman"/>
        </w:rPr>
        <w:t>Uszkoreit</w:t>
      </w:r>
      <w:proofErr w:type="spellEnd"/>
      <w:r w:rsidRPr="005A33F7">
        <w:rPr>
          <w:rFonts w:ascii="Times New Roman" w:hAnsi="Times New Roman" w:cs="Times New Roman"/>
        </w:rPr>
        <w:t xml:space="preserve">, J., Jones, L., Gomez, A. N., Kaiser, Ł., &amp; </w:t>
      </w:r>
      <w:proofErr w:type="spellStart"/>
      <w:r w:rsidRPr="005A33F7">
        <w:rPr>
          <w:rFonts w:ascii="Times New Roman" w:hAnsi="Times New Roman" w:cs="Times New Roman"/>
        </w:rPr>
        <w:t>Polosukhin</w:t>
      </w:r>
      <w:proofErr w:type="spellEnd"/>
      <w:r w:rsidRPr="005A33F7">
        <w:rPr>
          <w:rFonts w:ascii="Times New Roman" w:hAnsi="Times New Roman" w:cs="Times New Roman"/>
        </w:rPr>
        <w:t xml:space="preserve">, I. (2017). Attention is all you need. In </w:t>
      </w:r>
      <w:r w:rsidRPr="005A33F7">
        <w:rPr>
          <w:rFonts w:ascii="Times New Roman" w:hAnsi="Times New Roman" w:cs="Times New Roman"/>
          <w:i/>
          <w:iCs/>
        </w:rPr>
        <w:t>Advances in Neural Information Processing Systems</w:t>
      </w:r>
      <w:r w:rsidRPr="005A33F7">
        <w:rPr>
          <w:rFonts w:ascii="Times New Roman" w:hAnsi="Times New Roman" w:cs="Times New Roman"/>
        </w:rPr>
        <w:t xml:space="preserve"> (Vol. 30, pp. 5998-6008).</w:t>
      </w:r>
    </w:p>
    <w:p w14:paraId="32C6C5E4" w14:textId="77777777" w:rsidR="005A33F7" w:rsidRPr="005A33F7" w:rsidRDefault="005A33F7" w:rsidP="005A33F7">
      <w:pPr>
        <w:spacing w:line="480" w:lineRule="auto"/>
        <w:rPr>
          <w:rFonts w:ascii="Times New Roman" w:hAnsi="Times New Roman" w:cs="Times New Roman"/>
        </w:rPr>
      </w:pPr>
      <w:r w:rsidRPr="005A33F7">
        <w:rPr>
          <w:rFonts w:ascii="Times New Roman" w:hAnsi="Times New Roman" w:cs="Times New Roman"/>
        </w:rPr>
        <w:t xml:space="preserve">Weidinger, L., Mellor, J., Rauh, M., Griffin, C., </w:t>
      </w:r>
      <w:proofErr w:type="spellStart"/>
      <w:r w:rsidRPr="005A33F7">
        <w:rPr>
          <w:rFonts w:ascii="Times New Roman" w:hAnsi="Times New Roman" w:cs="Times New Roman"/>
        </w:rPr>
        <w:t>Uesato</w:t>
      </w:r>
      <w:proofErr w:type="spellEnd"/>
      <w:r w:rsidRPr="005A33F7">
        <w:rPr>
          <w:rFonts w:ascii="Times New Roman" w:hAnsi="Times New Roman" w:cs="Times New Roman"/>
        </w:rPr>
        <w:t xml:space="preserve">, J., Huang, P. S., &amp; Gabriel, I. (2021). </w:t>
      </w:r>
      <w:r w:rsidRPr="005A33F7">
        <w:rPr>
          <w:rFonts w:ascii="Times New Roman" w:hAnsi="Times New Roman" w:cs="Times New Roman"/>
          <w:i/>
          <w:iCs/>
        </w:rPr>
        <w:t>Ethical and social risks of harm from language models</w:t>
      </w:r>
      <w:r w:rsidRPr="005A33F7">
        <w:rPr>
          <w:rFonts w:ascii="Times New Roman" w:hAnsi="Times New Roman" w:cs="Times New Roman"/>
        </w:rPr>
        <w:t xml:space="preserve"> [Preprint]. </w:t>
      </w:r>
      <w:proofErr w:type="spellStart"/>
      <w:r w:rsidRPr="005A33F7">
        <w:rPr>
          <w:rFonts w:ascii="Times New Roman" w:hAnsi="Times New Roman" w:cs="Times New Roman"/>
        </w:rPr>
        <w:t>arXiv</w:t>
      </w:r>
      <w:proofErr w:type="spellEnd"/>
      <w:r w:rsidRPr="005A33F7">
        <w:rPr>
          <w:rFonts w:ascii="Times New Roman" w:hAnsi="Times New Roman" w:cs="Times New Roman"/>
        </w:rPr>
        <w:t xml:space="preserve">. </w:t>
      </w:r>
      <w:hyperlink r:id="rId20" w:tgtFrame="_blank" w:history="1">
        <w:r w:rsidRPr="005A33F7">
          <w:rPr>
            <w:rStyle w:val="Hyperlink"/>
            <w:rFonts w:ascii="Times New Roman" w:hAnsi="Times New Roman" w:cs="Times New Roman"/>
          </w:rPr>
          <w:t>https://arxiv.org/abs/2112.04359</w:t>
        </w:r>
      </w:hyperlink>
    </w:p>
    <w:p w14:paraId="189902BB" w14:textId="77777777" w:rsidR="005A33F7" w:rsidRPr="00411F12" w:rsidRDefault="005A33F7" w:rsidP="005A33F7">
      <w:pPr>
        <w:spacing w:line="480" w:lineRule="auto"/>
        <w:rPr>
          <w:rFonts w:ascii="Times New Roman" w:hAnsi="Times New Roman" w:cs="Times New Roman"/>
        </w:rPr>
      </w:pPr>
    </w:p>
    <w:sectPr w:rsidR="005A33F7" w:rsidRPr="00411F12">
      <w:headerReference w:type="even" r:id="rId21"/>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C04B1" w14:textId="77777777" w:rsidR="00893A38" w:rsidRDefault="00893A38" w:rsidP="00411F12">
      <w:pPr>
        <w:spacing w:after="0" w:line="240" w:lineRule="auto"/>
      </w:pPr>
      <w:r>
        <w:separator/>
      </w:r>
    </w:p>
  </w:endnote>
  <w:endnote w:type="continuationSeparator" w:id="0">
    <w:p w14:paraId="3C96673D" w14:textId="77777777" w:rsidR="00893A38" w:rsidRDefault="00893A38" w:rsidP="00411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8ABE7" w14:textId="77777777" w:rsidR="00893A38" w:rsidRDefault="00893A38" w:rsidP="00411F12">
      <w:pPr>
        <w:spacing w:after="0" w:line="240" w:lineRule="auto"/>
      </w:pPr>
      <w:r>
        <w:separator/>
      </w:r>
    </w:p>
  </w:footnote>
  <w:footnote w:type="continuationSeparator" w:id="0">
    <w:p w14:paraId="57D6DD7E" w14:textId="77777777" w:rsidR="00893A38" w:rsidRDefault="00893A38" w:rsidP="00411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3638989"/>
      <w:docPartObj>
        <w:docPartGallery w:val="Page Numbers (Top of Page)"/>
        <w:docPartUnique/>
      </w:docPartObj>
    </w:sdtPr>
    <w:sdtContent>
      <w:p w14:paraId="269DDA40" w14:textId="45A3A046" w:rsidR="00411F12" w:rsidRDefault="00411F12" w:rsidP="00FB0C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965A37" w14:textId="77777777" w:rsidR="00411F12" w:rsidRDefault="00411F12" w:rsidP="00411F1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4401068"/>
      <w:docPartObj>
        <w:docPartGallery w:val="Page Numbers (Top of Page)"/>
        <w:docPartUnique/>
      </w:docPartObj>
    </w:sdtPr>
    <w:sdtContent>
      <w:p w14:paraId="7ECF6B33" w14:textId="3B22FFE1" w:rsidR="00411F12" w:rsidRDefault="00411F12" w:rsidP="00FB0C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4082B1" w14:textId="77777777" w:rsidR="00411F12" w:rsidRDefault="00411F12" w:rsidP="00411F1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0D28"/>
    <w:multiLevelType w:val="multilevel"/>
    <w:tmpl w:val="F4F8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14AFE"/>
    <w:multiLevelType w:val="multilevel"/>
    <w:tmpl w:val="4CE2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91E95"/>
    <w:multiLevelType w:val="multilevel"/>
    <w:tmpl w:val="EE9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856D46"/>
    <w:multiLevelType w:val="multilevel"/>
    <w:tmpl w:val="C7F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D37A4"/>
    <w:multiLevelType w:val="multilevel"/>
    <w:tmpl w:val="B2B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3467DB"/>
    <w:multiLevelType w:val="multilevel"/>
    <w:tmpl w:val="FFBE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9D7A94"/>
    <w:multiLevelType w:val="multilevel"/>
    <w:tmpl w:val="BA02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4312818">
    <w:abstractNumId w:val="6"/>
  </w:num>
  <w:num w:numId="2" w16cid:durableId="551230547">
    <w:abstractNumId w:val="0"/>
    <w:lvlOverride w:ilvl="0">
      <w:startOverride w:val="1"/>
    </w:lvlOverride>
  </w:num>
  <w:num w:numId="3" w16cid:durableId="2081752200">
    <w:abstractNumId w:val="3"/>
  </w:num>
  <w:num w:numId="4" w16cid:durableId="1921402998">
    <w:abstractNumId w:val="1"/>
  </w:num>
  <w:num w:numId="5" w16cid:durableId="1250118302">
    <w:abstractNumId w:val="2"/>
  </w:num>
  <w:num w:numId="6" w16cid:durableId="2103331766">
    <w:abstractNumId w:val="5"/>
  </w:num>
  <w:num w:numId="7" w16cid:durableId="959847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12"/>
    <w:rsid w:val="000F30DD"/>
    <w:rsid w:val="001D410F"/>
    <w:rsid w:val="00411F12"/>
    <w:rsid w:val="005A33F7"/>
    <w:rsid w:val="0075102E"/>
    <w:rsid w:val="007D02F5"/>
    <w:rsid w:val="00893A38"/>
    <w:rsid w:val="00974EE6"/>
    <w:rsid w:val="00A10ADB"/>
    <w:rsid w:val="00C62351"/>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6DB1C7"/>
  <w15:chartTrackingRefBased/>
  <w15:docId w15:val="{C0F250A5-71FA-7F45-8A05-8F2760092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F12"/>
    <w:rPr>
      <w:rFonts w:eastAsiaTheme="majorEastAsia" w:cstheme="majorBidi"/>
      <w:color w:val="272727" w:themeColor="text1" w:themeTint="D8"/>
    </w:rPr>
  </w:style>
  <w:style w:type="paragraph" w:styleId="Title">
    <w:name w:val="Title"/>
    <w:basedOn w:val="Normal"/>
    <w:next w:val="Normal"/>
    <w:link w:val="TitleChar"/>
    <w:uiPriority w:val="10"/>
    <w:qFormat/>
    <w:rsid w:val="00411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F12"/>
    <w:pPr>
      <w:spacing w:before="160"/>
      <w:jc w:val="center"/>
    </w:pPr>
    <w:rPr>
      <w:i/>
      <w:iCs/>
      <w:color w:val="404040" w:themeColor="text1" w:themeTint="BF"/>
    </w:rPr>
  </w:style>
  <w:style w:type="character" w:customStyle="1" w:styleId="QuoteChar">
    <w:name w:val="Quote Char"/>
    <w:basedOn w:val="DefaultParagraphFont"/>
    <w:link w:val="Quote"/>
    <w:uiPriority w:val="29"/>
    <w:rsid w:val="00411F12"/>
    <w:rPr>
      <w:i/>
      <w:iCs/>
      <w:color w:val="404040" w:themeColor="text1" w:themeTint="BF"/>
    </w:rPr>
  </w:style>
  <w:style w:type="paragraph" w:styleId="ListParagraph">
    <w:name w:val="List Paragraph"/>
    <w:basedOn w:val="Normal"/>
    <w:uiPriority w:val="34"/>
    <w:qFormat/>
    <w:rsid w:val="00411F12"/>
    <w:pPr>
      <w:ind w:left="720"/>
      <w:contextualSpacing/>
    </w:pPr>
  </w:style>
  <w:style w:type="character" w:styleId="IntenseEmphasis">
    <w:name w:val="Intense Emphasis"/>
    <w:basedOn w:val="DefaultParagraphFont"/>
    <w:uiPriority w:val="21"/>
    <w:qFormat/>
    <w:rsid w:val="00411F12"/>
    <w:rPr>
      <w:i/>
      <w:iCs/>
      <w:color w:val="0F4761" w:themeColor="accent1" w:themeShade="BF"/>
    </w:rPr>
  </w:style>
  <w:style w:type="paragraph" w:styleId="IntenseQuote">
    <w:name w:val="Intense Quote"/>
    <w:basedOn w:val="Normal"/>
    <w:next w:val="Normal"/>
    <w:link w:val="IntenseQuoteChar"/>
    <w:uiPriority w:val="30"/>
    <w:qFormat/>
    <w:rsid w:val="00411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F12"/>
    <w:rPr>
      <w:i/>
      <w:iCs/>
      <w:color w:val="0F4761" w:themeColor="accent1" w:themeShade="BF"/>
    </w:rPr>
  </w:style>
  <w:style w:type="character" w:styleId="IntenseReference">
    <w:name w:val="Intense Reference"/>
    <w:basedOn w:val="DefaultParagraphFont"/>
    <w:uiPriority w:val="32"/>
    <w:qFormat/>
    <w:rsid w:val="00411F12"/>
    <w:rPr>
      <w:b/>
      <w:bCs/>
      <w:smallCaps/>
      <w:color w:val="0F4761" w:themeColor="accent1" w:themeShade="BF"/>
      <w:spacing w:val="5"/>
    </w:rPr>
  </w:style>
  <w:style w:type="paragraph" w:styleId="Header">
    <w:name w:val="header"/>
    <w:basedOn w:val="Normal"/>
    <w:link w:val="HeaderChar"/>
    <w:uiPriority w:val="99"/>
    <w:unhideWhenUsed/>
    <w:rsid w:val="00411F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F12"/>
  </w:style>
  <w:style w:type="paragraph" w:styleId="Footer">
    <w:name w:val="footer"/>
    <w:basedOn w:val="Normal"/>
    <w:link w:val="FooterChar"/>
    <w:uiPriority w:val="99"/>
    <w:unhideWhenUsed/>
    <w:rsid w:val="00411F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F12"/>
  </w:style>
  <w:style w:type="character" w:styleId="PageNumber">
    <w:name w:val="page number"/>
    <w:basedOn w:val="DefaultParagraphFont"/>
    <w:uiPriority w:val="99"/>
    <w:semiHidden/>
    <w:unhideWhenUsed/>
    <w:rsid w:val="00411F12"/>
  </w:style>
  <w:style w:type="character" w:styleId="Hyperlink">
    <w:name w:val="Hyperlink"/>
    <w:basedOn w:val="DefaultParagraphFont"/>
    <w:uiPriority w:val="99"/>
    <w:unhideWhenUsed/>
    <w:rsid w:val="00411F12"/>
    <w:rPr>
      <w:color w:val="467886" w:themeColor="hyperlink"/>
      <w:u w:val="single"/>
    </w:rPr>
  </w:style>
  <w:style w:type="character" w:styleId="UnresolvedMention">
    <w:name w:val="Unresolved Mention"/>
    <w:basedOn w:val="DefaultParagraphFont"/>
    <w:uiPriority w:val="99"/>
    <w:semiHidden/>
    <w:unhideWhenUsed/>
    <w:rsid w:val="00411F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ras.io" TargetMode="External"/><Relationship Id="rId13" Type="http://schemas.openxmlformats.org/officeDocument/2006/relationships/hyperlink" Target="https://www.docker.com/" TargetMode="External"/><Relationship Id="rId18" Type="http://schemas.openxmlformats.org/officeDocument/2006/relationships/hyperlink" Target="https://openai.com/blog/better-language-models/"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arxiv.org/abs/1603.04467" TargetMode="External"/><Relationship Id="rId12" Type="http://schemas.openxmlformats.org/officeDocument/2006/relationships/hyperlink" Target="https://arxiv.org/abs/1811.01241" TargetMode="External"/><Relationship Id="rId17" Type="http://schemas.openxmlformats.org/officeDocument/2006/relationships/hyperlink" Target="https://www.microsoft.com/en-us/research/project/frames-dataset/" TargetMode="External"/><Relationship Id="rId2" Type="http://schemas.openxmlformats.org/officeDocument/2006/relationships/styles" Target="styles.xml"/><Relationship Id="rId16" Type="http://schemas.openxmlformats.org/officeDocument/2006/relationships/hyperlink" Target="https://kubernetes.io/" TargetMode="External"/><Relationship Id="rId20" Type="http://schemas.openxmlformats.org/officeDocument/2006/relationships/hyperlink" Target="https://arxiv.org/abs/2112.0435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810.04805"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rxiv.org/abs/1412.6980" TargetMode="External"/><Relationship Id="rId23" Type="http://schemas.openxmlformats.org/officeDocument/2006/relationships/fontTable" Target="fontTable.xml"/><Relationship Id="rId10" Type="http://schemas.openxmlformats.org/officeDocument/2006/relationships/hyperlink" Target="https://www.cs.cornell.edu/~cristian/Cornell_Movie-Dialogs_Corpus.html" TargetMode="External"/><Relationship Id="rId19" Type="http://schemas.openxmlformats.org/officeDocument/2006/relationships/hyperlink" Target="https://arxiv.org/abs/1706.05098" TargetMode="External"/><Relationship Id="rId4" Type="http://schemas.openxmlformats.org/officeDocument/2006/relationships/webSettings" Target="webSettings.xml"/><Relationship Id="rId9" Type="http://schemas.openxmlformats.org/officeDocument/2006/relationships/hyperlink" Target="https://convai.io/data/" TargetMode="External"/><Relationship Id="rId14" Type="http://schemas.openxmlformats.org/officeDocument/2006/relationships/hyperlink" Target="https://www.kaggle.com/datasets/thoughtvector/customer-support-on-twitter"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2871</Words>
  <Characters>16367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2025-08-17T20:35:00Z</dcterms:created>
  <dcterms:modified xsi:type="dcterms:W3CDTF">2025-08-17T21:04:00Z</dcterms:modified>
</cp:coreProperties>
</file>