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t>Council Wooten III | Research Paper Navigator | September 22, 2026</w:t>
      </w:r>
    </w:p>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keepNext/>
              <w:spacing w:after="100"/>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My Research Paper Navigator helps users compare ideas across research papers and find the supporting evidence. It uses 153 verified PDFs, with 6,059 pages of extracted text. Building on earlier checkpoints, I tested whether an agent could gather information from several papers and explain differences with source filenames and page numbers.</w:t>
            </w:r>
          </w:p>
        </w:tc>
      </w:tr>
    </w:tbl>
    <w:p w14:paraId="186C8853" w14:textId="77777777" w:rsidR="00D11B81" w:rsidRDefault="00D11B81" w:rsidP="001F4CBB">
      <w:pPr>
        <w:rPr>
          <w:rFonts w:ascii="Calibri" w:hAnsi="Calibri" w:cs="Calibri"/>
          <w:b/>
          <w:bCs/>
          <w:color w:val="A21F34"/>
          <w:sz w:val="32"/>
          <w:szCs w:val="32"/>
        </w:rPr>
      </w:pPr>
    </w:p>
    <w:p w14:paraId="43F2602D" w14:textId="77777777" w:rsidR="000C746F" w:rsidRDefault="000C746F" w:rsidP="001F4CBB">
      <w:pPr>
        <w:rPr>
          <w:rFonts w:ascii="Calibri" w:hAnsi="Calibri" w:cs="Calibri"/>
          <w:b/>
          <w:bCs/>
          <w:color w:val="A21F34"/>
          <w:sz w:val="32"/>
          <w:szCs w:val="32"/>
        </w:rPr>
      </w:pPr>
    </w:p>
    <w:p w14:paraId="462BA160" w14:textId="77777777" w:rsidR="000C746F" w:rsidRDefault="000C746F" w:rsidP="001F4CBB">
      <w:pPr>
        <w:rPr>
          <w:rFonts w:ascii="Calibri" w:hAnsi="Calibri" w:cs="Calibri"/>
          <w:b/>
          <w:bCs/>
          <w:color w:val="A21F34"/>
          <w:sz w:val="32"/>
          <w:szCs w:val="32"/>
        </w:rPr>
      </w:pPr>
    </w:p>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keepNext/>
              <w:spacing w:after="100"/>
              <w:rPr>
                <w:sz w:val="24"/>
                <w:szCs w:val="24"/>
              </w:rPr>
            </w:pPr>
            <w:r w:rsidRPr="00EC2C57">
              <w:rPr>
                <w:b/>
                <w:bCs/>
                <w:sz w:val="24"/>
                <w:szCs w:val="24"/>
              </w:rPr>
              <w:t>Agent workflow: Describe how your system works</w:t>
            </w:r>
          </w:p>
        </w:tc>
      </w:tr>
      <w:tr w:rsidR="00D11B81" w:rsidRPr="001D5749" w14:paraId="7DF09D4F" w14:textId="77777777" w:rsidTr="00F016C6">
        <w:trPr>
          <w:trHeight/>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The original fixed workflow searches once, selects three pages using BM25 keyword matching, and writes an answer. The agent uses that same search tool but decides whether to search again, open another page, or answer. It remembers collected evidence and previous actions. Limits of four planning steps and twelve collected pages control the work. Both versions use the same model and answer instructions. Saved records show tool choices, source passages, answers, model calls, and elapsed time.</w:t>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keepNext/>
              <w:spacing w:after="100"/>
              <w:rPr>
                <w:sz w:val="24"/>
                <w:szCs w:val="24"/>
              </w:rPr>
            </w:pPr>
            <w:r w:rsidRPr="00417434">
              <w:rPr>
                <w:b/>
                <w:bCs/>
                <w:sz w:val="24"/>
                <w:szCs w:val="24"/>
              </w:rPr>
              <w:t>Evaluation results</w:t>
            </w:r>
          </w:p>
        </w:tc>
      </w:tr>
      <w:tr w:rsidR="001F4CBB" w:rsidRPr="0095506E" w14:paraId="263294A0"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I tested three comparisons: T1, SPARLING versus The Sketching Approach to Program Synthesis; T2, SYNQUID versus MYTH; and T3, The Sketching Approach versus Learning to Infer Program Sketches. T0 was an additional simple SPARLING accuracy question. Across all four tasks, the fixed workflow used 4 model calls and 14.72 seconds; the initial agent used 15 calls and 29.63 seconds. Timing excludes document preparation. Answers and citations were reviewed against saved passages; no overall accuracy score was assigned.</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keepNext/>
              <w:spacing w:after="100"/>
              <w:rPr>
                <w:sz w:val="24"/>
                <w:szCs w:val="24"/>
              </w:rPr>
            </w:pPr>
            <w:r w:rsidRPr="009E350D">
              <w:rPr>
                <w:b/>
                <w:bCs/>
                <w:sz w:val="24"/>
                <w:szCs w:val="24"/>
              </w:rPr>
              <w:t>Strengths observed</w:t>
            </w:r>
          </w:p>
        </w:tc>
      </w:tr>
      <w:tr w:rsidR="001F4CBB" w:rsidRPr="0095506E" w14:paraId="3BED5D2C"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Both versions answered T0 with the reported accuracy above 90% for the paper’s synthetic test settings. In T1, the agent searched, inspected a page, and searched again to find both papers. The fixed workflow lacked the requested evidence and appropriately declined to answer.</w:t>
            </w:r>
          </w:p>
        </w:tc>
      </w:tr>
    </w:tbl>
    <w:p w14:paraId="5AB5971D" w14:textId="77777777" w:rsidR="00F105A3" w:rsidRDefault="00F105A3" w:rsidP="001F4CBB">
      <w:pPr>
        <w:rPr>
          <w:sz w:val="24"/>
          <w:szCs w:val="24"/>
        </w:rPr>
      </w:pPr>
    </w:p>
    <w:p w14:paraId="086455B6" w14:textId="77777777" w:rsidR="00160D57" w:rsidRDefault="00160D57" w:rsidP="001F4CBB">
      <w:pPr>
        <w:rPr>
          <w:sz w:val="24"/>
          <w:szCs w:val="24"/>
        </w:rPr>
      </w:pPr>
    </w:p>
    <w:p w14:paraId="7ED8ABD9" w14:textId="77777777" w:rsidR="00160D57" w:rsidRDefault="00160D57" w:rsidP="001F4CBB">
      <w:pPr>
        <w:rPr>
          <w:sz w:val="24"/>
          <w:szCs w:val="24"/>
        </w:rPr>
      </w:pPr>
    </w:p>
    <w:p w14:paraId="4A379ED7" w14:textId="77777777" w:rsidR="00160D57" w:rsidRDefault="00160D57" w:rsidP="001F4CBB">
      <w:pPr>
        <w:rPr>
          <w:sz w:val="24"/>
          <w:szCs w:val="24"/>
        </w:rPr>
      </w:pPr>
    </w:p>
    <w:p w14:paraId="6452DA78" w14:textId="77777777" w:rsidR="00160D57" w:rsidRDefault="00160D57" w:rsidP="001F4CBB">
      <w:pPr>
        <w:rPr>
          <w:sz w:val="24"/>
          <w:szCs w:val="24"/>
        </w:rPr>
      </w:pPr>
    </w:p>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keepNext/>
              <w:spacing w:after="100"/>
              <w:rPr>
                <w:sz w:val="24"/>
                <w:szCs w:val="24"/>
              </w:rPr>
            </w:pPr>
            <w:r w:rsidRPr="001827D4">
              <w:rPr>
                <w:b/>
                <w:bCs/>
                <w:sz w:val="24"/>
                <w:szCs w:val="24"/>
              </w:rPr>
              <w:t>Weaknesses or challenges identified</w:t>
            </w:r>
          </w:p>
        </w:tc>
      </w:tr>
      <w:tr w:rsidR="00160D57" w:rsidRPr="0095506E" w14:paraId="53011094" w14:textId="77777777" w:rsidTr="005776E0">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In T2, the agent repeatedly requested a page it already had and reached its step limit. It could see only shortened previews. In T3, an incorrectly formatted planning response stopped the agent before retrieval. The fixed workflow also confused related papers with the requested sources.</w:t>
            </w: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keepNext/>
              <w:spacing w:after="100"/>
              <w:rPr>
                <w:sz w:val="24"/>
                <w:szCs w:val="24"/>
              </w:rPr>
            </w:pPr>
            <w:r w:rsidRPr="00951E3E">
              <w:rPr>
                <w:b/>
                <w:bCs/>
                <w:sz w:val="24"/>
                <w:szCs w:val="24"/>
              </w:rPr>
              <w:t>Changes implemented</w:t>
            </w:r>
          </w:p>
        </w:tc>
      </w:tr>
      <w:tr w:rsidR="001F4CBB" w:rsidRPr="00203BD6" w14:paraId="449E1795"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I modified the agent’s behavior through clearer instructions, fuller evidence, and a recovery step. Revised system prompts tell it to search each paper title separately, verify paper identity, avoid reopening collected pages, and acknowledge missing support. I supplied full page text instead of short previews and allowed one repair attempt per incorrectly formatted planning response. These changes address all four examples: improving prompts, adjusting workflow structure, guiding retrieval behavior, and improving use of retrieved information.</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keepNext/>
              <w:spacing w:after="100"/>
              <w:rPr>
                <w:sz w:val="24"/>
                <w:szCs w:val="24"/>
              </w:rPr>
            </w:pPr>
            <w:r w:rsidRPr="003F1B0B">
              <w:rPr>
                <w:b/>
                <w:bCs/>
                <w:sz w:val="24"/>
                <w:szCs w:val="24"/>
              </w:rPr>
              <w:t>Justification</w:t>
            </w:r>
          </w:p>
        </w:tc>
      </w:tr>
      <w:tr w:rsidR="006275B9" w:rsidRPr="00203BD6" w14:paraId="51D80019"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The failures showed that the agent needed clearer direction, more complete evidence, and a way to recover from a formatting mistake. The repair addresses JSON, the structured format used to pass tool instructions. I changed instructions and workflow controls; the underlying model and keyword search method remained the same.</w:t>
            </w: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keepNext/>
              <w:spacing w:after="100"/>
              <w:rPr>
                <w:sz w:val="24"/>
                <w:szCs w:val="24"/>
              </w:rPr>
            </w:pPr>
            <w:r w:rsidRPr="00384E92">
              <w:rPr>
                <w:b/>
                <w:bCs/>
                <w:sz w:val="24"/>
                <w:szCs w:val="24"/>
              </w:rPr>
              <w:t>Impact on system performance</w:t>
            </w:r>
          </w:p>
        </w:tc>
      </w:tr>
      <w:tr w:rsidR="001F4CBB" w:rsidRPr="00AC0879" w14:paraId="51236128"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The refined agent used 16 calls and 27.85 seconds. It recovered from planning-format errors in T0 and T1. T2 finished with three calls instead of five, without repeating page requests. T3 collected six pages and produced a comparison, where the initial agent had collected no evidence.</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keepNext/>
              <w:spacing w:after="100"/>
              <w:rPr>
                <w:sz w:val="24"/>
                <w:szCs w:val="24"/>
              </w:rPr>
            </w:pPr>
            <w:r w:rsidRPr="00304F75">
              <w:rPr>
                <w:b/>
                <w:bCs/>
                <w:sz w:val="24"/>
                <w:szCs w:val="24"/>
              </w:rPr>
              <w:t>Comparison of initial and refined systems</w:t>
            </w:r>
          </w:p>
        </w:tc>
      </w:tr>
      <w:tr w:rsidR="00EE5ED3" w:rsidRPr="00AC0879" w14:paraId="2819F24B"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Improvements were uneven. T0 still needed more calls than the fixed workflow without a better answer. T1 compared the papers but cited page 1 for passages on page 2. T3 found the intended papers yet mixed wording and citations between them. Finding evidence improved; using it correctly still needed review.</w:t>
            </w: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keepNext/>
              <w:spacing w:after="100"/>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Targeted searches, clear tool instructions, and checking source passages were most useful. A fixed search can suit a simple lookup. An agent can help with comparisons that require further investigation. I learned to separate a retrieval failure from an answer that mishandles available evidence.</w:t>
            </w:r>
          </w:p>
        </w:tc>
      </w:tr>
    </w:tbl>
    <w:p w14:paraId="35713349" w14:textId="77777777" w:rsidR="001F4CBB" w:rsidRDefault="001F4CBB" w:rsidP="001F4CBB"/>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keepNext/>
              <w:spacing w:after="100"/>
              <w:rPr>
                <w:sz w:val="24"/>
                <w:szCs w:val="24"/>
              </w:rPr>
            </w:pPr>
            <w:r w:rsidRPr="003B583D">
              <w:rPr>
                <w:b/>
                <w:bCs/>
                <w:sz w:val="24"/>
                <w:szCs w:val="24"/>
              </w:rPr>
              <w:t>What limitations remain?</w:t>
            </w:r>
          </w:p>
        </w:tc>
      </w:tr>
      <w:tr w:rsidR="00A24C14" w:rsidRPr="00AC0879" w14:paraId="5713E562"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Four questions tested once per version cannot establish general reliability. Several changes were made together, so their individual effects are uncertain. Duplicate papers and citation errors remain. The PDF reader warned that some content was skipped. Larger evidence inputs may increase cost; total dollar cost was not measured.</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keepNext/>
              <w:spacing w:after="100"/>
              <w:rPr>
                <w:sz w:val="24"/>
                <w:szCs w:val="24"/>
              </w:rPr>
            </w:pPr>
            <w:r w:rsidRPr="00471B9D">
              <w:rPr>
                <w:b/>
                <w:bCs/>
                <w:sz w:val="24"/>
                <w:szCs w:val="24"/>
              </w:rPr>
              <w:t>What improvements would you prioritize next?</w:t>
            </w:r>
          </w:p>
        </w:tc>
      </w:tr>
      <w:tr w:rsidR="001D044D" w:rsidRPr="00AC0879" w14:paraId="49D3AB3F" w14:textId="77777777" w:rsidTr="006D6D59">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spacing w:after="100"/>
            </w:pPr>
            <w:r>
              <w:rPr>
                <w:sz w:val="21"/>
              </w:rPr>
              <w:t>I would check quotations against the exact cited pages, confirm paper identity, remove duplicate versions, and repeat tests with new questions. I would also measure cost and decide how much evidence the agent needs. Human review remains necessary before relying on its comparisons.</w:t>
            </w:r>
          </w:p>
        </w:tc>
      </w:tr>
    </w:tbl>
    <w:p w14:paraId="02557F7F" w14:textId="77777777" w:rsidR="00A24C14" w:rsidRDefault="00A24C14" w:rsidP="001F4CBB"/>
    <w:p w14:paraId="29F190FC" w14:textId="77777777" w:rsidR="001F4CBB" w:rsidRDefault="001F4CBB" w:rsidP="001F4CBB">
      <w:pPr>
        <w:pStyle w:val="Heading1"/>
        <w:keepNext/>
        <w:pageBreakBefore/>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cantSplit/>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keepNext/>
              <w:spacing w:after="100"/>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keepNext/>
              <w:spacing w:after="100"/>
              <w:rPr>
                <w:sz w:val="24"/>
                <w:szCs w:val="24"/>
              </w:rPr>
            </w:pPr>
            <w:r w:rsidRPr="004B5E98">
              <w:rPr>
                <w:b/>
                <w:bCs/>
                <w:sz w:val="24"/>
                <w:szCs w:val="24"/>
              </w:rPr>
              <w:t>Location, link, or note</w:t>
            </w:r>
          </w:p>
        </w:tc>
      </w:tr>
      <w:tr w:rsidR="000B6ED4" w14:paraId="2DB72AD1"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100" w:afterAutospacing="0"/>
            </w:pPr>
            <w:r>
              <w:rPr>
                <w:rFonts w:ascii="Aptos" w:hAnsi="Aptos"/>
                <w:color w:val="000000"/>
                <w:sz w:val="21"/>
              </w:rPr>
              <w:t>System prompts</w:t>
            </w:r>
            <w:r w:rsidR="001B39BA">
              <w:rPr>
                <w:rFonts w:ascii="Aptos" w:hAnsi="Aptos"/>
                <w:color w:val="000000"/>
                <w:sz w:val="21"/>
              </w:rPr>
              <w:t>:</w:t>
            </w:r>
          </w:p>
        </w:tc>
        <w:tc>
          <w:tcPr>
            <w:tcW w:w="5040" w:type="dxa"/>
            <w:tcBorders>
              <w:top w:val="single" w:sz="6" w:space="0" w:color="BFBFBF"/>
              <w:left w:val="single" w:sz="6" w:space="0" w:color="BFBFBF"/>
              <w:bottom w:val="single" w:sz="6" w:space="0" w:color="BFBFBF"/>
              <w:right w:val="single" w:sz="6" w:space="0" w:color="BFBFBF"/>
            </w:tcBorders>
          </w:tcPr>
          <w:p>
            <w:pPr>
              <w:spacing w:after="100"/>
            </w:pPr>
            <w:r>
              <w:rPr>
                <w:sz w:val="21"/>
              </w:rPr>
              <w:t>Revised planning instructions (PLAN_SYSTEM) in capstone_checkpoint_5_1_agent_rag_refined.py; answer instructions from Checkpoint 2.1.</w:t>
            </w:r>
          </w:p>
        </w:tc>
      </w:tr>
      <w:tr w:rsidR="000B6ED4" w14:paraId="0A618AA5"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100" w:afterAutospacing="0"/>
            </w:pPr>
            <w:r w:rsidRPr="000B6ED4">
              <w:rPr>
                <w:rFonts w:ascii="Aptos" w:hAnsi="Aptos"/>
                <w:color w:val="000000"/>
                <w:sz w:val="21"/>
              </w:rPr>
              <w:t>Evaluation results</w:t>
            </w:r>
            <w:r>
              <w:rPr>
                <w:rFonts w:ascii="Aptos" w:hAnsi="Aptos"/>
                <w:color w:val="000000"/>
                <w:sz w:val="21"/>
              </w:rPr>
              <w:t>:</w:t>
            </w:r>
          </w:p>
        </w:tc>
        <w:tc>
          <w:tcPr>
            <w:tcW w:w="5040" w:type="dxa"/>
            <w:tcBorders>
              <w:top w:val="single" w:sz="6" w:space="0" w:color="BFBFBF"/>
              <w:left w:val="single" w:sz="6" w:space="0" w:color="BFBFBF"/>
              <w:bottom w:val="single" w:sz="6" w:space="0" w:color="BFBFBF"/>
              <w:right w:val="single" w:sz="6" w:space="0" w:color="BFBFBF"/>
            </w:tcBorders>
          </w:tcPr>
          <w:p>
            <w:pPr>
              <w:spacing w:after="100"/>
            </w:pPr>
            <w:r>
              <w:rPr>
                <w:sz w:val="21"/>
              </w:rPr>
              <w:t>Results and source checks: CAPSTONE_5_1_EVALUATION.json and CAPSTONE_5_1_REVIEW.md.</w:t>
            </w:r>
          </w:p>
        </w:tc>
      </w:tr>
      <w:tr w:rsidR="000B6ED4" w14:paraId="68E1F1E9"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100" w:afterAutospacing="0"/>
              <w:rPr>
                <w:rFonts w:ascii="Aptos" w:hAnsi="Aptos"/>
                <w:color w:val="000000"/>
              </w:rPr>
            </w:pPr>
            <w:r w:rsidRPr="000B6ED4">
              <w:rPr>
                <w:rFonts w:ascii="Aptos" w:hAnsi="Aptos"/>
                <w:color w:val="000000"/>
                <w:sz w:val="21"/>
              </w:rPr>
              <w:lastRenderedPageBreak/>
              <w:t>Screenshots or diagrams</w:t>
            </w:r>
            <w:r>
              <w:rPr>
                <w:rFonts w:ascii="Aptos" w:hAnsi="Aptos"/>
                <w:color w:val="000000"/>
                <w:sz w:val="21"/>
              </w:rPr>
              <w:t>:</w:t>
            </w:r>
          </w:p>
          <w:p w14:paraId="6FF22923" w14:textId="34F1D4FA" w:rsidR="004B7746" w:rsidRPr="000B6ED4" w:rsidRDefault="004B7746" w:rsidP="00FA20EE">
            <w:pPr>
              <w:pStyle w:val="NormalWeb"/>
              <w:spacing w:before="0" w:beforeAutospacing="0" w:after="100" w:afterAutospacing="0"/>
            </w:pPr>
          </w:p>
        </w:tc>
        <w:tc>
          <w:tcPr>
            <w:tcW w:w="5040" w:type="dxa"/>
            <w:tcBorders>
              <w:top w:val="single" w:sz="6" w:space="0" w:color="BFBFBF"/>
              <w:left w:val="single" w:sz="6" w:space="0" w:color="BFBFBF"/>
              <w:bottom w:val="single" w:sz="6" w:space="0" w:color="BFBFBF"/>
              <w:right w:val="single" w:sz="6" w:space="0" w:color="BFBFBF"/>
            </w:tcBorders>
          </w:tcPr>
          <w:p>
            <w:pPr>
              <w:spacing w:after="100"/>
            </w:pPr>
            <w:r>
              <w:rPr>
                <w:sz w:val="21"/>
              </w:rPr>
              <w:t>Workflow diagram and explanation: README_CHECKPOINT_5_1.md.</w:t>
            </w:r>
          </w:p>
        </w:tc>
      </w:tr>
      <w:tr w:rsidR="005D465D" w14:paraId="1952509A"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100" w:afterAutospacing="0"/>
            </w:pPr>
            <w:r w:rsidRPr="005D465D">
              <w:rPr>
                <w:rFonts w:ascii="Aptos" w:hAnsi="Aptos"/>
                <w:color w:val="000000"/>
                <w:sz w:val="21"/>
              </w:rPr>
              <w:t>Code, notebook, or repository link</w:t>
            </w:r>
            <w:r w:rsidR="002D7AE5">
              <w:rPr>
                <w:rFonts w:ascii="Aptos" w:hAnsi="Aptos"/>
                <w:color w:val="000000"/>
                <w:sz w:val="21"/>
              </w:rPr>
              <w:t>:</w:t>
            </w:r>
          </w:p>
          <w:p w14:paraId="1AD404E7" w14:textId="77777777" w:rsidR="005D465D" w:rsidRPr="005D465D" w:rsidRDefault="005D465D" w:rsidP="005D465D">
            <w:pPr>
              <w:pStyle w:val="NormalWeb"/>
              <w:spacing w:before="0" w:beforeAutospacing="0" w:after="1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pPr>
              <w:spacing w:after="100"/>
            </w:pPr>
            <w:r>
              <w:rPr>
                <w:sz w:val="21"/>
              </w:rPr>
              <w:t>MIT-RAG-Context-Engineering/capstone-project/capstone-checkpoint-5.1/. The repository link is part of the final Module 8 submission.</w:t>
            </w:r>
          </w:p>
        </w:tc>
      </w:tr>
      <w:tr w:rsidR="005D465D" w14:paraId="54BF9E20" w14:textId="77777777" w:rsidTr="00AD145C">
        <w:trPr>
          <w:cantSplit/>
        </w:trPr>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100" w:afterAutospacing="0"/>
              <w:rPr>
                <w:rFonts w:ascii="Aptos" w:hAnsi="Aptos"/>
                <w:color w:val="000000"/>
              </w:rPr>
            </w:pPr>
            <w:r w:rsidRPr="005D465D">
              <w:rPr>
                <w:rFonts w:ascii="Aptos" w:hAnsi="Aptos"/>
                <w:color w:val="000000"/>
                <w:sz w:val="21"/>
              </w:rPr>
              <w:t>Other supporting evidence</w:t>
            </w:r>
            <w:r w:rsidR="00720937">
              <w:rPr>
                <w:rFonts w:ascii="Aptos" w:hAnsi="Aptos"/>
                <w:color w:val="000000"/>
                <w:sz w:val="21"/>
              </w:rPr>
              <w:t>:</w:t>
            </w:r>
          </w:p>
          <w:p w14:paraId="046457B6" w14:textId="3EA23836" w:rsidR="004B7746" w:rsidRPr="005D465D" w:rsidRDefault="004B7746" w:rsidP="005D465D">
            <w:pPr>
              <w:pStyle w:val="NormalWeb"/>
              <w:spacing w:before="0" w:beforeAutospacing="0" w:after="1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pPr>
              <w:spacing w:after="100"/>
            </w:pPr>
            <w:r>
              <w:rPr>
                <w:sz w:val="21"/>
              </w:rPr>
              <w:t>Saved answers, tool actions, and model calls: results/initial_20260921T235507_391261Z/ and results/refined_20260922T001038_071778Z/.</w:t>
            </w: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08EC4" w14:textId="77777777" w:rsidR="00FE2B10" w:rsidRPr="0090140D" w:rsidRDefault="00FE2B10" w:rsidP="005A3716">
      <w:r w:rsidRPr="0090140D">
        <w:separator/>
      </w:r>
    </w:p>
  </w:endnote>
  <w:endnote w:type="continuationSeparator" w:id="0">
    <w:p w14:paraId="77E9B640" w14:textId="77777777" w:rsidR="00FE2B10" w:rsidRPr="0090140D" w:rsidRDefault="00FE2B10"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DECD" w14:textId="77777777" w:rsidR="00FE2B10" w:rsidRPr="0090140D" w:rsidRDefault="00FE2B10" w:rsidP="005A3716">
      <w:r w:rsidRPr="0090140D">
        <w:separator/>
      </w:r>
    </w:p>
  </w:footnote>
  <w:footnote w:type="continuationSeparator" w:id="0">
    <w:p w14:paraId="24CE97CB" w14:textId="77777777" w:rsidR="00FE2B10" w:rsidRPr="0090140D" w:rsidRDefault="00FE2B10"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7"/>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6"/>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D482D"/>
    <w:rsid w:val="003D7EDE"/>
    <w:rsid w:val="003F066C"/>
    <w:rsid w:val="003F1B0B"/>
    <w:rsid w:val="003F2B6A"/>
    <w:rsid w:val="00411A34"/>
    <w:rsid w:val="00417434"/>
    <w:rsid w:val="004252A7"/>
    <w:rsid w:val="00467A9D"/>
    <w:rsid w:val="00471B9D"/>
    <w:rsid w:val="00481436"/>
    <w:rsid w:val="004851ED"/>
    <w:rsid w:val="004A2BBC"/>
    <w:rsid w:val="004B5E98"/>
    <w:rsid w:val="004B7746"/>
    <w:rsid w:val="004D0553"/>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94C61"/>
    <w:rsid w:val="008B17FC"/>
    <w:rsid w:val="008C6F7D"/>
    <w:rsid w:val="008E4AE5"/>
    <w:rsid w:val="008F4260"/>
    <w:rsid w:val="0090140D"/>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313A0"/>
    <w:rsid w:val="00A517DE"/>
    <w:rsid w:val="00A60557"/>
    <w:rsid w:val="00A634E8"/>
    <w:rsid w:val="00A67E62"/>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6</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Council Wooten III</dc:creator>
  <cp:lastModifiedBy>MADHAV SARDA</cp:lastModifiedBy>
  <cp:revision>165</cp:revision>
  <dcterms:created xsi:type="dcterms:W3CDTF">2024-11-05T06:15:00Z</dcterms:created>
  <dcterms:modified xsi:type="dcterms:W3CDTF">2026-09-09T09:14:00Z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