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rFonts w:ascii="Arial" w:hAnsi="Arial"/>
          <w:bCs/>
        </w:rPr>
        <w:t xml:space="preserve">Required Capstone Checkpoint </w:t>
      </w:r>
      <w:r w:rsidR="00334113">
        <w:rPr>
          <w:rFonts w:ascii="Arial" w:hAnsi="Arial"/>
          <w:bCs/>
        </w:rPr>
        <w:t>1</w:t>
      </w:r>
      <w:r>
        <w:rPr>
          <w:rFonts w:ascii="Arial" w:hAnsi="Arial"/>
          <w:bCs/>
        </w:rPr>
        <w:t xml:space="preserve">.1: </w:t>
      </w:r>
      <w:r w:rsidR="00DA2554" w:rsidRPr="00DA2554">
        <w:rPr>
          <w:rFonts w:ascii="Arial" w:hAnsi="Arial"/>
          <w:bCs/>
        </w:rPr>
        <w:t>Evaluating When Retrieval Is Required</w:t>
      </w:r>
    </w:p>
    <w:p w14:paraId="5A33559B" w14:textId="77777777" w:rsidR="001F4CBB" w:rsidRDefault="001F4CBB" w:rsidP="001F4CBB">
      <w:pPr>
        <w:pStyle w:val="Heading1"/>
      </w:pPr>
      <w:r>
        <w:rPr>
          <w:rFonts w:ascii="Arial" w:hAnsi="Arial"/>
        </w:rP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ascii="Arial" w:hAnsi="Arial"/>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ascii="Arial" w:hAnsi="Arial"/>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ascii="Arial" w:hAnsi="Arial"/>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ascii="Arial" w:hAnsi="Arial"/>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ascii="Arial" w:hAnsi="Arial"/>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ascii="Arial" w:hAnsi="Arial"/>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ascii="Arial" w:hAnsi="Arial"/>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rFonts w:ascii="Arial" w:hAnsi="Arial"/>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Arial" w:hAnsi="Arial"/>
        </w:rPr>
        <w:t>☒ Research Paper Navigator</w:t>
      </w:r>
    </w:p>
    <w:p w14:paraId="3B6DF652" w14:textId="5912F6BA" w:rsidR="001F4CBB" w:rsidRPr="001D5749" w:rsidRDefault="00EE7F1D" w:rsidP="00EE7F1D">
      <w:pPr>
        <w:pBdr>
          <w:top w:val="nil"/>
          <w:left w:val="nil"/>
          <w:bottom w:val="nil"/>
          <w:right w:val="nil"/>
          <w:between w:val="nil"/>
        </w:pBdr>
        <w:spacing w:after="200"/>
        <w:ind w:left="360"/>
        <w:rPr>
          <w:sz w:val="24"/>
          <w:szCs w:val="24"/>
        </w:rPr>
      </w:pPr>
      <w:r>
        <w:rPr>
          <w:rFonts w:ascii="Arial" w:hAnsi="Arial"/>
        </w:rPr>
        <w:t>☐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I selected the Research Paper Navigator scenario because it most closely fits the type of work I do, which is construction. The navigator should answer factual questions about individual papers, compare ideas across papers, identify trends or changes, and support follow-up questions within a conversation. Its answers should include source attribution or direct quotations so a user can verify the evidence. It should also ask for clarification or abstain when the requested evidence is unavailable.</w:t>
            </w: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ascii="Arial" w:hAnsi="Arial"/>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ascii="Arial" w:hAnsi="Arial"/>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i w:val="0"/>
                <w:sz w:val="21"/>
              </w:rPr>
              <w:t xml:space="preserve">Prompt: </w:t>
            </w:r>
          </w:p>
          <w:p>
            <w:pPr>
              <w:spacing w:after="120"/>
            </w:pPr>
            <w:r>
              <w:rPr>
                <w:rFonts w:ascii="Arial" w:hAnsi="Arial"/>
                <w:b w:val="0"/>
                <w:i w:val="0"/>
                <w:sz w:val="21"/>
              </w:rPr>
              <w:t>Using only the paper 'SPARLING: End-to-End Spatial Concept Learning via Extremely Sparse Activations,' construct a taxonomy organizing these concepts: intermediate state, extremely sparse activation tensor, motif, latent intermediate representation, local model, and end-to-end supervision. For each category, quote the exact supporting language and identify the section or page. Clearly distinguish the authors' terminology from your own analytical organization. If you cannot verify the paper, abstain from supplying quotations or citations.</w:t>
            </w:r>
          </w:p>
          <w:p>
            <w:pPr>
              <w:spacing w:after="120"/>
            </w:pPr>
            <w:r>
              <w:rPr>
                <w:rFonts w:ascii="Arial" w:hAnsi="Arial"/>
                <w:b/>
                <w:i w:val="0"/>
                <w:sz w:val="21"/>
              </w:rPr>
              <w:t xml:space="preserve">Model output: </w:t>
            </w:r>
          </w:p>
          <w:p>
            <w:pPr>
              <w:spacing w:after="120"/>
            </w:pPr>
            <w:r>
              <w:rPr>
                <w:rFonts w:ascii="Arial" w:hAnsi="Arial"/>
                <w:b w:val="0"/>
                <w:i/>
                <w:sz w:val="21"/>
              </w:rPr>
              <w:t>I'm sorry, but I can't reliably verify the contents of that paper from my current context, so I should not supply quotations, section/page citations, or a taxonomy that pretends to be paper-grounded.</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i w:val="0"/>
                <w:sz w:val="21"/>
              </w:rPr>
              <w:t xml:space="preserve">Prompt: </w:t>
            </w:r>
          </w:p>
          <w:p>
            <w:pPr>
              <w:spacing w:after="120"/>
            </w:pPr>
            <w:r>
              <w:rPr>
                <w:rFonts w:ascii="Arial" w:hAnsi="Arial"/>
                <w:b w:val="0"/>
                <w:i w:val="0"/>
                <w:sz w:val="21"/>
              </w:rPr>
              <w:t>According to 'SPARLING: End-to-End Spatial Concept Learning via Extremely Sparse Activations,' what accuracy did the authors achieve when localizing intermediate states on synthetic domains, and under what training condition? Quote the supporting sentence.</w:t>
            </w:r>
          </w:p>
          <w:p>
            <w:pPr>
              <w:spacing w:after="120"/>
            </w:pPr>
            <w:r>
              <w:rPr>
                <w:rFonts w:ascii="Arial" w:hAnsi="Arial"/>
                <w:b/>
                <w:i w:val="0"/>
                <w:sz w:val="21"/>
              </w:rPr>
              <w:t xml:space="preserve">Model output: </w:t>
            </w:r>
          </w:p>
          <w:p>
            <w:pPr>
              <w:spacing w:after="120"/>
            </w:pPr>
            <w:r>
              <w:rPr>
                <w:rFonts w:ascii="Arial" w:hAnsi="Arial"/>
                <w:b w:val="0"/>
                <w:i/>
                <w:sz w:val="21"/>
              </w:rPr>
              <w:t>The paper reports that the authors could 'achiev[e] nearly 100% accuracy on synthetic domains' when 'the localization head was trained directly with ground-truth intermediate-state labels.' It then supplied a supporting quotation stating the same claim.</w:t>
            </w:r>
          </w:p>
        </w:tc>
      </w:tr>
    </w:tbl>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D9D9D9"/>
          </w:tcPr>
          <w:p>
            <w:r>
              <w:t>Prompt 3 and Corresponding LLM Output</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i w:val="0"/>
                <w:sz w:val="21"/>
              </w:rPr>
              <w:t xml:space="preserve">Prompt: </w:t>
            </w:r>
          </w:p>
          <w:p>
            <w:pPr>
              <w:spacing w:after="120"/>
            </w:pPr>
            <w:r>
              <w:rPr>
                <w:rFonts w:ascii="Arial" w:hAnsi="Arial"/>
                <w:b w:val="0"/>
                <w:i w:val="0"/>
                <w:sz w:val="21"/>
              </w:rPr>
              <w:t>In Appendix N.2 of the SPARLING paper, how long did the authors train the DigitCircle, LaTeX-OCR, and AudioMNISTSequence models, and how many total GPU days did they report for the paper body, footnotes and appendix, and exploratory work? Quote the relevant text.</w:t>
            </w:r>
          </w:p>
          <w:p>
            <w:pPr>
              <w:spacing w:after="120"/>
            </w:pPr>
            <w:r>
              <w:rPr>
                <w:rFonts w:ascii="Arial" w:hAnsi="Arial"/>
                <w:b/>
                <w:i w:val="0"/>
                <w:sz w:val="21"/>
              </w:rPr>
              <w:t xml:space="preserve">Model output: </w:t>
            </w:r>
          </w:p>
          <w:p>
            <w:pPr>
              <w:spacing w:after="120"/>
            </w:pPr>
            <w:r>
              <w:rPr>
                <w:rFonts w:ascii="Arial" w:hAnsi="Arial"/>
                <w:b w:val="0"/>
                <w:i/>
                <w:sz w:val="21"/>
              </w:rPr>
              <w:t>I'm sorry, but I don't have the SPARLING paper text available in this chat, so I can't reliably quote Appendix N.2 or verify the exact training times and GPU-day totals without risking a mistake. If you can paste Appendix N.2 (or upload the paper text), I can answer precisely and quote the relevant lines directly.</w:t>
            </w: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rPr>
          <w:rFonts w:ascii="Arial" w:hAnsi="Arial"/>
        </w:rPr>
        <w:t xml:space="preserve">3. </w:t>
      </w:r>
      <w:r w:rsidR="00273F2A" w:rsidRPr="00273F2A">
        <w:rPr>
          <w:rFonts w:ascii="Arial" w:hAnsi="Arial"/>
        </w:rPr>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ascii="Arial" w:hAnsi="Arial"/>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ascii="Arial" w:hAnsi="Arial"/>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The key limitation was inconsistent behavior when the model did not have the source evidence. Prompt 1 appropriately abstained because it could not verify the paper. Prompt 3 also abstained rather than inventing Appendix N.2 data. Prompt 2 was the serious failure: it confidently reported nearly 100% accuracy, changed the training condition to direct supervision, and supplied a supporting quotation. The paper actually reports greater than 90% accuracy, up to feature permutation, when trained only end-to-end. I classify Prompt 2 as hallucination and source-verification failure. A fluent unsupported answer is more dangerous than an unanswered question because a user may act on it as if it were verified.</w:t>
            </w:r>
          </w:p>
        </w:tc>
      </w:tr>
    </w:tbl>
    <w:p w14:paraId="6AD7FEBB" w14:textId="77777777" w:rsidR="004E7D79" w:rsidRDefault="004E7D79" w:rsidP="001F4CBB"/>
    <w:p w14:paraId="5C51C898" w14:textId="7D0D66D0" w:rsidR="001F4CBB" w:rsidRDefault="001F4CBB" w:rsidP="001F4CBB">
      <w:pPr>
        <w:pStyle w:val="Heading1"/>
      </w:pPr>
      <w:r>
        <w:rPr>
          <w:rFonts w:ascii="Arial" w:hAnsi="Arial"/>
        </w:rPr>
        <w:t xml:space="preserve">4. </w:t>
      </w:r>
      <w:r w:rsidR="00D96C9D" w:rsidRPr="00D96C9D">
        <w:rPr>
          <w:rFonts w:ascii="Arial" w:hAnsi="Arial"/>
        </w:rPr>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ascii="Arial" w:hAnsi="Arial"/>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ascii="Arial" w:hAnsi="Arial"/>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Across the outputs, the no-retrieval model alternated between safe but incomplete abstention and confident fabrication. The explicit instruction to abstain in Prompt 1 helped. However, asking for a specific result and quotation in Prompt 2 did not guarantee accuracy. Prompt 3 returned to cautious behavior. The pattern is that wording can influence whether the model refuses or complies, but fluent language is not proof that the answer is grounded.</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rPr>
          <w:rFonts w:ascii="Arial" w:hAnsi="Arial"/>
        </w:rPr>
        <w:t xml:space="preserve">5. </w:t>
      </w:r>
      <w:r w:rsidR="007F7B70" w:rsidRPr="007F7B70">
        <w:rPr>
          <w:rFonts w:ascii="Arial" w:hAnsi="Arial"/>
        </w:rPr>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ascii="Arial" w:hAnsi="Arial"/>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ascii="Arial" w:hAnsi="Arial"/>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Retrieval is required for this scenario. A Research Paper Navigator must locate exact facts, compare sources, and provide quotations that can be checked. The base model may remember fragments of a paper, but it cannot guarantee that it has the correct version or exact wording. Retrieval would address the missing-evidence failures in Prompts 1 and 3 and reduce the fabricated claims seen in Prompt 2. The generation step would still need instructions to use only retrieved evidence and to abstain when that evidence is insufficient.</w:t>
            </w:r>
          </w:p>
        </w:tc>
      </w:tr>
    </w:tbl>
    <w:p w14:paraId="35713349" w14:textId="77777777" w:rsidR="001F4CBB" w:rsidRDefault="001F4CBB" w:rsidP="001F4CBB"/>
    <w:p w14:paraId="6C66237A" w14:textId="17C6411C" w:rsidR="005309FF" w:rsidRPr="005309FF" w:rsidRDefault="001F4CBB" w:rsidP="00265318">
      <w:pPr>
        <w:pStyle w:val="Heading1"/>
      </w:pPr>
      <w:r>
        <w:rPr>
          <w:rFonts w:ascii="Arial" w:hAnsi="Arial"/>
        </w:rPr>
        <w:t xml:space="preserve">6. </w:t>
      </w:r>
      <w:r w:rsidR="00F537B7" w:rsidRPr="00F537B7">
        <w:rPr>
          <w:rFonts w:ascii="Arial" w:hAnsi="Arial"/>
        </w:rPr>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ascii="Arial" w:hAnsi="Arial"/>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ascii="Arial" w:hAnsi="Arial"/>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The system should retrieve the paper's title, authors, publication version, section and appendix text, page or section identifiers, and the surrounding passages needed to interpret a result. It may also need tables, figures, captions, and metadata for cross-paper comparisons. This information is highly specific and version-sensitive. In construction terms, this is similar to retrieving the governing drawing, specification section, addendum, or manufacturer's instructions before answering a coordination question.</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Retrieval is necessary when the user requests an exact quotation, numeric result, named section, comparison across papers, or any claim that must be traced to a source. It may not be necessary for simple conversation management, clarification questions, or general explanations that are clearly labeled as background knowledge. Even then, the system should not imply that a general explanation came from a paper unless it retrieved that paper.</w:t>
            </w: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rPr>
          <w:rFonts w:ascii="Arial" w:hAnsi="Arial"/>
        </w:rPr>
        <w:t>7. Retrieval Quality and User Trust</w:t>
      </w:r>
    </w:p>
    <w:p w14:paraId="7E47B37C" w14:textId="5D671682" w:rsidR="00FB3B32" w:rsidRPr="00060507" w:rsidRDefault="00060507" w:rsidP="00060507">
      <w:pPr>
        <w:rPr>
          <w:rFonts w:eastAsia="Aptos"/>
          <w:color w:val="000000"/>
          <w:sz w:val="24"/>
          <w:szCs w:val="24"/>
        </w:rPr>
      </w:pPr>
      <w:r w:rsidRPr="00060507">
        <w:rPr>
          <w:rFonts w:ascii="Arial" w:hAnsi="Arial"/>
        </w:rPr>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rPr>
          <w:rFonts w:ascii="Arial" w:hAnsi="Arial"/>
        </w:rP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Precision determines whether the retriever finds the exact passage instead of merely related material. Relevance keeps unrelated papers and sections from distracting the model. Accuracy includes using the correct source version and preserving what the authors actually said. Good retrieval improves answer quality, reliability, and trust because the user can inspect the evidence. Poor retrieval can make the system more dangerous: an outdated, incomplete, or loosely related passage may give the model enough material to produce a convincing but wrong answer. In construction, using the wrong revision of a detail can be worse than admitting the detail was not found.</w:t>
            </w: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rPr>
          <w:rFonts w:ascii="Arial" w:hAnsi="Arial"/>
        </w:rPr>
        <w:t>8. Reflection and Next Steps</w:t>
      </w:r>
      <w:r w:rsidRPr="00F537B7">
        <w:rPr>
          <w:rFonts w:ascii="Arial" w:hAnsi="Arial"/>
        </w:rPr>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ascii="Arial" w:hAnsi="Arial"/>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ascii="Arial" w:hAnsi="Arial"/>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I learned that the first diagnostic question should be whether the system received the wrong evidence or mishandled the correct evidence. In this checkpoint, the model received no paper evidence at all. Its abstentions were safe, but its fabricated answer showed why memory and fluency cannot replace retrieval. Next, I would build a small evaluation set for exact quotations, numeric facts, and cross-paper comparisons. I would record the retrieved passages, source version, and citations separately from the final answer so retrieval quality and model reasoning can be evaluated independently. That same discipline applies to construction, law, real estate, and insurance documents.</w:t>
            </w: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rPr>
          <w:rFonts w:ascii="Arial" w:hAnsi="Arial"/>
        </w:rPr>
        <w:t>Supporting Materials</w:t>
      </w:r>
    </w:p>
    <w:p w14:paraId="3353E5BF" w14:textId="79AAECB4" w:rsidR="001F4CBB" w:rsidRPr="004B5E98" w:rsidRDefault="00A517DE" w:rsidP="001F4CBB">
      <w:pPr>
        <w:rPr>
          <w:sz w:val="24"/>
          <w:szCs w:val="24"/>
        </w:rPr>
      </w:pPr>
      <w:r w:rsidRPr="00A517DE">
        <w:rPr>
          <w:rFonts w:ascii="Arial" w:hAnsi="Arial"/>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Baseline solution file</w:t>
            </w:r>
          </w:p>
        </w:t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capstone_checkpoint_1_1_baseline_solution.py</w:t>
            </w: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Prompt and response log</w:t>
            </w:r>
          </w:p>
        </w:t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checkpoint_1_1_responses.log</w:t>
            </w: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Source paper</w:t>
            </w:r>
          </w:p>
        </w:t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t>SPARLING: End-to-End Spatial Concept Learning via Extremely Sparse Activations</w:t>
            </w: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r>
          </w:p>
        </w:t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r>
          </w:p>
        </w:tc>
        <w:tc>
          <w:tcPr>
            <w:tcW w:w="5040" w:type="dxa"/>
            <w:tcBorders>
              <w:top w:val="single" w:sz="6" w:space="0" w:color="BFBFBF"/>
              <w:left w:val="single" w:sz="6" w:space="0" w:color="BFBFBF"/>
              <w:bottom w:val="single" w:sz="6" w:space="0" w:color="BFBFBF"/>
              <w:right w:val="single" w:sz="6" w:space="0" w:color="BFBFBF"/>
            </w:tcBorders>
          </w:tcPr>
          <w:p>
            <w:pPr>
              <w:spacing w:after="120"/>
            </w:pPr>
            <w:r>
              <w:rPr>
                <w:rFonts w:ascii="Arial" w:hAnsi="Arial"/>
                <w:b w:val="0"/>
                <w:i w:val="0"/>
                <w:sz w:val="21"/>
              </w:rPr>
            </w:r>
          </w:p>
        </w:tc>
      </w:tr>
    </w:tbl>
    <w:p w14:paraId="3966DD13" w14:textId="36F3F25F" w:rsidR="00AD512C" w:rsidRDefault="00AD512C" w:rsidP="001F4CBB"/>
    <w:p w14:paraId="2588CB7A" w14:textId="2065A60B" w:rsidR="001F4CBB" w:rsidRPr="00AD145C" w:rsidRDefault="001F4CBB" w:rsidP="001F4CBB">
      <w:pPr>
        <w:jc w:val="center"/>
      </w:pPr>
      <w:r w:rsidRPr="00AD145C">
        <w:rPr>
          <w:rFonts w:ascii="Arial" w:hAnsi="Arial"/>
          <w:b/>
          <w:bCs/>
        </w:rPr>
        <w:t xml:space="preserve">End of Required Capstone Checkpoint </w:t>
      </w:r>
      <w:r w:rsidR="00856F8B">
        <w:rPr>
          <w:rFonts w:ascii="Arial" w:hAnsi="Arial"/>
          <w:b/>
          <w:bCs/>
        </w:rPr>
        <w:t>1</w:t>
      </w:r>
      <w:r w:rsidRPr="00AD145C">
        <w:rPr>
          <w:rFonts w:ascii="Arial" w:hAnsi="Arial"/>
          <w:b/>
          <w:bCs/>
        </w:rPr>
        <w:t>.1</w:t>
      </w:r>
    </w:p>
    <w:p w14:paraId="34D5AD7C" w14:textId="0B8622B5" w:rsidR="005A3716" w:rsidRPr="001F4CBB" w:rsidRDefault="00F60340" w:rsidP="00F60340">
      <w:r w:rsidRPr="00F60340">
        <w:rPr>
          <w:rFonts w:ascii="Arial" w:hAnsi="Arial"/>
        </w:rPr>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6BA0A" w14:textId="77777777" w:rsidR="008A1532" w:rsidRPr="0090140D" w:rsidRDefault="008A1532" w:rsidP="005A3716">
      <w:r w:rsidRPr="0090140D">
        <w:separator/>
      </w:r>
    </w:p>
  </w:endnote>
  <w:endnote w:type="continuationSeparator" w:id="0">
    <w:p w14:paraId="64BD92B8" w14:textId="77777777" w:rsidR="008A1532" w:rsidRPr="0090140D" w:rsidRDefault="008A153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7752A" w14:textId="77777777" w:rsidR="008A1532" w:rsidRPr="0090140D" w:rsidRDefault="008A1532" w:rsidP="005A3716">
      <w:r w:rsidRPr="0090140D">
        <w:separator/>
      </w:r>
    </w:p>
  </w:footnote>
  <w:footnote w:type="continuationSeparator" w:id="0">
    <w:p w14:paraId="51E52547" w14:textId="77777777" w:rsidR="008A1532" w:rsidRPr="0090140D" w:rsidRDefault="008A153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5273"/>
    <w:rsid w:val="000A27FC"/>
    <w:rsid w:val="000D30E7"/>
    <w:rsid w:val="000D6402"/>
    <w:rsid w:val="000E0D81"/>
    <w:rsid w:val="001111DB"/>
    <w:rsid w:val="00114BB6"/>
    <w:rsid w:val="00116239"/>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E7EFC"/>
    <w:rsid w:val="002F5A7B"/>
    <w:rsid w:val="002F5F4E"/>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220D9"/>
    <w:rsid w:val="00E421E0"/>
    <w:rsid w:val="00E46403"/>
    <w:rsid w:val="00E85CCE"/>
    <w:rsid w:val="00EA5353"/>
    <w:rsid w:val="00EB64EB"/>
    <w:rsid w:val="00EC1917"/>
    <w:rsid w:val="00EC5339"/>
    <w:rsid w:val="00EE7F1D"/>
    <w:rsid w:val="00F13255"/>
    <w:rsid w:val="00F13D75"/>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1271</TotalTime>
  <Pages>6</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Fizza Maira</cp:lastModifiedBy>
  <cp:revision>90</cp:revision>
  <dcterms:created xsi:type="dcterms:W3CDTF">2024-11-05T06:15:00Z</dcterms:created>
  <dcterms:modified xsi:type="dcterms:W3CDTF">2026-07-30T06:22:00Z</dcterms:modified>
  <dc:title>Required Capstone Checkpoint 1.1 - Council Wooten</dc:title>
  <dc:subject>Evaluating When Retrieval Is Required</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