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before="0" w:line="240"/>
        <w:rPr>
          <w:rFonts w:eastAsia="Aptos"/>
          <w:color w:val="000000"/>
          <w:sz w:val="24"/>
          <w:szCs w:val="24"/>
        </w:rPr>
      </w:pPr>
    </w:p>
    <w:p w14:paraId="3B538852" w14:textId="3EB8CFC9" w:rsidR="001F4CBB" w:rsidRPr="00171FEE" w:rsidRDefault="001F4CBB" w:rsidP="00171FEE">
      <w:pPr>
        <w:keepNext/>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keepNext/>
              <w:rPr>
                <w:sz w:val="24"/>
                <w:szCs w:val="24"/>
              </w:rPr>
            </w:pPr>
            <w:r w:rsidRPr="001D5749">
              <w:rPr>
                <w:b/>
                <w:bCs/>
                <w:sz w:val="24"/>
                <w:szCs w:val="24"/>
              </w:rPr>
              <w:t>Brief description of your retrieval system</w:t>
            </w:r>
          </w:p>
        </w:tc>
      </w:tr>
      <w:tr w:rsidR="001F4CBB" w:rsidRPr="001D5749" w14:paraId="412AF21C" w14:textId="77777777" w:rsidTr="003F2B6A">
        <w:trPr>
          <w:trHeight/>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evaluated my Research Paper Navigator using the unchanged Checkpoint 2.1 BM25 baseline over 153 research-paper PDFs. pypdf produced 6,059 readable page chunks. Each query retrieves three pages with filename and page metadata for a grounded language-model answer or abstention.</w:t>
            </w:r>
          </w:p>
        </w:tc>
      </w:tr>
    </w:tbl>
    <w:p w14:paraId="7F12A7BD" w14:textId="77777777" w:rsidR="00DB347E" w:rsidRPr="001D5749" w:rsidRDefault="00DB347E"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keepNext/>
              <w:rPr>
                <w:sz w:val="24"/>
                <w:szCs w:val="24"/>
              </w:rPr>
            </w:pPr>
            <w:r w:rsidRPr="001D5749">
              <w:rPr>
                <w:b/>
                <w:bCs/>
                <w:sz w:val="24"/>
                <w:szCs w:val="24"/>
              </w:rPr>
              <w:t>Intended user tasks or questions</w:t>
            </w:r>
          </w:p>
        </w:tc>
      </w:tr>
      <w:tr w:rsidR="001F4CBB" w:rsidRPr="001D5749" w14:paraId="1C6B8FDD"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want researchers to locate facts, explain named methods, compare papers, and discover relevant work expressed in different words. They need inspectable evidence before relying on an answer.</w:t>
            </w:r>
          </w:p>
        </w:tc>
      </w:tr>
    </w:tbl>
    <w:p w14:paraId="657ADDB6" w14:textId="77777777" w:rsidR="001F4CBB" w:rsidRDefault="001F4CBB" w:rsidP="003C3C2D">
      <w:pPr>
        <w:spacing w:before="0" w:after="0" w:line="240"/>
      </w:pPr>
    </w:p>
    <w:p w14:paraId="35987372" w14:textId="77777777" w:rsidR="001F4CBB" w:rsidRDefault="001F4CBB" w:rsidP="001F4CBB">
      <w:pPr>
        <w:pStyle w:val="Heading1"/>
        <w:keepNext/>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keepNext/>
              <w:rPr>
                <w:sz w:val="24"/>
                <w:szCs w:val="24"/>
              </w:rPr>
            </w:pPr>
            <w:r w:rsidRPr="0095506E">
              <w:rPr>
                <w:b/>
                <w:bCs/>
                <w:sz w:val="24"/>
                <w:szCs w:val="24"/>
              </w:rPr>
              <w:t>Evaluation criteria</w:t>
            </w:r>
          </w:p>
        </w:tc>
      </w:tr>
      <w:tr w:rsidR="001F4CBB" w:rsidRPr="0095506E" w14:paraId="263294A0"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assessed factual consistency, coverage of the question’s main points, evidence support, correct paper attribution, and appropriate abstention when retrieved context is insufficient.</w:t>
            </w:r>
          </w:p>
        </w:tc>
      </w:tr>
    </w:tbl>
    <w:p w14:paraId="7951003F" w14:textId="77777777" w:rsidR="00EF090C" w:rsidRPr="0095506E" w:rsidRDefault="00EF090C"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keepNext/>
              <w:rPr>
                <w:sz w:val="24"/>
                <w:szCs w:val="24"/>
              </w:rPr>
            </w:pPr>
            <w:r w:rsidRPr="0095506E">
              <w:rPr>
                <w:b/>
                <w:bCs/>
                <w:sz w:val="24"/>
                <w:szCs w:val="24"/>
              </w:rPr>
              <w:t>Selected metrics</w:t>
            </w:r>
          </w:p>
        </w:tc>
      </w:tr>
      <w:tr w:rsidR="001F4CBB" w:rsidRPr="0095506E" w14:paraId="3BED5D2C"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used MIT’s pass/fail correctness metric and a refined evidence-and-attribution metric. I measured baseline passes out of four, detected defects out of four, and acceptance of one supported control.</w:t>
            </w:r>
          </w:p>
        </w:tc>
      </w:tr>
    </w:tbl>
    <w:p w14:paraId="1C1C26E5" w14:textId="77777777" w:rsidR="001F4CBB" w:rsidRPr="0095506E" w:rsidRDefault="001F4CBB"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keepNext/>
              <w:rPr>
                <w:sz w:val="24"/>
                <w:szCs w:val="24"/>
              </w:rPr>
            </w:pPr>
            <w:r w:rsidRPr="0062331F">
              <w:rPr>
                <w:b/>
                <w:bCs/>
                <w:sz w:val="24"/>
                <w:szCs w:val="24"/>
              </w:rPr>
              <w:t>Potential metric limitations</w:t>
            </w:r>
          </w:p>
        </w:tc>
      </w:tr>
      <w:tr w:rsidR="001F4CBB" w:rsidRPr="0095506E" w14:paraId="020AE5AC"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A judge pass is not retrieval recall or task completion. The original metric receives answers and grading notes without retrieved passages. The refined metric permits justified abstention, which does not complete the research task.</w:t>
            </w:r>
          </w:p>
        </w:tc>
      </w:tr>
    </w:tbl>
    <w:p w14:paraId="7719B440" w14:textId="77777777" w:rsidR="001F4CBB" w:rsidRDefault="001F4CBB" w:rsidP="001F4CBB">
      <w:pPr>
        <w:spacing w:after="0" w:before="0" w:line="240"/>
      </w:pPr>
    </w:p>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keepNext/>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selected these criteria because a plausible explanation attributed to the wrong paper can mislead research. Correct attribution and evidence coverage matter alongside factual accuracy.</w:t>
            </w:r>
          </w:p>
        </w:tc>
      </w:tr>
    </w:tbl>
    <w:p w14:paraId="18B2E30C" w14:textId="77777777" w:rsidR="003C3C2D" w:rsidRDefault="003C3C2D" w:rsidP="003C3C2D">
      <w:pPr>
        <w:pStyle w:val="Heading1"/>
        <w:spacing w:before="0" w:after="0" w:line="240"/>
      </w:pPr>
    </w:p>
    <w:p w14:paraId="66616DCD" w14:textId="77777777" w:rsidR="00C22BA1" w:rsidRDefault="00C22BA1" w:rsidP="003C3C2D">
      <w:pPr>
        <w:pStyle w:val="Heading1"/>
        <w:spacing w:after="0" w:before="0" w:line="240"/>
      </w:pPr>
    </w:p>
    <w:p w14:paraId="3024E102" w14:textId="1B249B2A" w:rsidR="001F4CBB" w:rsidRDefault="001F4CBB" w:rsidP="003C3C2D">
      <w:pPr>
        <w:pStyle w:val="Heading1"/>
        <w:keepNext/>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keepNext/>
              <w:rPr>
                <w:sz w:val="24"/>
                <w:szCs w:val="24"/>
              </w:rPr>
            </w:pPr>
            <w:r w:rsidRPr="00203BD6">
              <w:rPr>
                <w:b/>
                <w:bCs/>
                <w:sz w:val="24"/>
                <w:szCs w:val="24"/>
              </w:rPr>
              <w:t>Description of your test set</w:t>
            </w:r>
          </w:p>
        </w:tc>
      </w:tr>
      <w:tr w:rsidR="001F4CBB" w:rsidRPr="00203BD6" w14:paraId="449E1795"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My four queries cover SPARLING’s reported accuracy, Sketching’s holes and specifications, comparison of those methods, and concept-based paper discovery. Five constructed validation cases cover one supported answer and four deliberate defects. These are selected examples, not sampled user traffic.</w:t>
            </w:r>
          </w:p>
        </w:tc>
      </w:tr>
    </w:tbl>
    <w:p w14:paraId="7FFB7DCD" w14:textId="77777777" w:rsidR="001F4CBB" w:rsidRPr="00203BD6" w:rsidRDefault="001F4CBB"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keepNext/>
              <w:rPr>
                <w:sz w:val="24"/>
                <w:szCs w:val="24"/>
              </w:rPr>
            </w:pPr>
            <w:r w:rsidRPr="00203BD6">
              <w:rPr>
                <w:b/>
                <w:bCs/>
                <w:sz w:val="24"/>
                <w:szCs w:val="24"/>
              </w:rPr>
              <w:t>How the evaluation was conducted</w:t>
            </w:r>
          </w:p>
        </w:tc>
      </w:tr>
      <w:tr w:rsidR="001F4CBB" w:rsidRPr="00203BD6" w14:paraId="523445C4"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applied MIT’s RAGAS workflow to saved research-paper answers using evaluate_research_papers.py. The adapter imports MIT’s unchanged solution and grades each case with both metrics through OpenRouter, using openai/gpt-5.4-mini. Nine cases produced 18 judgments. Expected validation labels were withheld from the judge; retrieval and answers were not regenerated.</w:t>
            </w:r>
          </w:p>
        </w:tc>
      </w:tr>
    </w:tbl>
    <w:p w14:paraId="0EA17FF5" w14:textId="77777777" w:rsidR="00611AD3" w:rsidRDefault="00611AD3" w:rsidP="001F4CBB">
      <w:pPr>
        <w:spacing w:after="0" w:before="0" w:line="240"/>
      </w:pPr>
    </w:p>
    <w:p w14:paraId="5C51C898" w14:textId="77777777" w:rsidR="001F4CBB" w:rsidRDefault="001F4CBB" w:rsidP="003C3C2D">
      <w:pPr>
        <w:pStyle w:val="Heading1"/>
        <w:keepNext/>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keepNext/>
              <w:rPr>
                <w:sz w:val="24"/>
                <w:szCs w:val="24"/>
              </w:rPr>
            </w:pPr>
            <w:r w:rsidRPr="00AC0879">
              <w:rPr>
                <w:b/>
                <w:bCs/>
                <w:sz w:val="24"/>
                <w:szCs w:val="24"/>
              </w:rPr>
              <w:t>Summary of baseline evaluation results</w:t>
            </w:r>
          </w:p>
        </w:tc>
      </w:tr>
      <w:tr w:rsidR="001F4CBB" w:rsidRPr="00AC0879" w14:paraId="51236128"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MIT correctness passed Q1, Q2 and Q4: 3/4 (75%). The refined metric passed Q1 and Q2: 2/4 (50%). Both failed Q3. I retained Q4’s disagreement; the run saved verdicts without explanations, so I cannot establish the judge’s reason.</w:t>
            </w:r>
          </w:p>
        </w:tc>
      </w:tr>
    </w:tbl>
    <w:p w14:paraId="55532C26" w14:textId="77777777" w:rsidR="001F4CBB" w:rsidRDefault="001F4CBB" w:rsidP="001F4CBB">
      <w:pPr>
        <w:spacing w:after="0" w:before="0" w:line="240"/>
        <w:rPr>
          <w:sz w:val="24"/>
          <w:szCs w:val="24"/>
        </w:rPr>
      </w:pPr>
    </w:p>
    <w:p w14:paraId="2C79A8E4" w14:textId="77777777" w:rsidR="00C22BA1" w:rsidRPr="00AC0879" w:rsidRDefault="00C22BA1"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keepNext/>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Q1 asked SPARLING’s synthetic-domain localization accuracy. The answer reported greater than 90%, up to feature permutation, despite end-to-end-only training. Page 1 of the retrieved SPARLING versions supports this. Both metrics passed.</w:t>
            </w:r>
          </w:p>
        </w:tc>
      </w:tr>
    </w:tbl>
    <w:p w14:paraId="0B90FF53" w14:textId="77777777" w:rsidR="000C2453" w:rsidRPr="00AC0879" w:rsidRDefault="000C2453"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keepNext/>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Q3 compared SPARLING with The Sketching Approach to Program Synthesis. The answer attributed PAYNT’s Prism-based specification process to Sketching. The target Sketching paper was absent from the three retrieved pages. Both metrics failed.</w:t>
            </w:r>
          </w:p>
        </w:tc>
      </w:tr>
    </w:tbl>
    <w:p w14:paraId="45BA0DB1" w14:textId="77777777" w:rsidR="001F4CBB" w:rsidRPr="00AC0879" w:rsidRDefault="001F4CBB"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keepNext/>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Q4 asked which papers complete missing program parts from examples or constraints. Retrieved pages discussed topic modeling and word equations. The answer said there was insufficient evidence. MIT correctness passed; the refined metric failed. The requested paper list was not delivered.</w:t>
            </w:r>
          </w:p>
        </w:tc>
      </w:tr>
    </w:tbl>
    <w:p w14:paraId="4E54CF38" w14:textId="77777777" w:rsidR="001F4CBB" w:rsidRDefault="001F4CBB" w:rsidP="001F4CBB">
      <w:pPr>
        <w:spacing w:after="0" w:before="0" w:line="240"/>
      </w:pPr>
    </w:p>
    <w:p w14:paraId="269E84AA" w14:textId="77777777" w:rsidR="001F4CBB" w:rsidRDefault="001F4CBB" w:rsidP="003C3C2D">
      <w:pPr>
        <w:pStyle w:val="Heading1"/>
        <w:keepNext/>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keepNext/>
              <w:rPr>
                <w:sz w:val="24"/>
                <w:szCs w:val="24"/>
              </w:rPr>
            </w:pPr>
            <w:r w:rsidRPr="00AC0879">
              <w:rPr>
                <w:b/>
                <w:bCs/>
                <w:sz w:val="24"/>
                <w:szCs w:val="24"/>
              </w:rPr>
              <w:t>Key system strengths</w:t>
            </w:r>
          </w:p>
        </w:tc>
      </w:tr>
      <w:tr w:rsidR="001F4CBB" w:rsidRPr="00AC0879" w14:paraId="62F0F0AF"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found that direct factual and named-method questions worked in Q1 and Q2. Q2 correctly explained holes and reference implementations or tests using the target Sketching paper at rank two.</w:t>
            </w:r>
          </w:p>
        </w:tc>
      </w:tr>
    </w:tbl>
    <w:p w14:paraId="66AE3269" w14:textId="77777777" w:rsidR="00E21A2C" w:rsidRDefault="00E21A2C"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keepNext/>
              <w:rPr>
                <w:sz w:val="24"/>
                <w:szCs w:val="24"/>
              </w:rPr>
            </w:pPr>
            <w:r w:rsidRPr="00F72742">
              <w:rPr>
                <w:b/>
                <w:bCs/>
                <w:sz w:val="24"/>
                <w:szCs w:val="24"/>
              </w:rPr>
              <w:t>Key system weaknesses</w:t>
            </w:r>
          </w:p>
        </w:tc>
      </w:tr>
      <w:tr w:rsidR="00FD7554" w:rsidRPr="00AC0879" w14:paraId="11710243" w14:textId="77777777" w:rsidTr="000A5277">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found duplicate SPARLING versions consuming two retrieval slots. Cross-paper comparison and concept-based discovery exposed incomplete context, while fluent wording concealed Q3’s attribution error.</w:t>
            </w:r>
          </w:p>
        </w:tc>
      </w:tr>
    </w:tbl>
    <w:p w14:paraId="43A9B121" w14:textId="77777777" w:rsidR="001F4CBB" w:rsidRPr="00AC0879" w:rsidRDefault="001F4CBB"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keepNext/>
              <w:rPr>
                <w:sz w:val="24"/>
                <w:szCs w:val="24"/>
              </w:rPr>
            </w:pPr>
            <w:r w:rsidRPr="00AC0879">
              <w:rPr>
                <w:b/>
                <w:bCs/>
                <w:sz w:val="24"/>
                <w:szCs w:val="24"/>
              </w:rPr>
              <w:t>Likely failure modes and causes</w:t>
            </w:r>
          </w:p>
        </w:tc>
      </w:tr>
      <w:tr w:rsidR="001F4CBB" w:rsidRPr="00AC0879" w14:paraId="3B25D535"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separated retrieval from generation: Q3 lacked the target paper, then the model misattributed another paper’s content. Q4 lacked sufficient retrieved evidence. These failures require different remedies from evaluator misclassification.</w:t>
            </w:r>
          </w:p>
        </w:tc>
      </w:tr>
    </w:tbl>
    <w:p w14:paraId="35713349" w14:textId="77777777" w:rsidR="001F4CBB" w:rsidRDefault="001F4CBB" w:rsidP="001F4CBB">
      <w:pPr>
        <w:spacing w:after="0" w:before="0" w:line="240"/>
      </w:pPr>
    </w:p>
    <w:p w14:paraId="52C959F9" w14:textId="465CEBAB" w:rsidR="001F4CBB" w:rsidRDefault="001F4CBB" w:rsidP="003C3C2D">
      <w:pPr>
        <w:pStyle w:val="Heading1"/>
        <w:keepNext/>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before="0" w:line="24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keepNext/>
              <w:rPr>
                <w:sz w:val="24"/>
                <w:szCs w:val="24"/>
              </w:rPr>
            </w:pPr>
            <w:r w:rsidRPr="00AC0879">
              <w:rPr>
                <w:b/>
                <w:bCs/>
                <w:sz w:val="24"/>
                <w:szCs w:val="24"/>
              </w:rPr>
              <w:t>How you tested the evaluation framework</w:t>
            </w:r>
          </w:p>
        </w:tc>
      </w:tr>
      <w:tr w:rsidR="001F4CBB" w:rsidRPr="00AC0879" w14:paraId="2A8B4497"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tested the same Q1 context with a supported control, an invented 98% figure, a wrong citation, a perfect-real-world-performance claim, and an unnecessary abstention. I compared verdicts with predefined expected labels.</w:t>
            </w:r>
          </w:p>
        </w:tc>
      </w:tr>
    </w:tbl>
    <w:p w14:paraId="3BD3294D" w14:textId="77777777" w:rsidR="001F4CBB" w:rsidRDefault="001F4CBB" w:rsidP="001F4CBB">
      <w:pPr>
        <w:spacing w:after="0" w:before="0" w:line="240"/>
      </w:pPr>
    </w:p>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keepNext/>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The original metric detected 2/4 defects (50%): the real-world overclaim and unnecessary abstention. The refined metric detected 3/4 (75%), additionally catching 98%. Both accepted the supported control and missed the incorrect citation.</w:t>
            </w:r>
          </w:p>
        </w:tc>
      </w:tr>
    </w:tbl>
    <w:p w14:paraId="49A86263" w14:textId="6B73E49A" w:rsidR="007A505A" w:rsidRPr="00AC0879" w:rsidRDefault="007A505A" w:rsidP="001F4CBB">
      <w:pPr>
        <w:spacing w:after="0" w:before="0" w:line="240"/>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keepNext/>
              <w:rPr>
                <w:sz w:val="24"/>
                <w:szCs w:val="24"/>
              </w:rPr>
            </w:pPr>
            <w:r w:rsidRPr="007A505A">
              <w:rPr>
                <w:b/>
                <w:bCs/>
                <w:sz w:val="24"/>
                <w:szCs w:val="24"/>
              </w:rPr>
              <w:t>Brief interpretation of the validation results</w:t>
            </w:r>
          </w:p>
        </w:tc>
      </w:tr>
      <w:tr w:rsidR="007A505A" w:rsidRPr="00AC0879" w14:paraId="39808B7D" w14:textId="77777777" w:rsidTr="005E63E3">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My refinement improved defect detection on these cases but did not establish reliable citation checking. V3 demonstrates that even a metric explicitly requiring correct attribution can accept misleading evidence references.</w:t>
            </w:r>
          </w:p>
        </w:tc>
      </w:tr>
    </w:tbl>
    <w:p w14:paraId="6DC0C96E" w14:textId="77777777" w:rsidR="007A505A" w:rsidRDefault="007A505A" w:rsidP="001F4CBB">
      <w:pPr>
        <w:spacing w:after="0" w:before="0" w:line="240"/>
      </w:pPr>
    </w:p>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keepNext/>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did not test repeated judge runs, independent expert agreement, or unseen adversarial cases. Q4 also exposes ambiguity between grounded restraint and successful task completion.</w:t>
            </w:r>
          </w:p>
        </w:tc>
      </w:tr>
    </w:tbl>
    <w:p w14:paraId="740041B3" w14:textId="77777777" w:rsidR="002331AF" w:rsidRDefault="002331AF" w:rsidP="001F4CBB">
      <w:pPr>
        <w:spacing w:after="0" w:before="0" w:line="240"/>
      </w:pPr>
    </w:p>
    <w:p w14:paraId="7E168152" w14:textId="77777777" w:rsidR="001F4CBB" w:rsidRDefault="001F4CBB" w:rsidP="003C3C2D">
      <w:pPr>
        <w:pStyle w:val="Heading1"/>
        <w:keepNext/>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keepNext/>
              <w:rPr>
                <w:sz w:val="24"/>
                <w:szCs w:val="24"/>
              </w:rPr>
            </w:pPr>
            <w:r w:rsidRPr="00AC0879">
              <w:rPr>
                <w:b/>
                <w:bCs/>
                <w:sz w:val="24"/>
                <w:szCs w:val="24"/>
              </w:rPr>
              <w:t>Limitations of your current evaluation approach</w:t>
            </w:r>
          </w:p>
        </w:tc>
      </w:tr>
      <w:tr w:rsidR="001F4CBB" w:rsidRPr="00AC0879" w14:paraId="59A9AFD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Four questions and five known validation cases are too small for general accuracy claims. Grading notes are not an exhaustive gold set. PDF extraction reported skipped form content, and the evaluator lacks independent citation verification.</w:t>
            </w:r>
          </w:p>
        </w:tc>
      </w:tr>
    </w:tbl>
    <w:p w14:paraId="2C18D15C" w14:textId="77777777" w:rsidR="00F460A3" w:rsidRPr="00AC0879" w:rsidRDefault="00F460A3" w:rsidP="001F4CBB">
      <w:pPr>
        <w:spacing w:after="0" w:before="0" w:line="240"/>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keepNext/>
              <w:rPr>
                <w:sz w:val="24"/>
                <w:szCs w:val="24"/>
              </w:rPr>
            </w:pPr>
            <w:r w:rsidRPr="00AC0879">
              <w:rPr>
                <w:b/>
                <w:bCs/>
                <w:sz w:val="24"/>
                <w:szCs w:val="24"/>
              </w:rPr>
              <w:t>Specific improvements or next steps</w:t>
            </w:r>
          </w:p>
        </w:tc>
      </w:tr>
      <w:tr w:rsidR="001F4CBB" w:rsidRPr="00AC0879" w14:paraId="3CF50AB6"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after="100" w:line="252" w:lineRule="auto"/>
            </w:pPr>
            <w:r>
              <w:rPr>
                <w:sz w:val="22"/>
              </w:rPr>
              <w:t>I would expand and independently review the benchmark, separate task completion from abstention quality, verify citation-to-passage support, and repeat judging. I would preserve versioned inputs, prompts, code and results before using this evaluation to guide Module 4 changes.</w:t>
            </w:r>
          </w:p>
        </w:tc>
      </w:tr>
    </w:tbl>
    <w:p w14:paraId="1FA8CDF2" w14:textId="77777777" w:rsidR="001F4CBB" w:rsidRDefault="001F4CBB" w:rsidP="001F4CBB">
      <w:pPr>
        <w:spacing w:after="0" w:before="0" w:line="240"/>
      </w:pPr>
    </w:p>
    <w:p w14:paraId="6FE2DC6C" w14:textId="77777777" w:rsidR="00E21A2C" w:rsidRDefault="00E21A2C" w:rsidP="001F4CBB">
      <w:pPr>
        <w:spacing w:after="0" w:before="0" w:line="240"/>
      </w:pPr>
    </w:p>
    <w:p w14:paraId="03C1EC97" w14:textId="77777777" w:rsidR="009A1086" w:rsidRDefault="009A1086" w:rsidP="001F4CBB">
      <w:pPr>
        <w:spacing w:after="0" w:before="0" w:line="240"/>
      </w:pPr>
    </w:p>
    <w:p w14:paraId="65223E5D" w14:textId="77777777" w:rsidR="009A1086" w:rsidRDefault="009A1086" w:rsidP="001F4CBB">
      <w:pPr>
        <w:spacing w:after="0" w:before="0" w:line="240"/>
      </w:pPr>
    </w:p>
    <w:p w14:paraId="61BFE361" w14:textId="77777777" w:rsidR="009A1086" w:rsidRDefault="009A1086" w:rsidP="001F4CBB">
      <w:pPr>
        <w:spacing w:after="0" w:before="0" w:line="240"/>
      </w:pPr>
    </w:p>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cantSplit/>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keepNext/>
              <w:spacing w:line="252" w:lineRule="auto" w:after="100"/>
              <w:rPr>
                <w:sz w:val="24"/>
                <w:szCs w:val="24"/>
              </w:rPr>
            </w:pPr>
            <w:r w:rsidRPr="004B5E98">
              <w:rPr>
                <w:b/>
                <w:bCs/>
                <w:sz w:val="22"/>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keepNext/>
              <w:spacing w:line="252" w:lineRule="auto" w:after="100"/>
              <w:rPr>
                <w:sz w:val="24"/>
                <w:szCs w:val="24"/>
              </w:rPr>
            </w:pPr>
            <w:r w:rsidRPr="004B5E98">
              <w:rPr>
                <w:b/>
                <w:bCs/>
                <w:sz w:val="22"/>
                <w:szCs w:val="24"/>
              </w:rPr>
              <w:t>Location, link, or note</w:t>
            </w:r>
          </w:p>
        </w:tc>
      </w:tr>
      <w:tr w:rsidR="001F4CBB" w14:paraId="2DB72AD1"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keepNext w:val="0"/>
              <w:spacing w:line="252" w:lineRule="auto" w:after="100"/>
              <w:rPr>
                <w:sz w:val="24"/>
                <w:szCs w:val="24"/>
              </w:rPr>
            </w:pPr>
            <w:r w:rsidRPr="00AD145C">
              <w:rPr>
                <w:sz w:val="22"/>
                <w:szCs w:val="24"/>
              </w:rPr>
              <w:t>Sample test queries</w:t>
            </w:r>
          </w:p>
          <w:p w14:paraId="0E10172A" w14:textId="77777777" w:rsidR="001F4CBB" w:rsidRPr="00AD145C" w:rsidRDefault="001F4CBB" w:rsidP="00AD145C">
            <w:pPr>
              <w:keepNext w:val="0"/>
              <w:spacing w:line="252" w:lineRule="auto" w:after="100"/>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pPr>
              <w:spacing w:line="252" w:lineRule="auto" w:after="100"/>
            </w:pPr>
            <w:r>
              <w:rPr>
                <w:sz w:val="22"/>
              </w:rPr>
              <w:t>Four research questions and grading notes: MIT_Checkpoint_3_1_Evaluation/input/evidence.json.</w:t>
            </w:r>
          </w:p>
        </w:tc>
      </w:tr>
      <w:tr w:rsidR="001F4CBB" w14:paraId="155FEEAD"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keepNext w:val="0"/>
              <w:spacing w:line="252" w:lineRule="auto" w:after="100"/>
              <w:rPr>
                <w:sz w:val="24"/>
                <w:szCs w:val="24"/>
              </w:rPr>
            </w:pPr>
            <w:r w:rsidRPr="00AD145C">
              <w:rPr>
                <w:sz w:val="22"/>
                <w:szCs w:val="24"/>
              </w:rPr>
              <w:t>Output logs, screenshots, or metric reports</w:t>
            </w:r>
          </w:p>
          <w:p w14:paraId="7C24F87C" w14:textId="77777777" w:rsidR="001F4CBB" w:rsidRPr="00AD145C" w:rsidRDefault="001F4CBB" w:rsidP="00AD145C">
            <w:pPr>
              <w:keepNext w:val="0"/>
              <w:spacing w:line="252" w:lineRule="auto" w:after="100"/>
              <w:rPr>
                <w:sz w:val="24"/>
                <w:szCs w:val="24"/>
              </w:rPr>
            </w:pPr>
          </w:p>
          <w:p w14:paraId="315DB21F" w14:textId="77777777" w:rsidR="001F4CBB" w:rsidRPr="00AD145C" w:rsidRDefault="001F4CBB" w:rsidP="00AD145C">
            <w:pPr>
              <w:keepNext w:val="0"/>
              <w:spacing w:line="252" w:lineRule="auto" w:after="100"/>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pPr>
              <w:spacing w:line="252" w:lineRule="auto" w:after="100"/>
            </w:pPr>
            <w:r>
              <w:rPr>
                <w:sz w:val="22"/>
              </w:rPr>
              <w:t>Actual judgments and scores: results/mit_eval_01/evaluation_results.json and metrics.json within that evaluation folder.</w:t>
            </w:r>
          </w:p>
        </w:tc>
      </w:tr>
      <w:tr w:rsidR="001F4CBB" w14:paraId="76884ED1"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keepNext w:val="0"/>
              <w:spacing w:line="252" w:lineRule="auto" w:after="100"/>
              <w:rPr>
                <w:sz w:val="24"/>
                <w:szCs w:val="24"/>
              </w:rPr>
            </w:pPr>
            <w:r w:rsidRPr="00AD145C">
              <w:rPr>
                <w:sz w:val="22"/>
                <w:szCs w:val="24"/>
              </w:rPr>
              <w:t>Code, notebook, repository link, or screenshots of setup</w:t>
            </w:r>
          </w:p>
          <w:p w14:paraId="63DA5DF0" w14:textId="77777777" w:rsidR="001F4CBB" w:rsidRPr="00AD145C" w:rsidRDefault="001F4CBB" w:rsidP="00AD145C">
            <w:pPr>
              <w:keepNext w:val="0"/>
              <w:spacing w:line="252" w:lineRule="auto" w:after="100"/>
              <w:rPr>
                <w:sz w:val="24"/>
                <w:szCs w:val="24"/>
              </w:rPr>
            </w:pPr>
          </w:p>
          <w:p w14:paraId="4B52BA65" w14:textId="77777777" w:rsidR="001F4CBB" w:rsidRPr="00AD145C" w:rsidRDefault="001F4CBB" w:rsidP="00AD145C">
            <w:pPr>
              <w:keepNext w:val="0"/>
              <w:spacing w:line="252" w:lineRule="auto" w:after="100"/>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pPr>
              <w:spacing w:line="252" w:lineRule="auto" w:after="100"/>
            </w:pPr>
            <w:r>
              <w:rPr>
                <w:sz w:val="22"/>
              </w:rPr>
              <w:t>Python: MIT_Checkpoint_3_1_Evaluation/evaluate_research_papers.py; unchanged MIT solution in reference/. Code hashes match run_config.json.</w:t>
            </w:r>
          </w:p>
        </w:tc>
      </w:tr>
      <w:tr w:rsidR="001F4CBB" w14:paraId="0A618AA5"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keepNext w:val="0"/>
              <w:spacing w:line="252" w:lineRule="auto" w:after="100"/>
              <w:rPr>
                <w:sz w:val="24"/>
                <w:szCs w:val="24"/>
              </w:rPr>
            </w:pPr>
            <w:r w:rsidRPr="00AD145C">
              <w:rPr>
                <w:sz w:val="22"/>
                <w:szCs w:val="24"/>
              </w:rPr>
              <w:t>Other supporting evidence</w:t>
            </w:r>
          </w:p>
          <w:p w14:paraId="70B105CD" w14:textId="77777777" w:rsidR="001F4CBB" w:rsidRPr="00AD145C" w:rsidRDefault="001F4CBB" w:rsidP="00AD145C">
            <w:pPr>
              <w:keepNext w:val="0"/>
              <w:spacing w:line="252" w:lineRule="auto" w:after="100"/>
              <w:rPr>
                <w:sz w:val="24"/>
                <w:szCs w:val="24"/>
              </w:rPr>
            </w:pPr>
          </w:p>
          <w:p w14:paraId="52388780" w14:textId="77777777" w:rsidR="001F4CBB" w:rsidRPr="00AD145C" w:rsidRDefault="001F4CBB" w:rsidP="00AD145C">
            <w:pPr>
              <w:keepNext w:val="0"/>
              <w:spacing w:line="252" w:lineRule="auto" w:after="100"/>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pPr>
              <w:spacing w:line="252" w:lineRule="auto" w:after="100"/>
            </w:pPr>
            <w:r>
              <w:rPr>
                <w:sz w:val="22"/>
              </w:rPr>
              <w:t>Original capture: runs/baseline_01. Judge configuration: MIT_Checkpoint_3_1_Evaluation/results/mit_eval_01/run_config.json. All paths are relative to capstone-project/capstone-checkpoint-3.1/.</w:t>
            </w:r>
          </w:p>
        </w:tc>
      </w:tr>
      <w:tr w:rsidR="00FB3B32" w14:paraId="68E1F1E9"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keepNext w:val="0"/>
              <w:spacing w:line="252" w:lineRule="auto" w:after="100"/>
              <w:rPr>
                <w:sz w:val="24"/>
                <w:szCs w:val="24"/>
              </w:rPr>
            </w:pPr>
            <w:r w:rsidRPr="00AD512C">
              <w:rPr>
                <w:sz w:val="22"/>
                <w:szCs w:val="24"/>
              </w:rPr>
              <w:t>Validation evidence (optional)</w:t>
            </w:r>
          </w:p>
          <w:p w14:paraId="17B56F7D" w14:textId="77777777" w:rsidR="00AD512C" w:rsidRDefault="00AD512C" w:rsidP="00AD145C">
            <w:pPr>
              <w:keepNext w:val="0"/>
              <w:spacing w:line="252" w:lineRule="auto" w:after="100"/>
              <w:rPr>
                <w:sz w:val="24"/>
                <w:szCs w:val="24"/>
              </w:rPr>
            </w:pPr>
          </w:p>
          <w:p w14:paraId="6FF22923" w14:textId="207F985E" w:rsidR="00AD512C" w:rsidRPr="00AD145C" w:rsidRDefault="00AD512C" w:rsidP="00AD145C">
            <w:pPr>
              <w:keepNext w:val="0"/>
              <w:spacing w:line="252" w:lineRule="auto" w:after="100"/>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pPr>
              <w:spacing w:line="252" w:lineRule="auto" w:after="100"/>
            </w:pPr>
            <w:r>
              <w:rPr>
                <w:sz w:val="22"/>
              </w:rPr>
              <w:t>Constructed tests: input/validation_cases.json; actual verdict comparison: results/mit_eval_01/validation_comparison.json within the evaluation folder.</w:t>
            </w:r>
          </w:p>
        </w:tc>
      </w:tr>
    </w:tbl>
    <w:p w14:paraId="3966DD13" w14:textId="1FB75C64" w:rsidR="00AD512C" w:rsidRDefault="00AD512C" w:rsidP="001F4CBB">
      <w:pPr>
        <w:spacing w:after="0" w:before="0" w:line="240"/>
      </w:pPr>
    </w:p>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footerReference w:type="first" r:id="rId14"/>
      <w:footerReference w:type="even"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B826" w14:textId="77777777" w:rsidR="007452C1" w:rsidRPr="0090140D" w:rsidRDefault="007452C1" w:rsidP="005A3716">
      <w:r w:rsidRPr="0090140D">
        <w:separator/>
      </w:r>
    </w:p>
  </w:endnote>
  <w:endnote w:type="continuationSeparator" w:id="0">
    <w:p w14:paraId="7470828E" w14:textId="77777777" w:rsidR="007452C1" w:rsidRPr="0090140D" w:rsidRDefault="007452C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Pr>
        <w:sz w:val="20"/>
      </w:rPr>
      <w:t>© MIT xPRO, 2026. All rights reserved.</w:t>
      <w:tab/>
      <w:t xml:space="preserve">Page </w:t>
    </w:r>
    <w:fldSimple w:instr="PAGE"/>
    <w:r>
      <w:rPr>
        <w:sz w:val="20"/>
      </w:rPr>
      <w:t xml:space="preserve"> of </w:t>
    </w:r>
    <w:fldSimple w:instr="NUMPAGES"/>
    <w:r>
      <w:rPr>
        <w:sz w:val="20"/>
      </w:rPr>
    </w:r>
  </w:p>
  <w:p w14:paraId="70FD9E86" w14:textId="77777777" w:rsidR="006254DB" w:rsidRPr="0090140D" w:rsidRDefault="006254DB" w:rsidP="005A3716">
    <w:pPr>
      <w:rPr>
        <w:rFonts w:eastAsia="Trebuchet M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0A4C" w14:textId="77777777" w:rsidR="007452C1" w:rsidRPr="0090140D" w:rsidRDefault="007452C1" w:rsidP="005A3716">
      <w:r w:rsidRPr="0090140D">
        <w:separator/>
      </w:r>
    </w:p>
  </w:footnote>
  <w:footnote w:type="continuationSeparator" w:id="0">
    <w:p w14:paraId="6C1A34A8" w14:textId="77777777" w:rsidR="007452C1" w:rsidRPr="0090140D" w:rsidRDefault="007452C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r>
    <w:r w:rsidR="00E46403">
      <w:rPr>
        <w:noProof/>
      </w:rPr>
      <w:drawing/>
    </w:r>
    <w:r w:rsidR="00924220">
      <w:rPr>
        <w:noProof/>
      </w:rPr>
      <mc:AlternateContent>
        <mc:Choice Requires="wps">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4BB6"/>
    <w:rsid w:val="00116239"/>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203B"/>
    <w:rsid w:val="00295A0E"/>
    <w:rsid w:val="002F5A7B"/>
    <w:rsid w:val="002F5F4E"/>
    <w:rsid w:val="00316BDD"/>
    <w:rsid w:val="003521CC"/>
    <w:rsid w:val="00362BFE"/>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75B4E"/>
    <w:rsid w:val="00686B61"/>
    <w:rsid w:val="006A34F3"/>
    <w:rsid w:val="006C1C92"/>
    <w:rsid w:val="006C78F3"/>
    <w:rsid w:val="006E1FF1"/>
    <w:rsid w:val="00741AA6"/>
    <w:rsid w:val="007452C1"/>
    <w:rsid w:val="007717D9"/>
    <w:rsid w:val="00771A7B"/>
    <w:rsid w:val="0079503D"/>
    <w:rsid w:val="007A477F"/>
    <w:rsid w:val="007A505A"/>
    <w:rsid w:val="007B4889"/>
    <w:rsid w:val="007B7E01"/>
    <w:rsid w:val="007C37BC"/>
    <w:rsid w:val="007D2886"/>
    <w:rsid w:val="007F5217"/>
    <w:rsid w:val="00854C6B"/>
    <w:rsid w:val="00862E29"/>
    <w:rsid w:val="00894C61"/>
    <w:rsid w:val="008979E7"/>
    <w:rsid w:val="008C6F7D"/>
    <w:rsid w:val="008E4AE5"/>
    <w:rsid w:val="0090140D"/>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30F0"/>
    <w:rsid w:val="00D64E5A"/>
    <w:rsid w:val="00D84D5E"/>
    <w:rsid w:val="00D930C8"/>
    <w:rsid w:val="00DB347E"/>
    <w:rsid w:val="00DB3AB9"/>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Council Wooten III</dc:creator>
  <cp:lastModifiedBy>Council Wooten III</cp:lastModifiedBy>
  <cp:revision>70</cp:revision>
  <dcterms:created xsi:type="dcterms:W3CDTF">2024-11-05T06:15:00Z</dcterms:created>
  <dcterms:modified xsi:type="dcterms:W3CDTF">2026-06-12T11:09:00Z</dcterms:modified>
  <dc:title>Required Capstone Checkpoint 3.1 Evaluation Infrastructure and Baseline Diagnosis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