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5118" w:rsidRDefault="00F52E22">
      <w:pPr>
        <w:jc w:val="center"/>
        <w:rPr>
          <w:b/>
          <w:sz w:val="32"/>
          <w:szCs w:val="32"/>
        </w:rPr>
      </w:pPr>
      <w:r>
        <w:rPr>
          <w:b/>
          <w:color w:val="000000" w:themeColor="text1"/>
          <w:sz w:val="32"/>
          <w:szCs w:val="32"/>
        </w:rPr>
        <w:t xml:space="preserve">AUTOMATION OF </w:t>
      </w:r>
      <w:r>
        <w:rPr>
          <w:b/>
          <w:color w:val="000000" w:themeColor="text1"/>
          <w:sz w:val="32"/>
          <w:szCs w:val="32"/>
          <w:lang w:val="en-GB"/>
        </w:rPr>
        <w:t>LIBRARY SERVICES</w:t>
      </w:r>
      <w:r w:rsidR="00E604E2">
        <w:rPr>
          <w:b/>
          <w:color w:val="000000" w:themeColor="text1"/>
          <w:sz w:val="32"/>
          <w:szCs w:val="32"/>
          <w:lang w:val="en-GB"/>
        </w:rPr>
        <w:t xml:space="preserve"> </w:t>
      </w:r>
      <w:r>
        <w:rPr>
          <w:b/>
          <w:sz w:val="32"/>
          <w:szCs w:val="32"/>
        </w:rPr>
        <w:t>FOR THE NATIONAL LIBRARY OF UGANDA</w:t>
      </w:r>
    </w:p>
    <w:p w:rsidR="000C5118" w:rsidRDefault="000C5118">
      <w:pPr>
        <w:rPr>
          <w:b/>
        </w:rPr>
      </w:pPr>
    </w:p>
    <w:p w:rsidR="000C5118" w:rsidRDefault="000C5118">
      <w:pPr>
        <w:rPr>
          <w:b/>
        </w:rPr>
      </w:pPr>
    </w:p>
    <w:p w:rsidR="000C5118" w:rsidRDefault="000C5118">
      <w:pPr>
        <w:rPr>
          <w:b/>
        </w:rPr>
      </w:pPr>
    </w:p>
    <w:p w:rsidR="000C5118" w:rsidRDefault="00F52E22">
      <w:pPr>
        <w:jc w:val="center"/>
        <w:rPr>
          <w:b/>
        </w:rPr>
      </w:pPr>
      <w:r>
        <w:rPr>
          <w:b/>
          <w:noProof/>
        </w:rPr>
        <w:drawing>
          <wp:inline distT="0" distB="0" distL="0" distR="0">
            <wp:extent cx="1869440" cy="6978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1993533" cy="744179"/>
                    </a:xfrm>
                    <a:prstGeom prst="rect">
                      <a:avLst/>
                    </a:prstGeom>
                  </pic:spPr>
                </pic:pic>
              </a:graphicData>
            </a:graphic>
          </wp:inline>
        </w:drawing>
      </w:r>
    </w:p>
    <w:p w:rsidR="000C5118" w:rsidRDefault="000C5118"/>
    <w:p w:rsidR="000C5118" w:rsidRDefault="000C5118"/>
    <w:p w:rsidR="000C5118" w:rsidRDefault="000C5118"/>
    <w:p w:rsidR="000C5118" w:rsidRDefault="000C5118"/>
    <w:p w:rsidR="000C5118" w:rsidRDefault="000C5118"/>
    <w:p w:rsidR="000C5118" w:rsidRDefault="000C5118"/>
    <w:p w:rsidR="000C5118" w:rsidRDefault="00F52E22">
      <w:pPr>
        <w:jc w:val="center"/>
        <w:rPr>
          <w:b/>
          <w:sz w:val="28"/>
          <w:szCs w:val="28"/>
        </w:rPr>
      </w:pPr>
      <w:r>
        <w:rPr>
          <w:b/>
          <w:sz w:val="28"/>
          <w:szCs w:val="28"/>
        </w:rPr>
        <w:t>User Requirements</w:t>
      </w:r>
    </w:p>
    <w:p w:rsidR="000C5118" w:rsidRDefault="000C5118">
      <w:pPr>
        <w:jc w:val="center"/>
        <w:rPr>
          <w:b/>
          <w:sz w:val="28"/>
          <w:szCs w:val="28"/>
        </w:rPr>
      </w:pPr>
    </w:p>
    <w:p w:rsidR="000C5118" w:rsidRDefault="000C5118">
      <w:pPr>
        <w:jc w:val="center"/>
        <w:rPr>
          <w:b/>
          <w:sz w:val="28"/>
          <w:szCs w:val="28"/>
        </w:rPr>
      </w:pPr>
    </w:p>
    <w:p w:rsidR="000C5118" w:rsidRDefault="009D4870">
      <w:pPr>
        <w:jc w:val="center"/>
        <w:rPr>
          <w:b/>
          <w:sz w:val="28"/>
          <w:szCs w:val="28"/>
        </w:rPr>
      </w:pPr>
      <w:r>
        <w:rPr>
          <w:b/>
          <w:sz w:val="28"/>
          <w:szCs w:val="28"/>
        </w:rPr>
        <w:t>May</w:t>
      </w:r>
      <w:r w:rsidR="00F52E22">
        <w:rPr>
          <w:b/>
          <w:sz w:val="28"/>
          <w:szCs w:val="28"/>
        </w:rPr>
        <w:t xml:space="preserve"> 2022</w:t>
      </w:r>
    </w:p>
    <w:p w:rsidR="000C5118" w:rsidRDefault="000C5118"/>
    <w:p w:rsidR="000C5118" w:rsidRDefault="000C5118"/>
    <w:p w:rsidR="000C5118" w:rsidRDefault="000C5118"/>
    <w:p w:rsidR="000C5118" w:rsidRDefault="000C5118"/>
    <w:p w:rsidR="000C5118" w:rsidRDefault="000C5118"/>
    <w:p w:rsidR="000C5118" w:rsidRDefault="000C5118"/>
    <w:p w:rsidR="000C5118" w:rsidRDefault="000C5118"/>
    <w:p w:rsidR="000C5118" w:rsidRDefault="000C5118"/>
    <w:p w:rsidR="000C5118" w:rsidRDefault="000C5118"/>
    <w:p w:rsidR="000C5118" w:rsidRDefault="000C5118"/>
    <w:p w:rsidR="000C5118" w:rsidRDefault="000C5118"/>
    <w:tbl>
      <w:tblPr>
        <w:tblStyle w:val="15"/>
        <w:tblW w:w="10677" w:type="dxa"/>
        <w:tblInd w:w="-572"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4A0"/>
      </w:tblPr>
      <w:tblGrid>
        <w:gridCol w:w="2404"/>
        <w:gridCol w:w="1145"/>
        <w:gridCol w:w="3964"/>
        <w:gridCol w:w="3164"/>
      </w:tblGrid>
      <w:tr w:rsidR="000C5118">
        <w:trPr>
          <w:trHeight w:val="513"/>
        </w:trPr>
        <w:tc>
          <w:tcPr>
            <w:tcW w:w="10677" w:type="dxa"/>
            <w:gridSpan w:val="4"/>
            <w:shd w:val="clear" w:color="auto" w:fill="C5E0B3"/>
            <w:vAlign w:val="bottom"/>
          </w:tcPr>
          <w:p w:rsidR="000C5118" w:rsidRDefault="000C5118">
            <w:pPr>
              <w:spacing w:before="60" w:after="60" w:line="240" w:lineRule="auto"/>
              <w:jc w:val="center"/>
              <w:rPr>
                <w:rFonts w:ascii="Century Gothic" w:eastAsia="Century Gothic" w:hAnsi="Century Gothic" w:cs="Century Gothic"/>
                <w:b/>
                <w:color w:val="000000"/>
                <w:sz w:val="20"/>
                <w:szCs w:val="20"/>
              </w:rPr>
            </w:pPr>
          </w:p>
          <w:p w:rsidR="000C5118" w:rsidRDefault="000C5118">
            <w:pPr>
              <w:spacing w:before="60" w:after="60" w:line="240" w:lineRule="auto"/>
              <w:jc w:val="center"/>
              <w:rPr>
                <w:rFonts w:ascii="Century Gothic" w:eastAsia="Century Gothic" w:hAnsi="Century Gothic" w:cs="Century Gothic"/>
                <w:b/>
                <w:color w:val="000000"/>
                <w:sz w:val="20"/>
                <w:szCs w:val="20"/>
              </w:rPr>
            </w:pPr>
          </w:p>
          <w:p w:rsidR="000C5118" w:rsidRDefault="00F52E22">
            <w:pPr>
              <w:spacing w:before="60" w:after="60" w:line="240" w:lineRule="auto"/>
              <w:jc w:val="center"/>
              <w:rPr>
                <w:rFonts w:ascii="Century Gothic" w:eastAsia="Century Gothic" w:hAnsi="Century Gothic" w:cs="Century Gothic"/>
                <w:b/>
                <w:color w:val="000000"/>
                <w:sz w:val="20"/>
                <w:szCs w:val="20"/>
              </w:rPr>
            </w:pPr>
            <w:r>
              <w:rPr>
                <w:rFonts w:ascii="Century Gothic" w:eastAsia="Century Gothic" w:hAnsi="Century Gothic" w:cs="Century Gothic"/>
                <w:b/>
                <w:color w:val="000000"/>
                <w:sz w:val="20"/>
                <w:szCs w:val="20"/>
              </w:rPr>
              <w:t>REVISION HISTORY</w:t>
            </w:r>
          </w:p>
        </w:tc>
      </w:tr>
      <w:tr w:rsidR="000C5118">
        <w:trPr>
          <w:trHeight w:val="414"/>
        </w:trPr>
        <w:tc>
          <w:tcPr>
            <w:tcW w:w="2404" w:type="dxa"/>
            <w:shd w:val="clear" w:color="auto" w:fill="E2EFD9"/>
            <w:vAlign w:val="bottom"/>
          </w:tcPr>
          <w:p w:rsidR="000C5118" w:rsidRDefault="00F52E22">
            <w:pPr>
              <w:spacing w:before="60" w:after="60" w:line="240" w:lineRule="auto"/>
              <w:jc w:val="center"/>
              <w:rPr>
                <w:rFonts w:ascii="Century Gothic" w:eastAsia="Century Gothic" w:hAnsi="Century Gothic" w:cs="Century Gothic"/>
                <w:b/>
                <w:color w:val="000000"/>
                <w:sz w:val="20"/>
                <w:szCs w:val="20"/>
              </w:rPr>
            </w:pPr>
            <w:bookmarkStart w:id="0" w:name="2et92p0" w:colFirst="0" w:colLast="0"/>
            <w:bookmarkEnd w:id="0"/>
            <w:r>
              <w:rPr>
                <w:rFonts w:ascii="Century Gothic" w:eastAsia="Century Gothic" w:hAnsi="Century Gothic" w:cs="Century Gothic"/>
                <w:b/>
                <w:color w:val="000000"/>
                <w:sz w:val="20"/>
                <w:szCs w:val="20"/>
              </w:rPr>
              <w:t>DATE</w:t>
            </w:r>
          </w:p>
        </w:tc>
        <w:tc>
          <w:tcPr>
            <w:tcW w:w="1145" w:type="dxa"/>
            <w:shd w:val="clear" w:color="auto" w:fill="E2EFD9"/>
            <w:vAlign w:val="bottom"/>
          </w:tcPr>
          <w:p w:rsidR="000C5118" w:rsidRDefault="00F52E22">
            <w:pPr>
              <w:spacing w:before="60" w:after="60" w:line="240" w:lineRule="auto"/>
              <w:jc w:val="center"/>
              <w:rPr>
                <w:rFonts w:ascii="Century Gothic" w:eastAsia="Century Gothic" w:hAnsi="Century Gothic" w:cs="Century Gothic"/>
                <w:b/>
                <w:color w:val="000000"/>
                <w:sz w:val="20"/>
                <w:szCs w:val="20"/>
              </w:rPr>
            </w:pPr>
            <w:r>
              <w:rPr>
                <w:rFonts w:ascii="Century Gothic" w:eastAsia="Century Gothic" w:hAnsi="Century Gothic" w:cs="Century Gothic"/>
                <w:b/>
                <w:color w:val="000000"/>
                <w:sz w:val="20"/>
                <w:szCs w:val="20"/>
              </w:rPr>
              <w:t>VERSION</w:t>
            </w:r>
          </w:p>
        </w:tc>
        <w:tc>
          <w:tcPr>
            <w:tcW w:w="3964" w:type="dxa"/>
            <w:shd w:val="clear" w:color="auto" w:fill="E2EFD9"/>
            <w:vAlign w:val="bottom"/>
          </w:tcPr>
          <w:p w:rsidR="000C5118" w:rsidRDefault="00F52E22">
            <w:pPr>
              <w:spacing w:before="60" w:after="60" w:line="240" w:lineRule="auto"/>
              <w:jc w:val="center"/>
              <w:rPr>
                <w:rFonts w:ascii="Century Gothic" w:eastAsia="Century Gothic" w:hAnsi="Century Gothic" w:cs="Century Gothic"/>
                <w:b/>
                <w:color w:val="000000"/>
                <w:sz w:val="20"/>
                <w:szCs w:val="20"/>
              </w:rPr>
            </w:pPr>
            <w:r>
              <w:rPr>
                <w:rFonts w:ascii="Century Gothic" w:eastAsia="Century Gothic" w:hAnsi="Century Gothic" w:cs="Century Gothic"/>
                <w:b/>
                <w:color w:val="000000"/>
                <w:sz w:val="20"/>
                <w:szCs w:val="20"/>
              </w:rPr>
              <w:t>DESCRIPTION</w:t>
            </w:r>
          </w:p>
        </w:tc>
        <w:tc>
          <w:tcPr>
            <w:tcW w:w="3164" w:type="dxa"/>
            <w:shd w:val="clear" w:color="auto" w:fill="E2EFD9"/>
            <w:vAlign w:val="bottom"/>
          </w:tcPr>
          <w:p w:rsidR="000C5118" w:rsidRDefault="00F52E22">
            <w:pPr>
              <w:spacing w:before="60" w:after="60" w:line="240" w:lineRule="auto"/>
              <w:jc w:val="center"/>
              <w:rPr>
                <w:rFonts w:ascii="Century Gothic" w:eastAsia="Century Gothic" w:hAnsi="Century Gothic" w:cs="Century Gothic"/>
                <w:b/>
                <w:color w:val="000000"/>
                <w:sz w:val="20"/>
                <w:szCs w:val="20"/>
              </w:rPr>
            </w:pPr>
            <w:r>
              <w:rPr>
                <w:rFonts w:ascii="Century Gothic" w:eastAsia="Century Gothic" w:hAnsi="Century Gothic" w:cs="Century Gothic"/>
                <w:b/>
                <w:color w:val="000000"/>
                <w:sz w:val="20"/>
                <w:szCs w:val="20"/>
              </w:rPr>
              <w:t>AUTHOR(S)</w:t>
            </w:r>
          </w:p>
        </w:tc>
      </w:tr>
      <w:tr w:rsidR="000C5118">
        <w:trPr>
          <w:trHeight w:val="395"/>
        </w:trPr>
        <w:tc>
          <w:tcPr>
            <w:tcW w:w="2404" w:type="dxa"/>
            <w:vAlign w:val="center"/>
          </w:tcPr>
          <w:p w:rsidR="000C5118" w:rsidRDefault="00F52E22">
            <w:pPr>
              <w:spacing w:before="60" w:after="60" w:line="240" w:lineRule="auto"/>
              <w:rPr>
                <w:rFonts w:ascii="Century Gothic" w:eastAsia="Century Gothic" w:hAnsi="Century Gothic" w:cs="Century Gothic"/>
                <w:color w:val="000000"/>
                <w:sz w:val="18"/>
                <w:szCs w:val="18"/>
              </w:rPr>
            </w:pPr>
            <w:r>
              <w:rPr>
                <w:rFonts w:ascii="Century Gothic" w:eastAsia="Century Gothic" w:hAnsi="Century Gothic" w:cs="Century Gothic"/>
                <w:sz w:val="18"/>
                <w:szCs w:val="18"/>
              </w:rPr>
              <w:t>03</w:t>
            </w:r>
            <w:r>
              <w:rPr>
                <w:rFonts w:ascii="Century Gothic" w:eastAsia="Century Gothic" w:hAnsi="Century Gothic" w:cs="Century Gothic"/>
                <w:sz w:val="18"/>
                <w:szCs w:val="18"/>
                <w:vertAlign w:val="superscript"/>
              </w:rPr>
              <w:t>rd</w:t>
            </w:r>
            <w:r>
              <w:rPr>
                <w:rFonts w:ascii="Century Gothic" w:eastAsia="Century Gothic" w:hAnsi="Century Gothic" w:cs="Century Gothic"/>
                <w:sz w:val="18"/>
                <w:szCs w:val="18"/>
              </w:rPr>
              <w:t xml:space="preserve"> February 2022</w:t>
            </w:r>
          </w:p>
        </w:tc>
        <w:tc>
          <w:tcPr>
            <w:tcW w:w="1145" w:type="dxa"/>
            <w:vAlign w:val="center"/>
          </w:tcPr>
          <w:p w:rsidR="000C5118" w:rsidRDefault="00F52E22">
            <w:pPr>
              <w:spacing w:before="60" w:after="60" w:line="240" w:lineRule="auto"/>
              <w:jc w:val="center"/>
              <w:rPr>
                <w:rFonts w:ascii="Century Gothic" w:eastAsia="Century Gothic" w:hAnsi="Century Gothic" w:cs="Century Gothic"/>
                <w:color w:val="000000"/>
                <w:sz w:val="18"/>
                <w:szCs w:val="18"/>
              </w:rPr>
            </w:pPr>
            <w:r>
              <w:rPr>
                <w:rFonts w:ascii="Century Gothic" w:eastAsia="Century Gothic" w:hAnsi="Century Gothic" w:cs="Century Gothic"/>
                <w:color w:val="000000"/>
                <w:sz w:val="18"/>
                <w:szCs w:val="18"/>
              </w:rPr>
              <w:t>V1.0</w:t>
            </w:r>
          </w:p>
        </w:tc>
        <w:tc>
          <w:tcPr>
            <w:tcW w:w="3964" w:type="dxa"/>
            <w:vAlign w:val="center"/>
          </w:tcPr>
          <w:p w:rsidR="000C5118" w:rsidRDefault="00F52E22">
            <w:pPr>
              <w:spacing w:before="60" w:after="60" w:line="240" w:lineRule="auto"/>
              <w:rPr>
                <w:rFonts w:ascii="Century Gothic" w:eastAsia="Century Gothic" w:hAnsi="Century Gothic" w:cs="Century Gothic"/>
                <w:color w:val="000000"/>
                <w:sz w:val="18"/>
                <w:szCs w:val="18"/>
              </w:rPr>
            </w:pPr>
            <w:r>
              <w:rPr>
                <w:rFonts w:ascii="Century Gothic" w:eastAsia="Century Gothic" w:hAnsi="Century Gothic" w:cs="Century Gothic"/>
                <w:sz w:val="18"/>
                <w:szCs w:val="18"/>
              </w:rPr>
              <w:t>Initial document</w:t>
            </w:r>
          </w:p>
        </w:tc>
        <w:tc>
          <w:tcPr>
            <w:tcW w:w="3164" w:type="dxa"/>
            <w:vAlign w:val="center"/>
          </w:tcPr>
          <w:p w:rsidR="000C5118" w:rsidRDefault="00F52E22">
            <w:pPr>
              <w:spacing w:before="60" w:after="60" w:line="240" w:lineRule="auto"/>
              <w:rPr>
                <w:rFonts w:ascii="Century Gothic" w:eastAsia="Century Gothic" w:hAnsi="Century Gothic" w:cs="Century Gothic"/>
                <w:color w:val="000000"/>
                <w:sz w:val="18"/>
                <w:szCs w:val="18"/>
              </w:rPr>
            </w:pPr>
            <w:r>
              <w:rPr>
                <w:rFonts w:ascii="Century Gothic" w:eastAsia="Century Gothic" w:hAnsi="Century Gothic" w:cs="Century Gothic"/>
                <w:sz w:val="18"/>
                <w:szCs w:val="18"/>
              </w:rPr>
              <w:t>Augustine Ssekyondwa (NITA-U), Sylvia Nakanwagi  (NITA-U)</w:t>
            </w:r>
          </w:p>
        </w:tc>
      </w:tr>
      <w:tr w:rsidR="00981862">
        <w:trPr>
          <w:trHeight w:val="395"/>
        </w:trPr>
        <w:tc>
          <w:tcPr>
            <w:tcW w:w="2404" w:type="dxa"/>
            <w:vAlign w:val="center"/>
          </w:tcPr>
          <w:p w:rsidR="00981862" w:rsidRDefault="00981862" w:rsidP="00981862">
            <w:pPr>
              <w:spacing w:before="60" w:after="60" w:line="240" w:lineRule="auto"/>
              <w:rPr>
                <w:rFonts w:ascii="Century Gothic" w:eastAsia="Century Gothic" w:hAnsi="Century Gothic" w:cs="Century Gothic"/>
                <w:color w:val="000000"/>
                <w:sz w:val="18"/>
                <w:szCs w:val="18"/>
              </w:rPr>
            </w:pPr>
            <w:r>
              <w:rPr>
                <w:rFonts w:ascii="Century Gothic" w:eastAsia="Century Gothic" w:hAnsi="Century Gothic" w:cs="Century Gothic"/>
                <w:color w:val="000000"/>
                <w:sz w:val="18"/>
                <w:szCs w:val="18"/>
              </w:rPr>
              <w:t>21</w:t>
            </w:r>
            <w:r w:rsidRPr="00981862">
              <w:rPr>
                <w:rFonts w:ascii="Century Gothic" w:eastAsia="Century Gothic" w:hAnsi="Century Gothic" w:cs="Century Gothic"/>
                <w:color w:val="000000"/>
                <w:sz w:val="18"/>
                <w:szCs w:val="18"/>
                <w:vertAlign w:val="superscript"/>
              </w:rPr>
              <w:t>st</w:t>
            </w:r>
            <w:r>
              <w:rPr>
                <w:rFonts w:ascii="Century Gothic" w:eastAsia="Century Gothic" w:hAnsi="Century Gothic" w:cs="Century Gothic"/>
                <w:color w:val="000000"/>
                <w:sz w:val="18"/>
                <w:szCs w:val="18"/>
              </w:rPr>
              <w:t xml:space="preserve"> April 2022</w:t>
            </w:r>
          </w:p>
        </w:tc>
        <w:tc>
          <w:tcPr>
            <w:tcW w:w="1145" w:type="dxa"/>
            <w:vAlign w:val="center"/>
          </w:tcPr>
          <w:p w:rsidR="00981862" w:rsidRDefault="00E97EEC" w:rsidP="00981862">
            <w:pPr>
              <w:spacing w:before="60" w:after="60" w:line="240" w:lineRule="auto"/>
              <w:jc w:val="center"/>
              <w:rPr>
                <w:rFonts w:ascii="Century Gothic" w:eastAsia="Century Gothic" w:hAnsi="Century Gothic" w:cs="Century Gothic"/>
                <w:color w:val="000000"/>
                <w:sz w:val="18"/>
                <w:szCs w:val="18"/>
              </w:rPr>
            </w:pPr>
            <w:r>
              <w:rPr>
                <w:rFonts w:ascii="Century Gothic" w:eastAsia="Century Gothic" w:hAnsi="Century Gothic" w:cs="Century Gothic"/>
                <w:color w:val="000000"/>
                <w:sz w:val="18"/>
                <w:szCs w:val="18"/>
              </w:rPr>
              <w:t>V1.1</w:t>
            </w:r>
          </w:p>
        </w:tc>
        <w:tc>
          <w:tcPr>
            <w:tcW w:w="3964" w:type="dxa"/>
            <w:vAlign w:val="center"/>
          </w:tcPr>
          <w:p w:rsidR="00981862" w:rsidRDefault="00981862" w:rsidP="00981862">
            <w:pPr>
              <w:spacing w:before="60" w:after="60" w:line="240" w:lineRule="auto"/>
              <w:rPr>
                <w:rFonts w:ascii="Century Gothic" w:eastAsia="Century Gothic" w:hAnsi="Century Gothic" w:cs="Century Gothic"/>
                <w:color w:val="000000"/>
                <w:sz w:val="18"/>
                <w:szCs w:val="18"/>
              </w:rPr>
            </w:pPr>
            <w:r>
              <w:rPr>
                <w:rFonts w:ascii="Century Gothic" w:eastAsia="Century Gothic" w:hAnsi="Century Gothic" w:cs="Century Gothic"/>
                <w:color w:val="000000"/>
                <w:sz w:val="18"/>
                <w:szCs w:val="18"/>
              </w:rPr>
              <w:t>Reviewed</w:t>
            </w:r>
          </w:p>
        </w:tc>
        <w:tc>
          <w:tcPr>
            <w:tcW w:w="3164" w:type="dxa"/>
            <w:vAlign w:val="center"/>
          </w:tcPr>
          <w:p w:rsidR="00981862" w:rsidRDefault="00981862" w:rsidP="00981862">
            <w:pPr>
              <w:spacing w:before="60" w:after="60" w:line="240" w:lineRule="auto"/>
              <w:rPr>
                <w:rFonts w:ascii="Century Gothic" w:eastAsia="Century Gothic" w:hAnsi="Century Gothic" w:cs="Century Gothic"/>
                <w:color w:val="000000"/>
                <w:sz w:val="18"/>
                <w:szCs w:val="18"/>
              </w:rPr>
            </w:pPr>
            <w:r>
              <w:rPr>
                <w:rFonts w:ascii="Century Gothic" w:eastAsia="Century Gothic" w:hAnsi="Century Gothic" w:cs="Century Gothic"/>
                <w:sz w:val="18"/>
                <w:szCs w:val="18"/>
              </w:rPr>
              <w:t>Augustine Ssekyondwa (NITA-U), Sylvia Nakanwagi  (NITA-U)</w:t>
            </w:r>
          </w:p>
        </w:tc>
      </w:tr>
      <w:tr w:rsidR="00981862">
        <w:trPr>
          <w:trHeight w:val="395"/>
        </w:trPr>
        <w:tc>
          <w:tcPr>
            <w:tcW w:w="2404" w:type="dxa"/>
            <w:vAlign w:val="center"/>
          </w:tcPr>
          <w:p w:rsidR="00981862" w:rsidRDefault="00E97EEC" w:rsidP="00981862">
            <w:pPr>
              <w:spacing w:before="60" w:after="60" w:line="240" w:lineRule="auto"/>
              <w:rPr>
                <w:rFonts w:ascii="Century Gothic" w:eastAsia="Century Gothic" w:hAnsi="Century Gothic" w:cs="Century Gothic"/>
                <w:color w:val="000000"/>
                <w:sz w:val="18"/>
                <w:szCs w:val="18"/>
              </w:rPr>
            </w:pPr>
            <w:r>
              <w:rPr>
                <w:rFonts w:ascii="Century Gothic" w:eastAsia="Century Gothic" w:hAnsi="Century Gothic" w:cs="Century Gothic"/>
                <w:color w:val="000000"/>
                <w:sz w:val="18"/>
                <w:szCs w:val="18"/>
              </w:rPr>
              <w:t>05</w:t>
            </w:r>
            <w:r w:rsidRPr="00E97EEC">
              <w:rPr>
                <w:rFonts w:ascii="Century Gothic" w:eastAsia="Century Gothic" w:hAnsi="Century Gothic" w:cs="Century Gothic"/>
                <w:color w:val="000000"/>
                <w:sz w:val="18"/>
                <w:szCs w:val="18"/>
                <w:vertAlign w:val="superscript"/>
              </w:rPr>
              <w:t>th</w:t>
            </w:r>
            <w:r>
              <w:rPr>
                <w:rFonts w:ascii="Century Gothic" w:eastAsia="Century Gothic" w:hAnsi="Century Gothic" w:cs="Century Gothic"/>
                <w:color w:val="000000"/>
                <w:sz w:val="18"/>
                <w:szCs w:val="18"/>
              </w:rPr>
              <w:t xml:space="preserve"> May 2022</w:t>
            </w:r>
          </w:p>
        </w:tc>
        <w:tc>
          <w:tcPr>
            <w:tcW w:w="1145" w:type="dxa"/>
            <w:vAlign w:val="center"/>
          </w:tcPr>
          <w:p w:rsidR="00981862" w:rsidRDefault="00E97EEC" w:rsidP="00981862">
            <w:pPr>
              <w:spacing w:before="60" w:after="60" w:line="240" w:lineRule="auto"/>
              <w:jc w:val="center"/>
              <w:rPr>
                <w:rFonts w:ascii="Century Gothic" w:eastAsia="Century Gothic" w:hAnsi="Century Gothic" w:cs="Century Gothic"/>
                <w:color w:val="000000"/>
                <w:sz w:val="18"/>
                <w:szCs w:val="18"/>
              </w:rPr>
            </w:pPr>
            <w:r>
              <w:rPr>
                <w:rFonts w:ascii="Century Gothic" w:eastAsia="Century Gothic" w:hAnsi="Century Gothic" w:cs="Century Gothic"/>
                <w:color w:val="000000"/>
                <w:sz w:val="18"/>
                <w:szCs w:val="18"/>
              </w:rPr>
              <w:t xml:space="preserve">V1.2 </w:t>
            </w:r>
          </w:p>
        </w:tc>
        <w:tc>
          <w:tcPr>
            <w:tcW w:w="3964" w:type="dxa"/>
            <w:vAlign w:val="center"/>
          </w:tcPr>
          <w:p w:rsidR="00981862" w:rsidRDefault="00E97EEC" w:rsidP="00981862">
            <w:pPr>
              <w:spacing w:before="60" w:after="60" w:line="240" w:lineRule="auto"/>
              <w:rPr>
                <w:rFonts w:ascii="Century Gothic" w:eastAsia="Century Gothic" w:hAnsi="Century Gothic" w:cs="Century Gothic"/>
                <w:color w:val="000000"/>
                <w:sz w:val="18"/>
                <w:szCs w:val="18"/>
              </w:rPr>
            </w:pPr>
            <w:r>
              <w:rPr>
                <w:rFonts w:ascii="Century Gothic" w:eastAsia="Century Gothic" w:hAnsi="Century Gothic" w:cs="Century Gothic"/>
                <w:color w:val="000000"/>
                <w:sz w:val="18"/>
                <w:szCs w:val="18"/>
              </w:rPr>
              <w:t>Reviewed to incorporate feedback from the process owner (NLU) on Legal deposits</w:t>
            </w:r>
            <w:r w:rsidR="009D4870">
              <w:rPr>
                <w:rFonts w:ascii="Century Gothic" w:eastAsia="Century Gothic" w:hAnsi="Century Gothic" w:cs="Century Gothic"/>
                <w:color w:val="000000"/>
                <w:sz w:val="18"/>
                <w:szCs w:val="18"/>
              </w:rPr>
              <w:t>,</w:t>
            </w:r>
            <w:r>
              <w:rPr>
                <w:rFonts w:ascii="Century Gothic" w:eastAsia="Century Gothic" w:hAnsi="Century Gothic" w:cs="Century Gothic"/>
                <w:color w:val="000000"/>
                <w:sz w:val="18"/>
                <w:szCs w:val="18"/>
              </w:rPr>
              <w:t xml:space="preserve"> and inclusion of </w:t>
            </w:r>
            <w:r w:rsidR="009D4870">
              <w:rPr>
                <w:rFonts w:ascii="Century Gothic" w:eastAsia="Century Gothic" w:hAnsi="Century Gothic" w:cs="Century Gothic"/>
                <w:color w:val="000000"/>
                <w:sz w:val="18"/>
                <w:szCs w:val="18"/>
              </w:rPr>
              <w:t>ISBN fees.</w:t>
            </w:r>
          </w:p>
        </w:tc>
        <w:tc>
          <w:tcPr>
            <w:tcW w:w="3164" w:type="dxa"/>
            <w:vAlign w:val="center"/>
          </w:tcPr>
          <w:p w:rsidR="00981862" w:rsidRDefault="009D4870" w:rsidP="00981862">
            <w:pPr>
              <w:spacing w:before="60" w:after="60" w:line="240" w:lineRule="auto"/>
              <w:rPr>
                <w:rFonts w:ascii="Century Gothic" w:eastAsia="Century Gothic" w:hAnsi="Century Gothic" w:cs="Century Gothic"/>
                <w:color w:val="000000"/>
                <w:sz w:val="18"/>
                <w:szCs w:val="18"/>
              </w:rPr>
            </w:pPr>
            <w:r>
              <w:rPr>
                <w:rFonts w:ascii="Century Gothic" w:eastAsia="Century Gothic" w:hAnsi="Century Gothic" w:cs="Century Gothic"/>
                <w:color w:val="000000"/>
                <w:sz w:val="18"/>
                <w:szCs w:val="18"/>
              </w:rPr>
              <w:t>Augustine Ssekyondwa (NITA-U)</w:t>
            </w:r>
          </w:p>
        </w:tc>
      </w:tr>
      <w:tr w:rsidR="00981862">
        <w:trPr>
          <w:trHeight w:val="395"/>
        </w:trPr>
        <w:tc>
          <w:tcPr>
            <w:tcW w:w="2404" w:type="dxa"/>
            <w:vAlign w:val="center"/>
          </w:tcPr>
          <w:p w:rsidR="00981862" w:rsidRDefault="00981862" w:rsidP="00981862">
            <w:pPr>
              <w:spacing w:before="60" w:after="60" w:line="240" w:lineRule="auto"/>
              <w:jc w:val="center"/>
              <w:rPr>
                <w:rFonts w:ascii="Century Gothic" w:eastAsia="Century Gothic" w:hAnsi="Century Gothic" w:cs="Century Gothic"/>
                <w:color w:val="000000"/>
                <w:sz w:val="18"/>
                <w:szCs w:val="18"/>
              </w:rPr>
            </w:pPr>
          </w:p>
        </w:tc>
        <w:tc>
          <w:tcPr>
            <w:tcW w:w="1145" w:type="dxa"/>
            <w:vAlign w:val="center"/>
          </w:tcPr>
          <w:p w:rsidR="00981862" w:rsidRDefault="00981862" w:rsidP="00981862">
            <w:pPr>
              <w:spacing w:before="60" w:after="60" w:line="240" w:lineRule="auto"/>
              <w:jc w:val="center"/>
              <w:rPr>
                <w:rFonts w:ascii="Century Gothic" w:eastAsia="Century Gothic" w:hAnsi="Century Gothic" w:cs="Century Gothic"/>
                <w:color w:val="000000"/>
                <w:sz w:val="18"/>
                <w:szCs w:val="18"/>
              </w:rPr>
            </w:pPr>
          </w:p>
        </w:tc>
        <w:tc>
          <w:tcPr>
            <w:tcW w:w="3964" w:type="dxa"/>
            <w:vAlign w:val="center"/>
          </w:tcPr>
          <w:p w:rsidR="00981862" w:rsidRDefault="00981862" w:rsidP="00981862">
            <w:pPr>
              <w:spacing w:before="60" w:after="60" w:line="240" w:lineRule="auto"/>
              <w:rPr>
                <w:rFonts w:ascii="Century Gothic" w:eastAsia="Century Gothic" w:hAnsi="Century Gothic" w:cs="Century Gothic"/>
                <w:color w:val="000000"/>
                <w:sz w:val="18"/>
                <w:szCs w:val="18"/>
              </w:rPr>
            </w:pPr>
          </w:p>
        </w:tc>
        <w:tc>
          <w:tcPr>
            <w:tcW w:w="3164" w:type="dxa"/>
            <w:vAlign w:val="center"/>
          </w:tcPr>
          <w:p w:rsidR="00981862" w:rsidRDefault="00981862" w:rsidP="00981862">
            <w:pPr>
              <w:spacing w:before="60" w:after="60" w:line="240" w:lineRule="auto"/>
              <w:rPr>
                <w:rFonts w:ascii="Century Gothic" w:eastAsia="Century Gothic" w:hAnsi="Century Gothic" w:cs="Century Gothic"/>
                <w:color w:val="000000"/>
                <w:sz w:val="18"/>
                <w:szCs w:val="18"/>
              </w:rPr>
            </w:pPr>
          </w:p>
        </w:tc>
      </w:tr>
      <w:tr w:rsidR="00981862">
        <w:trPr>
          <w:trHeight w:val="414"/>
        </w:trPr>
        <w:tc>
          <w:tcPr>
            <w:tcW w:w="2404" w:type="dxa"/>
            <w:vAlign w:val="center"/>
          </w:tcPr>
          <w:p w:rsidR="00981862" w:rsidRDefault="00981862" w:rsidP="00981862">
            <w:pPr>
              <w:spacing w:before="60" w:after="60" w:line="240" w:lineRule="auto"/>
              <w:jc w:val="center"/>
              <w:rPr>
                <w:rFonts w:ascii="Century Gothic" w:eastAsia="Century Gothic" w:hAnsi="Century Gothic" w:cs="Century Gothic"/>
                <w:color w:val="000000"/>
                <w:sz w:val="18"/>
                <w:szCs w:val="18"/>
              </w:rPr>
            </w:pPr>
          </w:p>
        </w:tc>
        <w:tc>
          <w:tcPr>
            <w:tcW w:w="1145" w:type="dxa"/>
            <w:vAlign w:val="center"/>
          </w:tcPr>
          <w:p w:rsidR="00981862" w:rsidRDefault="00981862" w:rsidP="00981862">
            <w:pPr>
              <w:spacing w:before="60" w:after="60" w:line="240" w:lineRule="auto"/>
              <w:jc w:val="center"/>
              <w:rPr>
                <w:rFonts w:ascii="Century Gothic" w:eastAsia="Century Gothic" w:hAnsi="Century Gothic" w:cs="Century Gothic"/>
                <w:color w:val="000000"/>
                <w:sz w:val="18"/>
                <w:szCs w:val="18"/>
              </w:rPr>
            </w:pPr>
          </w:p>
        </w:tc>
        <w:tc>
          <w:tcPr>
            <w:tcW w:w="3964" w:type="dxa"/>
            <w:vAlign w:val="center"/>
          </w:tcPr>
          <w:p w:rsidR="00981862" w:rsidRDefault="00981862" w:rsidP="00981862">
            <w:pPr>
              <w:spacing w:before="60" w:after="60" w:line="240" w:lineRule="auto"/>
              <w:rPr>
                <w:rFonts w:ascii="Century Gothic" w:eastAsia="Century Gothic" w:hAnsi="Century Gothic" w:cs="Century Gothic"/>
                <w:color w:val="000000"/>
                <w:sz w:val="18"/>
                <w:szCs w:val="18"/>
              </w:rPr>
            </w:pPr>
          </w:p>
        </w:tc>
        <w:tc>
          <w:tcPr>
            <w:tcW w:w="3164" w:type="dxa"/>
            <w:vAlign w:val="center"/>
          </w:tcPr>
          <w:p w:rsidR="00981862" w:rsidRDefault="00981862" w:rsidP="00981862">
            <w:pPr>
              <w:spacing w:before="60" w:after="60" w:line="240" w:lineRule="auto"/>
              <w:rPr>
                <w:rFonts w:ascii="Century Gothic" w:eastAsia="Century Gothic" w:hAnsi="Century Gothic" w:cs="Century Gothic"/>
                <w:color w:val="000000"/>
                <w:sz w:val="18"/>
                <w:szCs w:val="18"/>
              </w:rPr>
            </w:pPr>
          </w:p>
        </w:tc>
      </w:tr>
      <w:tr w:rsidR="00981862">
        <w:trPr>
          <w:trHeight w:val="395"/>
        </w:trPr>
        <w:tc>
          <w:tcPr>
            <w:tcW w:w="2404" w:type="dxa"/>
            <w:vAlign w:val="center"/>
          </w:tcPr>
          <w:p w:rsidR="00981862" w:rsidRDefault="00981862" w:rsidP="00981862">
            <w:pPr>
              <w:spacing w:before="60" w:after="60" w:line="240" w:lineRule="auto"/>
              <w:jc w:val="center"/>
              <w:rPr>
                <w:rFonts w:ascii="Century Gothic" w:eastAsia="Century Gothic" w:hAnsi="Century Gothic" w:cs="Century Gothic"/>
                <w:color w:val="000000"/>
                <w:sz w:val="18"/>
                <w:szCs w:val="18"/>
              </w:rPr>
            </w:pPr>
          </w:p>
        </w:tc>
        <w:tc>
          <w:tcPr>
            <w:tcW w:w="1145" w:type="dxa"/>
            <w:vAlign w:val="center"/>
          </w:tcPr>
          <w:p w:rsidR="00981862" w:rsidRDefault="00981862" w:rsidP="00981862">
            <w:pPr>
              <w:spacing w:before="60" w:after="60" w:line="240" w:lineRule="auto"/>
              <w:jc w:val="center"/>
              <w:rPr>
                <w:rFonts w:ascii="Century Gothic" w:eastAsia="Century Gothic" w:hAnsi="Century Gothic" w:cs="Century Gothic"/>
                <w:color w:val="000000"/>
                <w:sz w:val="18"/>
                <w:szCs w:val="18"/>
              </w:rPr>
            </w:pPr>
          </w:p>
        </w:tc>
        <w:tc>
          <w:tcPr>
            <w:tcW w:w="3964" w:type="dxa"/>
            <w:vAlign w:val="center"/>
          </w:tcPr>
          <w:p w:rsidR="00981862" w:rsidRDefault="00981862" w:rsidP="00981862">
            <w:pPr>
              <w:spacing w:before="60" w:after="60" w:line="240" w:lineRule="auto"/>
              <w:rPr>
                <w:rFonts w:ascii="Century Gothic" w:eastAsia="Century Gothic" w:hAnsi="Century Gothic" w:cs="Century Gothic"/>
                <w:color w:val="000000"/>
                <w:sz w:val="18"/>
                <w:szCs w:val="18"/>
              </w:rPr>
            </w:pPr>
          </w:p>
        </w:tc>
        <w:tc>
          <w:tcPr>
            <w:tcW w:w="3164" w:type="dxa"/>
            <w:vAlign w:val="center"/>
          </w:tcPr>
          <w:p w:rsidR="00981862" w:rsidRDefault="00981862" w:rsidP="00981862">
            <w:pPr>
              <w:spacing w:before="60" w:after="60" w:line="240" w:lineRule="auto"/>
              <w:rPr>
                <w:rFonts w:ascii="Century Gothic" w:eastAsia="Century Gothic" w:hAnsi="Century Gothic" w:cs="Century Gothic"/>
                <w:color w:val="000000"/>
                <w:sz w:val="18"/>
                <w:szCs w:val="18"/>
              </w:rPr>
            </w:pPr>
          </w:p>
        </w:tc>
      </w:tr>
      <w:tr w:rsidR="00981862">
        <w:trPr>
          <w:trHeight w:val="395"/>
        </w:trPr>
        <w:tc>
          <w:tcPr>
            <w:tcW w:w="2404" w:type="dxa"/>
            <w:vAlign w:val="center"/>
          </w:tcPr>
          <w:p w:rsidR="00981862" w:rsidRDefault="00981862" w:rsidP="00981862">
            <w:pPr>
              <w:spacing w:before="60" w:after="60" w:line="240" w:lineRule="auto"/>
              <w:jc w:val="center"/>
              <w:rPr>
                <w:rFonts w:ascii="Century Gothic" w:eastAsia="Century Gothic" w:hAnsi="Century Gothic" w:cs="Century Gothic"/>
                <w:color w:val="000000"/>
                <w:sz w:val="18"/>
                <w:szCs w:val="18"/>
              </w:rPr>
            </w:pPr>
          </w:p>
        </w:tc>
        <w:tc>
          <w:tcPr>
            <w:tcW w:w="1145" w:type="dxa"/>
            <w:vAlign w:val="center"/>
          </w:tcPr>
          <w:p w:rsidR="00981862" w:rsidRDefault="00981862" w:rsidP="00981862">
            <w:pPr>
              <w:spacing w:before="60" w:after="60" w:line="240" w:lineRule="auto"/>
              <w:jc w:val="center"/>
              <w:rPr>
                <w:rFonts w:ascii="Century Gothic" w:eastAsia="Century Gothic" w:hAnsi="Century Gothic" w:cs="Century Gothic"/>
                <w:color w:val="000000"/>
                <w:sz w:val="18"/>
                <w:szCs w:val="18"/>
              </w:rPr>
            </w:pPr>
          </w:p>
        </w:tc>
        <w:tc>
          <w:tcPr>
            <w:tcW w:w="3964" w:type="dxa"/>
            <w:vAlign w:val="center"/>
          </w:tcPr>
          <w:p w:rsidR="00981862" w:rsidRDefault="00981862" w:rsidP="00981862">
            <w:pPr>
              <w:spacing w:before="60" w:after="60" w:line="240" w:lineRule="auto"/>
              <w:rPr>
                <w:rFonts w:ascii="Century Gothic" w:eastAsia="Century Gothic" w:hAnsi="Century Gothic" w:cs="Century Gothic"/>
                <w:color w:val="000000"/>
                <w:sz w:val="18"/>
                <w:szCs w:val="18"/>
              </w:rPr>
            </w:pPr>
          </w:p>
        </w:tc>
        <w:tc>
          <w:tcPr>
            <w:tcW w:w="3164" w:type="dxa"/>
            <w:vAlign w:val="center"/>
          </w:tcPr>
          <w:p w:rsidR="00981862" w:rsidRDefault="00981862" w:rsidP="00981862">
            <w:pPr>
              <w:spacing w:before="60" w:after="60" w:line="240" w:lineRule="auto"/>
              <w:rPr>
                <w:rFonts w:ascii="Century Gothic" w:eastAsia="Century Gothic" w:hAnsi="Century Gothic" w:cs="Century Gothic"/>
                <w:color w:val="000000"/>
                <w:sz w:val="18"/>
                <w:szCs w:val="18"/>
              </w:rPr>
            </w:pPr>
          </w:p>
        </w:tc>
      </w:tr>
      <w:tr w:rsidR="00981862">
        <w:trPr>
          <w:trHeight w:val="395"/>
        </w:trPr>
        <w:tc>
          <w:tcPr>
            <w:tcW w:w="2404" w:type="dxa"/>
            <w:vAlign w:val="center"/>
          </w:tcPr>
          <w:p w:rsidR="00981862" w:rsidRDefault="00981862" w:rsidP="00981862">
            <w:pPr>
              <w:spacing w:before="60" w:after="60" w:line="240" w:lineRule="auto"/>
              <w:jc w:val="center"/>
              <w:rPr>
                <w:rFonts w:ascii="Century Gothic" w:eastAsia="Century Gothic" w:hAnsi="Century Gothic" w:cs="Century Gothic"/>
                <w:color w:val="000000"/>
                <w:sz w:val="18"/>
                <w:szCs w:val="18"/>
              </w:rPr>
            </w:pPr>
          </w:p>
        </w:tc>
        <w:tc>
          <w:tcPr>
            <w:tcW w:w="1145" w:type="dxa"/>
            <w:vAlign w:val="center"/>
          </w:tcPr>
          <w:p w:rsidR="00981862" w:rsidRDefault="00981862" w:rsidP="00981862">
            <w:pPr>
              <w:spacing w:before="60" w:after="60" w:line="240" w:lineRule="auto"/>
              <w:jc w:val="center"/>
              <w:rPr>
                <w:rFonts w:ascii="Century Gothic" w:eastAsia="Century Gothic" w:hAnsi="Century Gothic" w:cs="Century Gothic"/>
                <w:color w:val="000000"/>
                <w:sz w:val="18"/>
                <w:szCs w:val="18"/>
              </w:rPr>
            </w:pPr>
          </w:p>
        </w:tc>
        <w:tc>
          <w:tcPr>
            <w:tcW w:w="3964" w:type="dxa"/>
            <w:vAlign w:val="center"/>
          </w:tcPr>
          <w:p w:rsidR="00981862" w:rsidRDefault="00981862" w:rsidP="00981862">
            <w:pPr>
              <w:spacing w:before="60" w:after="60" w:line="240" w:lineRule="auto"/>
              <w:rPr>
                <w:rFonts w:ascii="Century Gothic" w:eastAsia="Century Gothic" w:hAnsi="Century Gothic" w:cs="Century Gothic"/>
                <w:color w:val="000000"/>
                <w:sz w:val="18"/>
                <w:szCs w:val="18"/>
              </w:rPr>
            </w:pPr>
          </w:p>
        </w:tc>
        <w:tc>
          <w:tcPr>
            <w:tcW w:w="3164" w:type="dxa"/>
            <w:vAlign w:val="center"/>
          </w:tcPr>
          <w:p w:rsidR="00981862" w:rsidRDefault="00981862" w:rsidP="00981862">
            <w:pPr>
              <w:spacing w:before="60" w:after="60" w:line="240" w:lineRule="auto"/>
              <w:rPr>
                <w:rFonts w:ascii="Century Gothic" w:eastAsia="Century Gothic" w:hAnsi="Century Gothic" w:cs="Century Gothic"/>
                <w:color w:val="000000"/>
                <w:sz w:val="18"/>
                <w:szCs w:val="18"/>
              </w:rPr>
            </w:pPr>
          </w:p>
        </w:tc>
      </w:tr>
    </w:tbl>
    <w:p w:rsidR="000C5118" w:rsidRDefault="000C5118"/>
    <w:p w:rsidR="000C5118" w:rsidRDefault="000C5118"/>
    <w:p w:rsidR="000C5118" w:rsidRDefault="000C5118"/>
    <w:p w:rsidR="000C5118" w:rsidRDefault="000C5118"/>
    <w:p w:rsidR="000C5118" w:rsidRDefault="000C5118"/>
    <w:p w:rsidR="000C5118" w:rsidRDefault="000C5118"/>
    <w:p w:rsidR="000C5118" w:rsidRDefault="000C5118"/>
    <w:p w:rsidR="000C5118" w:rsidRDefault="000C5118"/>
    <w:p w:rsidR="000C5118" w:rsidRDefault="000C5118"/>
    <w:p w:rsidR="000C5118" w:rsidRDefault="000C5118"/>
    <w:p w:rsidR="000C5118" w:rsidRDefault="000C5118"/>
    <w:p w:rsidR="000C5118" w:rsidRDefault="000C5118"/>
    <w:p w:rsidR="000C5118" w:rsidRDefault="000C5118"/>
    <w:p w:rsidR="000C5118" w:rsidRDefault="000C5118"/>
    <w:p w:rsidR="000C5118" w:rsidRDefault="000C5118"/>
    <w:p w:rsidR="000C5118" w:rsidRDefault="000C5118"/>
    <w:p w:rsidR="000C5118" w:rsidRDefault="000C5118"/>
    <w:p w:rsidR="000C5118" w:rsidRDefault="00E253C2">
      <w:pPr>
        <w:pStyle w:val="Heading1"/>
        <w:numPr>
          <w:ilvl w:val="0"/>
          <w:numId w:val="1"/>
        </w:numPr>
        <w:rPr>
          <w:rFonts w:asciiTheme="minorHAnsi" w:hAnsiTheme="minorHAnsi" w:cs="Times New Roman"/>
          <w:b/>
          <w:color w:val="auto"/>
          <w:sz w:val="22"/>
          <w:szCs w:val="22"/>
        </w:rPr>
      </w:pPr>
      <w:r w:rsidRPr="00E253C2">
        <w:rPr>
          <w:rFonts w:asciiTheme="minorHAnsi" w:hAnsiTheme="minorHAnsi" w:cstheme="minorHAnsi"/>
          <w:b/>
          <w:color w:val="auto"/>
        </w:rPr>
        <w:t>Introduction</w:t>
      </w:r>
    </w:p>
    <w:p w:rsidR="000C5118" w:rsidRPr="00E253C2" w:rsidRDefault="00F52E22">
      <w:pPr>
        <w:jc w:val="both"/>
        <w:rPr>
          <w:rFonts w:cs="Times New Roman"/>
        </w:rPr>
      </w:pPr>
      <w:r>
        <w:rPr>
          <w:rFonts w:cs="Times New Roman"/>
        </w:rPr>
        <w:t>The National Library of Uganda (NLU) was established by the National Library Act, 2003</w:t>
      </w:r>
      <w:r w:rsidRPr="00E253C2">
        <w:rPr>
          <w:rFonts w:cs="Times New Roman"/>
        </w:rPr>
        <w:t>. The Act mandates the NLU to collect, organize, preserve and disseminate Uganda’s documented heritage. It also empowers the NLU with an oversight role over Local Governments and Communities in the establishment and management of public and community libraries.</w:t>
      </w:r>
    </w:p>
    <w:p w:rsidR="000C5118" w:rsidRDefault="00F52E22">
      <w:pPr>
        <w:jc w:val="both"/>
        <w:rPr>
          <w:rFonts w:cs="Times New Roman"/>
        </w:rPr>
      </w:pPr>
      <w:r>
        <w:rPr>
          <w:rFonts w:cs="Times New Roman"/>
        </w:rPr>
        <w:t>The mission of the organization is to collect, preserve and disseminate Uganda’s documented heritage and provide professional leadership in the delivery of library and information services to public and community libraries.</w:t>
      </w:r>
    </w:p>
    <w:p w:rsidR="000C5118" w:rsidRPr="00E253C2" w:rsidRDefault="00E253C2" w:rsidP="00E253C2">
      <w:pPr>
        <w:pStyle w:val="Heading2"/>
        <w:rPr>
          <w:rFonts w:asciiTheme="minorHAnsi" w:hAnsiTheme="minorHAnsi" w:cstheme="minorHAnsi"/>
          <w:b/>
          <w:color w:val="auto"/>
          <w:lang w:val="en-GB"/>
        </w:rPr>
      </w:pPr>
      <w:r w:rsidRPr="00E253C2">
        <w:rPr>
          <w:rFonts w:asciiTheme="minorHAnsi" w:hAnsiTheme="minorHAnsi" w:cstheme="minorHAnsi"/>
          <w:b/>
          <w:color w:val="auto"/>
          <w:lang w:val="en-GB"/>
        </w:rPr>
        <w:t>1.1 NLU Functions</w:t>
      </w:r>
    </w:p>
    <w:p w:rsidR="000C5118" w:rsidRPr="00E253C2" w:rsidRDefault="00F52E22">
      <w:pPr>
        <w:pStyle w:val="BodyTextIndent2"/>
        <w:ind w:left="0" w:right="-360"/>
        <w:jc w:val="both"/>
        <w:rPr>
          <w:rFonts w:cs="Times New Roman"/>
        </w:rPr>
      </w:pPr>
      <w:r w:rsidRPr="00E253C2">
        <w:rPr>
          <w:rFonts w:cs="Times New Roman"/>
        </w:rPr>
        <w:t>The functions of the National Library are-</w:t>
      </w:r>
      <w:r w:rsidRPr="00E253C2">
        <w:rPr>
          <w:rFonts w:cs="Times New Roman"/>
        </w:rPr>
        <w:tab/>
      </w:r>
      <w:r w:rsidRPr="00E253C2">
        <w:rPr>
          <w:rFonts w:cs="Times New Roman"/>
        </w:rPr>
        <w:tab/>
      </w:r>
      <w:r w:rsidRPr="00E253C2">
        <w:rPr>
          <w:rFonts w:cs="Times New Roman"/>
        </w:rPr>
        <w:tab/>
      </w:r>
      <w:r w:rsidRPr="00E253C2">
        <w:rPr>
          <w:rFonts w:cs="Times New Roman"/>
        </w:rPr>
        <w:tab/>
      </w:r>
      <w:r w:rsidRPr="00E253C2">
        <w:rPr>
          <w:rFonts w:cs="Times New Roman"/>
        </w:rPr>
        <w:tab/>
      </w:r>
    </w:p>
    <w:p w:rsidR="000C5118" w:rsidRPr="00E253C2" w:rsidRDefault="00E253C2">
      <w:pPr>
        <w:numPr>
          <w:ilvl w:val="0"/>
          <w:numId w:val="2"/>
        </w:numPr>
        <w:jc w:val="both"/>
        <w:rPr>
          <w:rFonts w:cs="Times New Roman"/>
          <w:lang w:val="en-GB"/>
        </w:rPr>
      </w:pPr>
      <w:r w:rsidRPr="00E253C2">
        <w:rPr>
          <w:rFonts w:cs="Times New Roman"/>
        </w:rPr>
        <w:t xml:space="preserve">To </w:t>
      </w:r>
      <w:r w:rsidR="00F52E22" w:rsidRPr="00E253C2">
        <w:rPr>
          <w:rFonts w:cs="Times New Roman"/>
        </w:rPr>
        <w:t>develop national policies on public libraries;</w:t>
      </w:r>
    </w:p>
    <w:p w:rsidR="000C5118" w:rsidRPr="00E253C2" w:rsidRDefault="00E253C2">
      <w:pPr>
        <w:numPr>
          <w:ilvl w:val="0"/>
          <w:numId w:val="2"/>
        </w:numPr>
        <w:jc w:val="both"/>
        <w:rPr>
          <w:rFonts w:cs="Times New Roman"/>
          <w:lang w:val="en-GB"/>
        </w:rPr>
      </w:pPr>
      <w:r w:rsidRPr="00E253C2">
        <w:rPr>
          <w:rFonts w:cs="Times New Roman"/>
        </w:rPr>
        <w:t xml:space="preserve">To </w:t>
      </w:r>
      <w:r w:rsidR="00F52E22" w:rsidRPr="00E253C2">
        <w:rPr>
          <w:rFonts w:cs="Times New Roman"/>
        </w:rPr>
        <w:t>provide to local governments standards, advice, norms, work manuals and guidelines in respect of public library buildings, staffing, stock and information processing, storage and retrieval;</w:t>
      </w:r>
    </w:p>
    <w:p w:rsidR="000C5118" w:rsidRPr="00E253C2" w:rsidRDefault="00E253C2">
      <w:pPr>
        <w:numPr>
          <w:ilvl w:val="0"/>
          <w:numId w:val="2"/>
        </w:numPr>
        <w:jc w:val="both"/>
        <w:rPr>
          <w:rFonts w:cs="Times New Roman"/>
        </w:rPr>
      </w:pPr>
      <w:r>
        <w:rPr>
          <w:rFonts w:cs="Times New Roman"/>
        </w:rPr>
        <w:t>T</w:t>
      </w:r>
      <w:r w:rsidR="00F52E22" w:rsidRPr="00E253C2">
        <w:rPr>
          <w:rFonts w:cs="Times New Roman"/>
        </w:rPr>
        <w:t>o inspect and ensure that public libraries conform to national policies, guidelines and standards;</w:t>
      </w:r>
    </w:p>
    <w:p w:rsidR="000C5118" w:rsidRPr="00E253C2" w:rsidRDefault="00E253C2">
      <w:pPr>
        <w:numPr>
          <w:ilvl w:val="0"/>
          <w:numId w:val="2"/>
        </w:numPr>
        <w:ind w:right="560"/>
        <w:jc w:val="both"/>
        <w:rPr>
          <w:rFonts w:cs="Times New Roman"/>
        </w:rPr>
      </w:pPr>
      <w:r>
        <w:rPr>
          <w:rFonts w:cs="Times New Roman"/>
        </w:rPr>
        <w:t>T</w:t>
      </w:r>
      <w:r w:rsidR="00F52E22" w:rsidRPr="00E253C2">
        <w:rPr>
          <w:rFonts w:cs="Times New Roman"/>
        </w:rPr>
        <w:t xml:space="preserve">o provide technical, professional and advisory services in the field of librarianship to Government departments, local governments and the public sector; </w:t>
      </w:r>
    </w:p>
    <w:p w:rsidR="000C5118" w:rsidRPr="00E253C2" w:rsidRDefault="00E253C2">
      <w:pPr>
        <w:numPr>
          <w:ilvl w:val="0"/>
          <w:numId w:val="2"/>
        </w:numPr>
        <w:ind w:right="340"/>
        <w:jc w:val="both"/>
        <w:rPr>
          <w:rFonts w:cs="Times New Roman"/>
        </w:rPr>
      </w:pPr>
      <w:r>
        <w:rPr>
          <w:rFonts w:cs="Times New Roman"/>
        </w:rPr>
        <w:t>C</w:t>
      </w:r>
      <w:r w:rsidR="00F52E22" w:rsidRPr="00E253C2">
        <w:rPr>
          <w:rFonts w:cs="Times New Roman"/>
        </w:rPr>
        <w:t>arry our research in the field of library and information provision and disseminate results to Government and Public;</w:t>
      </w:r>
    </w:p>
    <w:p w:rsidR="000C5118" w:rsidRPr="00E253C2" w:rsidRDefault="00E253C2">
      <w:pPr>
        <w:numPr>
          <w:ilvl w:val="0"/>
          <w:numId w:val="2"/>
        </w:numPr>
        <w:ind w:right="120"/>
        <w:jc w:val="both"/>
        <w:rPr>
          <w:rFonts w:cs="Times New Roman"/>
          <w:lang w:val="en-GB"/>
        </w:rPr>
      </w:pPr>
      <w:r w:rsidRPr="00E253C2">
        <w:rPr>
          <w:rFonts w:cs="Times New Roman"/>
        </w:rPr>
        <w:t xml:space="preserve">To </w:t>
      </w:r>
      <w:r w:rsidR="00F52E22" w:rsidRPr="00E253C2">
        <w:rPr>
          <w:rFonts w:cs="Times New Roman"/>
        </w:rPr>
        <w:t xml:space="preserve">design and carry out pilot projects in new areas of library and information provision and disseminate results to local governments and other </w:t>
      </w:r>
      <w:r w:rsidR="00F52E22" w:rsidRPr="00E253C2">
        <w:rPr>
          <w:rFonts w:cs="Times New Roman"/>
          <w:lang w:val="en-GB"/>
        </w:rPr>
        <w:t>organisations</w:t>
      </w:r>
    </w:p>
    <w:p w:rsidR="000C5118" w:rsidRPr="00E253C2" w:rsidRDefault="00E253C2">
      <w:pPr>
        <w:numPr>
          <w:ilvl w:val="0"/>
          <w:numId w:val="2"/>
        </w:numPr>
        <w:ind w:right="340"/>
        <w:jc w:val="both"/>
        <w:rPr>
          <w:rFonts w:cs="Times New Roman"/>
        </w:rPr>
      </w:pPr>
      <w:r w:rsidRPr="00E253C2">
        <w:rPr>
          <w:rFonts w:cs="Times New Roman"/>
        </w:rPr>
        <w:t xml:space="preserve">To </w:t>
      </w:r>
      <w:r w:rsidR="00F52E22" w:rsidRPr="00E253C2">
        <w:rPr>
          <w:rFonts w:cs="Times New Roman"/>
        </w:rPr>
        <w:t>carry and co-ordinate staff development</w:t>
      </w:r>
      <w:r>
        <w:rPr>
          <w:rFonts w:cs="Times New Roman"/>
        </w:rPr>
        <w:t xml:space="preserve"> programmes for people working </w:t>
      </w:r>
      <w:r w:rsidR="00F52E22" w:rsidRPr="00E253C2">
        <w:rPr>
          <w:rFonts w:cs="Times New Roman"/>
        </w:rPr>
        <w:t>in libraries and information services;</w:t>
      </w:r>
    </w:p>
    <w:p w:rsidR="000C5118" w:rsidRPr="00E253C2" w:rsidRDefault="00E253C2">
      <w:pPr>
        <w:numPr>
          <w:ilvl w:val="0"/>
          <w:numId w:val="2"/>
        </w:numPr>
        <w:ind w:right="560"/>
        <w:jc w:val="both"/>
        <w:rPr>
          <w:rFonts w:cs="Times New Roman"/>
        </w:rPr>
      </w:pPr>
      <w:r w:rsidRPr="00E253C2">
        <w:rPr>
          <w:rFonts w:cs="Times New Roman"/>
        </w:rPr>
        <w:t xml:space="preserve">To </w:t>
      </w:r>
      <w:r w:rsidR="00F52E22" w:rsidRPr="00E253C2">
        <w:rPr>
          <w:rFonts w:cs="Times New Roman"/>
        </w:rPr>
        <w:t>support and promote adult literacy and education through identification and stocking post-literacy reading materials;</w:t>
      </w:r>
    </w:p>
    <w:p w:rsidR="000C5118" w:rsidRPr="00E253C2" w:rsidRDefault="00E253C2">
      <w:pPr>
        <w:numPr>
          <w:ilvl w:val="0"/>
          <w:numId w:val="2"/>
        </w:numPr>
        <w:jc w:val="both"/>
        <w:rPr>
          <w:rFonts w:cs="Times New Roman"/>
        </w:rPr>
      </w:pPr>
      <w:r w:rsidRPr="00E253C2">
        <w:rPr>
          <w:rFonts w:cs="Times New Roman"/>
        </w:rPr>
        <w:t xml:space="preserve">To </w:t>
      </w:r>
      <w:r w:rsidR="00F52E22" w:rsidRPr="00E253C2">
        <w:rPr>
          <w:rFonts w:cs="Times New Roman"/>
        </w:rPr>
        <w:t>support the setting up of rural community libraries;</w:t>
      </w:r>
    </w:p>
    <w:p w:rsidR="000C5118" w:rsidRPr="00E253C2" w:rsidRDefault="00E253C2">
      <w:pPr>
        <w:numPr>
          <w:ilvl w:val="0"/>
          <w:numId w:val="2"/>
        </w:numPr>
        <w:ind w:right="560"/>
        <w:jc w:val="both"/>
        <w:rPr>
          <w:rFonts w:cs="Times New Roman"/>
        </w:rPr>
      </w:pPr>
      <w:r w:rsidRPr="00E253C2">
        <w:rPr>
          <w:rFonts w:cs="Times New Roman"/>
        </w:rPr>
        <w:t xml:space="preserve">To </w:t>
      </w:r>
      <w:r w:rsidR="00F52E22" w:rsidRPr="00E253C2">
        <w:rPr>
          <w:rFonts w:cs="Times New Roman"/>
        </w:rPr>
        <w:t>promote the habit and culture of reading through reading campaigns and book exhibitions;</w:t>
      </w:r>
    </w:p>
    <w:p w:rsidR="000C5118" w:rsidRPr="00E253C2" w:rsidRDefault="00E253C2">
      <w:pPr>
        <w:numPr>
          <w:ilvl w:val="0"/>
          <w:numId w:val="2"/>
        </w:numPr>
        <w:ind w:right="120"/>
        <w:jc w:val="both"/>
        <w:rPr>
          <w:rFonts w:cs="Times New Roman"/>
        </w:rPr>
      </w:pPr>
      <w:r w:rsidRPr="00E253C2">
        <w:rPr>
          <w:rFonts w:cs="Times New Roman"/>
        </w:rPr>
        <w:t xml:space="preserve">To </w:t>
      </w:r>
      <w:r w:rsidR="00F52E22" w:rsidRPr="00E253C2">
        <w:rPr>
          <w:rFonts w:cs="Times New Roman"/>
        </w:rPr>
        <w:t>carry out advocacy at the local and international level in matters relating to libraries;</w:t>
      </w:r>
    </w:p>
    <w:p w:rsidR="000C5118" w:rsidRPr="00E253C2" w:rsidRDefault="00E253C2">
      <w:pPr>
        <w:numPr>
          <w:ilvl w:val="0"/>
          <w:numId w:val="2"/>
        </w:numPr>
        <w:ind w:right="120"/>
        <w:jc w:val="both"/>
        <w:rPr>
          <w:rFonts w:cs="Times New Roman"/>
        </w:rPr>
      </w:pPr>
      <w:r w:rsidRPr="00E253C2">
        <w:rPr>
          <w:rFonts w:cs="Times New Roman"/>
        </w:rPr>
        <w:t xml:space="preserve">To </w:t>
      </w:r>
      <w:r w:rsidR="00F52E22" w:rsidRPr="00E253C2">
        <w:rPr>
          <w:rFonts w:cs="Times New Roman"/>
        </w:rPr>
        <w:t xml:space="preserve">acquire and </w:t>
      </w:r>
      <w:r w:rsidR="000A2E0A" w:rsidRPr="00E253C2">
        <w:rPr>
          <w:rFonts w:cs="Times New Roman"/>
        </w:rPr>
        <w:t>organize</w:t>
      </w:r>
      <w:r w:rsidR="00F52E22" w:rsidRPr="00E253C2">
        <w:rPr>
          <w:rFonts w:cs="Times New Roman"/>
        </w:rPr>
        <w:t xml:space="preserve"> for use, a comprehensive collection of library material published in Uganda, by Ugandans, and on Uganda;</w:t>
      </w:r>
    </w:p>
    <w:p w:rsidR="000C5118" w:rsidRPr="00E253C2" w:rsidRDefault="00E253C2">
      <w:pPr>
        <w:numPr>
          <w:ilvl w:val="0"/>
          <w:numId w:val="2"/>
        </w:numPr>
        <w:ind w:right="120"/>
        <w:jc w:val="both"/>
        <w:rPr>
          <w:rFonts w:cs="Times New Roman"/>
        </w:rPr>
      </w:pPr>
      <w:r w:rsidRPr="00E253C2">
        <w:rPr>
          <w:rFonts w:cs="Times New Roman"/>
        </w:rPr>
        <w:t xml:space="preserve">To </w:t>
      </w:r>
      <w:r w:rsidR="00F52E22" w:rsidRPr="00E253C2">
        <w:rPr>
          <w:rFonts w:cs="Times New Roman"/>
        </w:rPr>
        <w:t>act as a depository for the national and foreign governments’ publications as well</w:t>
      </w:r>
      <w:r w:rsidR="000A2E0A">
        <w:rPr>
          <w:rFonts w:cs="Times New Roman"/>
        </w:rPr>
        <w:t xml:space="preserve"> </w:t>
      </w:r>
      <w:r w:rsidR="00F52E22" w:rsidRPr="00E253C2">
        <w:rPr>
          <w:rFonts w:cs="Times New Roman"/>
        </w:rPr>
        <w:t xml:space="preserve">as for United Nations and other international </w:t>
      </w:r>
      <w:r w:rsidR="000A2E0A" w:rsidRPr="00E253C2">
        <w:rPr>
          <w:rFonts w:cs="Times New Roman"/>
        </w:rPr>
        <w:t>organizations</w:t>
      </w:r>
      <w:r w:rsidR="00F52E22" w:rsidRPr="00E253C2">
        <w:rPr>
          <w:rFonts w:cs="Times New Roman"/>
        </w:rPr>
        <w:t xml:space="preserve"> for purposes of promoting research and scholarship and for the preservation of published national culture and intellectual output;</w:t>
      </w:r>
    </w:p>
    <w:p w:rsidR="000C5118" w:rsidRPr="00E253C2" w:rsidRDefault="00E253C2">
      <w:pPr>
        <w:numPr>
          <w:ilvl w:val="0"/>
          <w:numId w:val="2"/>
        </w:numPr>
        <w:ind w:right="120"/>
        <w:jc w:val="both"/>
        <w:rPr>
          <w:rFonts w:cs="Times New Roman"/>
        </w:rPr>
      </w:pPr>
      <w:r w:rsidRPr="00E253C2">
        <w:rPr>
          <w:rFonts w:cs="Times New Roman"/>
        </w:rPr>
        <w:lastRenderedPageBreak/>
        <w:t xml:space="preserve">To </w:t>
      </w:r>
      <w:r w:rsidR="00F52E22" w:rsidRPr="00E253C2">
        <w:rPr>
          <w:rFonts w:cs="Times New Roman"/>
        </w:rPr>
        <w:t xml:space="preserve">compile and publish a national bibliography of books published inUganda as a means of promoting the awareness of the availability of these books and encouraging the sale of these books in the country and abroad; </w:t>
      </w:r>
    </w:p>
    <w:p w:rsidR="000C5118" w:rsidRPr="00E253C2" w:rsidRDefault="00E253C2">
      <w:pPr>
        <w:numPr>
          <w:ilvl w:val="0"/>
          <w:numId w:val="2"/>
        </w:numPr>
        <w:jc w:val="both"/>
        <w:rPr>
          <w:rFonts w:cs="Times New Roman"/>
        </w:rPr>
      </w:pPr>
      <w:r w:rsidRPr="00E253C2">
        <w:rPr>
          <w:rFonts w:cs="Times New Roman"/>
        </w:rPr>
        <w:t>In collaboration with p</w:t>
      </w:r>
      <w:r w:rsidR="00F52E22" w:rsidRPr="00E253C2">
        <w:rPr>
          <w:rFonts w:cs="Times New Roman"/>
        </w:rPr>
        <w:t>ublishers to carry out the cataloguing of books before they are published so as to ease the processing of these books by various libraries;</w:t>
      </w:r>
    </w:p>
    <w:p w:rsidR="000C5118" w:rsidRPr="00E253C2" w:rsidRDefault="00E253C2">
      <w:pPr>
        <w:numPr>
          <w:ilvl w:val="0"/>
          <w:numId w:val="2"/>
        </w:numPr>
        <w:jc w:val="both"/>
        <w:rPr>
          <w:rFonts w:cs="Times New Roman"/>
        </w:rPr>
      </w:pPr>
      <w:r w:rsidRPr="00E253C2">
        <w:rPr>
          <w:rFonts w:cs="Times New Roman"/>
        </w:rPr>
        <w:t>To establish and maintain a national union catalogue of holdings of major libraries in the country and to provide i</w:t>
      </w:r>
      <w:r w:rsidR="00F52E22" w:rsidRPr="00E253C2">
        <w:rPr>
          <w:rFonts w:cs="Times New Roman"/>
        </w:rPr>
        <w:t>nformation and referral services, at the national and international level;</w:t>
      </w:r>
    </w:p>
    <w:p w:rsidR="000C5118" w:rsidRPr="00E253C2" w:rsidRDefault="00E253C2">
      <w:pPr>
        <w:numPr>
          <w:ilvl w:val="0"/>
          <w:numId w:val="2"/>
        </w:numPr>
        <w:jc w:val="both"/>
        <w:rPr>
          <w:rFonts w:cs="Times New Roman"/>
        </w:rPr>
      </w:pPr>
      <w:r w:rsidRPr="00E253C2">
        <w:rPr>
          <w:rFonts w:cs="Times New Roman"/>
        </w:rPr>
        <w:t>To allocate international standard book numbers and international standard serial numbers to publishers in Uganda;</w:t>
      </w:r>
    </w:p>
    <w:p w:rsidR="000C5118" w:rsidRPr="00E253C2" w:rsidRDefault="00E253C2">
      <w:pPr>
        <w:numPr>
          <w:ilvl w:val="0"/>
          <w:numId w:val="2"/>
        </w:numPr>
        <w:ind w:right="1620"/>
        <w:jc w:val="both"/>
        <w:rPr>
          <w:rFonts w:cs="Times New Roman"/>
        </w:rPr>
      </w:pPr>
      <w:r w:rsidRPr="00E253C2">
        <w:rPr>
          <w:rFonts w:cs="Times New Roman"/>
        </w:rPr>
        <w:t>To act as the agency for national, regional and international info</w:t>
      </w:r>
      <w:r w:rsidR="00F52E22" w:rsidRPr="00E253C2">
        <w:rPr>
          <w:rFonts w:cs="Times New Roman"/>
        </w:rPr>
        <w:t>rmation system;</w:t>
      </w:r>
    </w:p>
    <w:p w:rsidR="000C5118" w:rsidRPr="00E253C2" w:rsidRDefault="00E253C2">
      <w:pPr>
        <w:numPr>
          <w:ilvl w:val="0"/>
          <w:numId w:val="2"/>
        </w:numPr>
        <w:ind w:right="1620"/>
        <w:jc w:val="both"/>
        <w:rPr>
          <w:rFonts w:cs="Times New Roman"/>
          <w:lang w:val="en-GB"/>
        </w:rPr>
      </w:pPr>
      <w:r w:rsidRPr="00E253C2">
        <w:rPr>
          <w:rFonts w:cs="Times New Roman"/>
        </w:rPr>
        <w:t>To act as the national agency for national, regional and international information system</w:t>
      </w:r>
      <w:r w:rsidR="00F52E22" w:rsidRPr="00E253C2">
        <w:rPr>
          <w:rFonts w:cs="Times New Roman"/>
          <w:lang w:val="en-GB"/>
        </w:rPr>
        <w:t>;</w:t>
      </w:r>
    </w:p>
    <w:p w:rsidR="000C5118" w:rsidRPr="00E253C2" w:rsidRDefault="00E253C2">
      <w:pPr>
        <w:numPr>
          <w:ilvl w:val="0"/>
          <w:numId w:val="2"/>
        </w:numPr>
        <w:jc w:val="both"/>
        <w:rPr>
          <w:rFonts w:cs="Times New Roman"/>
        </w:rPr>
      </w:pPr>
      <w:r w:rsidRPr="00E253C2">
        <w:rPr>
          <w:rFonts w:cs="Times New Roman"/>
        </w:rPr>
        <w:t>To create electronic databases in areas of national interest;</w:t>
      </w:r>
    </w:p>
    <w:p w:rsidR="000C5118" w:rsidRDefault="000C5118">
      <w:pPr>
        <w:jc w:val="both"/>
        <w:rPr>
          <w:strike/>
        </w:rPr>
      </w:pPr>
    </w:p>
    <w:p w:rsidR="000C5118" w:rsidRDefault="00F52E22">
      <w:pPr>
        <w:pStyle w:val="Heading1"/>
        <w:numPr>
          <w:ilvl w:val="0"/>
          <w:numId w:val="1"/>
        </w:numPr>
        <w:rPr>
          <w:rFonts w:asciiTheme="minorHAnsi" w:hAnsiTheme="minorHAnsi" w:cstheme="minorHAnsi"/>
          <w:b/>
          <w:color w:val="auto"/>
        </w:rPr>
      </w:pPr>
      <w:r>
        <w:rPr>
          <w:rFonts w:asciiTheme="minorHAnsi" w:hAnsiTheme="minorHAnsi" w:cstheme="minorHAnsi"/>
          <w:b/>
          <w:color w:val="auto"/>
        </w:rPr>
        <w:t>NLU Services for Automation</w:t>
      </w:r>
    </w:p>
    <w:p w:rsidR="000C5118" w:rsidRDefault="00F52E22">
      <w:pPr>
        <w:pStyle w:val="Heading2"/>
        <w:numPr>
          <w:ilvl w:val="0"/>
          <w:numId w:val="3"/>
        </w:numPr>
        <w:spacing w:after="240"/>
        <w:rPr>
          <w:rFonts w:asciiTheme="minorHAnsi" w:hAnsiTheme="minorHAnsi" w:cstheme="minorHAnsi"/>
          <w:b/>
          <w:color w:val="auto"/>
        </w:rPr>
      </w:pPr>
      <w:r>
        <w:rPr>
          <w:rFonts w:asciiTheme="minorHAnsi" w:hAnsiTheme="minorHAnsi" w:cstheme="minorHAnsi"/>
          <w:b/>
          <w:color w:val="auto"/>
        </w:rPr>
        <w:t>Issuance of International Standard Book Numbers (ISBN):</w:t>
      </w:r>
    </w:p>
    <w:p w:rsidR="000C5118" w:rsidRDefault="00F52E22">
      <w:pPr>
        <w:jc w:val="both"/>
      </w:pPr>
      <w:r>
        <w:t>This is a 13-digit number that uniquely identifies books and book-like products published nationally or internationally. The ISBNs are issued to authors and publishers on request (application).</w:t>
      </w:r>
    </w:p>
    <w:p w:rsidR="000C5118" w:rsidRDefault="00F52E22">
      <w:pPr>
        <w:jc w:val="both"/>
      </w:pPr>
      <w:r>
        <w:t xml:space="preserve">To obtain an ISBN, the author or publisher </w:t>
      </w:r>
      <w:r w:rsidR="00715E42">
        <w:t xml:space="preserve">currently </w:t>
      </w:r>
      <w:r>
        <w:t>completes a manual form provided by NLU, and proceeds to make a payment for the service before submitting the form for processing.</w:t>
      </w:r>
    </w:p>
    <w:p w:rsidR="000C5118" w:rsidRDefault="00F52E22">
      <w:pPr>
        <w:pStyle w:val="Heading2"/>
        <w:numPr>
          <w:ilvl w:val="0"/>
          <w:numId w:val="3"/>
        </w:numPr>
        <w:spacing w:after="240"/>
        <w:rPr>
          <w:rFonts w:asciiTheme="minorHAnsi" w:hAnsiTheme="minorHAnsi" w:cstheme="minorHAnsi"/>
          <w:b/>
          <w:color w:val="auto"/>
        </w:rPr>
      </w:pPr>
      <w:r>
        <w:rPr>
          <w:rFonts w:asciiTheme="minorHAnsi" w:hAnsiTheme="minorHAnsi" w:cstheme="minorHAnsi"/>
          <w:b/>
          <w:color w:val="auto"/>
        </w:rPr>
        <w:t>Legal deposit</w:t>
      </w:r>
    </w:p>
    <w:p w:rsidR="000C5118" w:rsidRDefault="00F52E22">
      <w:pPr>
        <w:jc w:val="both"/>
      </w:pPr>
      <w:r>
        <w:t>Under the National Library Act, 2003, every publisher of a book or document in Uganda is required to deposit with the National Library; 3 copies of the book or document or 1 copy of the video gram or film or 10 copies in case of a government department. This is aimed at preserving Uganda’s documented heritage.</w:t>
      </w:r>
    </w:p>
    <w:p w:rsidR="000C5118" w:rsidRPr="00715E42" w:rsidRDefault="00F52E22">
      <w:pPr>
        <w:jc w:val="both"/>
      </w:pPr>
      <w:r w:rsidRPr="00715E42">
        <w:t>From the legal deposits, the NLU compiles the National Bibliography of Uganda; which is a record</w:t>
      </w:r>
      <w:r w:rsidRPr="00715E42">
        <w:rPr>
          <w:lang w:val="en-GB"/>
        </w:rPr>
        <w:t xml:space="preserve"> of</w:t>
      </w:r>
      <w:r w:rsidRPr="00715E42">
        <w:t xml:space="preserve"> the collection published in a given year. This helps to raise awareness of the available </w:t>
      </w:r>
      <w:r w:rsidRPr="00715E42">
        <w:rPr>
          <w:lang w:val="en-GB"/>
        </w:rPr>
        <w:t>information materials</w:t>
      </w:r>
      <w:r w:rsidRPr="00715E42">
        <w:t xml:space="preserve"> and </w:t>
      </w:r>
      <w:r w:rsidRPr="00715E42">
        <w:rPr>
          <w:lang w:val="en-GB"/>
        </w:rPr>
        <w:t xml:space="preserve">promote </w:t>
      </w:r>
      <w:r w:rsidRPr="00715E42">
        <w:t>the sale of these books within and outside Uganda.</w:t>
      </w:r>
    </w:p>
    <w:p w:rsidR="000C5118" w:rsidRDefault="00F52E22">
      <w:pPr>
        <w:rPr>
          <w:b/>
        </w:rPr>
      </w:pPr>
      <w:r>
        <w:rPr>
          <w:b/>
        </w:rPr>
        <w:t>Challenges with the As-Is process for ISBN and Legal deposit services</w:t>
      </w:r>
    </w:p>
    <w:p w:rsidR="000C5118" w:rsidRDefault="00F52E22">
      <w:pPr>
        <w:pStyle w:val="ListParagraph"/>
        <w:numPr>
          <w:ilvl w:val="0"/>
          <w:numId w:val="4"/>
        </w:numPr>
        <w:jc w:val="both"/>
      </w:pPr>
      <w:r>
        <w:t>The process is tedious, time consuming and prone to human errors.</w:t>
      </w:r>
    </w:p>
    <w:p w:rsidR="000C5118" w:rsidRDefault="00F52E22">
      <w:pPr>
        <w:pStyle w:val="ListParagraph"/>
        <w:numPr>
          <w:ilvl w:val="0"/>
          <w:numId w:val="4"/>
        </w:numPr>
        <w:jc w:val="both"/>
      </w:pPr>
      <w:r>
        <w:t xml:space="preserve">The process was largely designed for manual publication thus does not facilitate </w:t>
      </w:r>
      <w:r>
        <w:rPr>
          <w:lang w:val="en-GB"/>
        </w:rPr>
        <w:t>on-line</w:t>
      </w:r>
      <w:r>
        <w:t xml:space="preserve"> publishers and authors.</w:t>
      </w:r>
    </w:p>
    <w:p w:rsidR="000C5118" w:rsidRDefault="000C5118">
      <w:pPr>
        <w:pStyle w:val="ListParagraph"/>
        <w:jc w:val="both"/>
      </w:pPr>
    </w:p>
    <w:p w:rsidR="000C5118" w:rsidRDefault="00F52E22">
      <w:pPr>
        <w:pStyle w:val="Heading2"/>
        <w:numPr>
          <w:ilvl w:val="0"/>
          <w:numId w:val="3"/>
        </w:numPr>
        <w:spacing w:after="240"/>
        <w:rPr>
          <w:rFonts w:asciiTheme="minorHAnsi" w:hAnsiTheme="minorHAnsi" w:cstheme="minorHAnsi"/>
          <w:b/>
          <w:color w:val="auto"/>
        </w:rPr>
      </w:pPr>
      <w:r>
        <w:rPr>
          <w:rFonts w:asciiTheme="minorHAnsi" w:hAnsiTheme="minorHAnsi" w:cstheme="minorHAnsi"/>
          <w:b/>
          <w:color w:val="auto"/>
        </w:rPr>
        <w:lastRenderedPageBreak/>
        <w:t>Access to Library materials/documents (Digital Library)</w:t>
      </w:r>
    </w:p>
    <w:p w:rsidR="000C5118" w:rsidRDefault="00F52E22">
      <w:pPr>
        <w:jc w:val="both"/>
      </w:pPr>
      <w:r>
        <w:t xml:space="preserve">This will allow NLU to preserve library materials in digital form as opposed to keeping them in physical copies only. The physical access to library </w:t>
      </w:r>
      <w:r>
        <w:rPr>
          <w:lang w:val="en-GB"/>
        </w:rPr>
        <w:t>materials</w:t>
      </w:r>
      <w:r>
        <w:t xml:space="preserve"> (as-is state) is associated with the following challenges:</w:t>
      </w:r>
    </w:p>
    <w:p w:rsidR="000C5118" w:rsidRDefault="00F52E22">
      <w:pPr>
        <w:pStyle w:val="ListParagraph"/>
        <w:numPr>
          <w:ilvl w:val="0"/>
          <w:numId w:val="5"/>
        </w:numPr>
        <w:jc w:val="both"/>
      </w:pPr>
      <w:r>
        <w:t xml:space="preserve">Inefficient and slow (in terms of </w:t>
      </w:r>
      <w:r w:rsidRPr="00715E42">
        <w:rPr>
          <w:lang w:val="en-GB"/>
        </w:rPr>
        <w:t>information</w:t>
      </w:r>
      <w:r>
        <w:t xml:space="preserve"> retrieval) </w:t>
      </w:r>
    </w:p>
    <w:p w:rsidR="000C5118" w:rsidRDefault="00F52E22">
      <w:pPr>
        <w:pStyle w:val="ListParagraph"/>
        <w:numPr>
          <w:ilvl w:val="0"/>
          <w:numId w:val="5"/>
        </w:numPr>
        <w:jc w:val="both"/>
      </w:pPr>
      <w:r>
        <w:t xml:space="preserve">Not more than one person can </w:t>
      </w:r>
      <w:r w:rsidRPr="00715E42">
        <w:t>access</w:t>
      </w:r>
      <w:r w:rsidR="00E604E2">
        <w:t xml:space="preserve"> </w:t>
      </w:r>
      <w:r w:rsidRPr="00715E42">
        <w:rPr>
          <w:lang w:val="en-GB"/>
        </w:rPr>
        <w:t>information</w:t>
      </w:r>
      <w:r>
        <w:t xml:space="preserve"> at the same time. </w:t>
      </w:r>
    </w:p>
    <w:p w:rsidR="000C5118" w:rsidRDefault="00F52E22">
      <w:pPr>
        <w:pStyle w:val="ListParagraph"/>
        <w:numPr>
          <w:ilvl w:val="0"/>
          <w:numId w:val="5"/>
        </w:numPr>
        <w:jc w:val="both"/>
      </w:pPr>
      <w:r>
        <w:t>Poor Information storage</w:t>
      </w:r>
    </w:p>
    <w:p w:rsidR="000C5118" w:rsidRDefault="00F52E22">
      <w:pPr>
        <w:pStyle w:val="ListParagraph"/>
        <w:numPr>
          <w:ilvl w:val="0"/>
          <w:numId w:val="5"/>
        </w:numPr>
        <w:jc w:val="both"/>
      </w:pPr>
      <w:r>
        <w:t xml:space="preserve">Excessive physical handling of Information Materials that leads to deterioration </w:t>
      </w:r>
    </w:p>
    <w:p w:rsidR="000C5118" w:rsidRDefault="00F52E22">
      <w:pPr>
        <w:pStyle w:val="ListParagraph"/>
        <w:numPr>
          <w:ilvl w:val="0"/>
          <w:numId w:val="5"/>
        </w:numPr>
        <w:jc w:val="both"/>
      </w:pPr>
      <w:r>
        <w:t xml:space="preserve">Time consuming and needs a lot of storage space. </w:t>
      </w:r>
    </w:p>
    <w:p w:rsidR="000C5118" w:rsidRDefault="00F52E22">
      <w:pPr>
        <w:pStyle w:val="ListParagraph"/>
        <w:numPr>
          <w:ilvl w:val="0"/>
          <w:numId w:val="5"/>
        </w:numPr>
        <w:jc w:val="both"/>
      </w:pPr>
      <w:r>
        <w:t>Lack of a disaster preparedness plan. In case of a disaster, everything can be lost.</w:t>
      </w:r>
    </w:p>
    <w:p w:rsidR="000C5118" w:rsidRDefault="00F52E22">
      <w:pPr>
        <w:jc w:val="both"/>
      </w:pPr>
      <w:r>
        <w:t>It is therefore anticipated that the digitization of library materials will result into a number of benefits to the NLU such as;</w:t>
      </w:r>
    </w:p>
    <w:p w:rsidR="000C5118" w:rsidRDefault="00F52E22">
      <w:pPr>
        <w:pStyle w:val="ListParagraph"/>
        <w:numPr>
          <w:ilvl w:val="0"/>
          <w:numId w:val="6"/>
        </w:numPr>
        <w:jc w:val="both"/>
      </w:pPr>
      <w:r>
        <w:t xml:space="preserve">Enabling wider access to information and knowledge by removing the constraints of time and geographical barriers i.e. ability to access a single copy of a document simultaneously from many locations. </w:t>
      </w:r>
    </w:p>
    <w:p w:rsidR="000C5118" w:rsidRDefault="00F52E22">
      <w:pPr>
        <w:pStyle w:val="ListParagraph"/>
        <w:numPr>
          <w:ilvl w:val="0"/>
          <w:numId w:val="6"/>
        </w:numPr>
        <w:jc w:val="both"/>
      </w:pPr>
      <w:r>
        <w:t xml:space="preserve">Digital Preservation i.e. preserve indigenous knowledge - valuable, rare and special collections. </w:t>
      </w:r>
    </w:p>
    <w:p w:rsidR="000C5118" w:rsidRDefault="00F52E22">
      <w:pPr>
        <w:pStyle w:val="ListParagraph"/>
        <w:numPr>
          <w:ilvl w:val="0"/>
          <w:numId w:val="6"/>
        </w:numPr>
        <w:jc w:val="both"/>
      </w:pPr>
      <w:r>
        <w:t xml:space="preserve">Bring together print and electronic resources through a single search function. </w:t>
      </w:r>
    </w:p>
    <w:p w:rsidR="000C5118" w:rsidRDefault="00F52E22">
      <w:pPr>
        <w:pStyle w:val="ListParagraph"/>
        <w:numPr>
          <w:ilvl w:val="0"/>
          <w:numId w:val="6"/>
        </w:numPr>
        <w:jc w:val="both"/>
      </w:pPr>
      <w:r>
        <w:t xml:space="preserve">Enable faster retrieval of information. </w:t>
      </w:r>
    </w:p>
    <w:p w:rsidR="000C5118" w:rsidRDefault="00F52E22">
      <w:pPr>
        <w:pStyle w:val="ListParagraph"/>
        <w:numPr>
          <w:ilvl w:val="0"/>
          <w:numId w:val="6"/>
        </w:numPr>
        <w:jc w:val="both"/>
      </w:pPr>
      <w:r>
        <w:t xml:space="preserve">Support information needs for different users since Library Clientele has interdisciplinary research needs. </w:t>
      </w:r>
    </w:p>
    <w:p w:rsidR="000C5118" w:rsidRDefault="00F52E22">
      <w:pPr>
        <w:pStyle w:val="ListParagraph"/>
        <w:numPr>
          <w:ilvl w:val="0"/>
          <w:numId w:val="6"/>
        </w:numPr>
        <w:jc w:val="both"/>
      </w:pPr>
      <w:r>
        <w:t xml:space="preserve">Ease budgetary constraints </w:t>
      </w:r>
      <w:r w:rsidR="000024AB">
        <w:t xml:space="preserve">associated with the acquisition </w:t>
      </w:r>
      <w:r>
        <w:rPr>
          <w:lang w:val="en-GB"/>
        </w:rPr>
        <w:t>of</w:t>
      </w:r>
      <w:r>
        <w:t xml:space="preserve"> storage</w:t>
      </w:r>
      <w:r w:rsidRPr="000024AB">
        <w:rPr>
          <w:lang w:val="en-GB"/>
        </w:rPr>
        <w:t>equipment for</w:t>
      </w:r>
      <w:r>
        <w:t xml:space="preserve"> print information materials. </w:t>
      </w:r>
    </w:p>
    <w:p w:rsidR="000C5118" w:rsidRDefault="00F52E22">
      <w:pPr>
        <w:pStyle w:val="ListParagraph"/>
        <w:numPr>
          <w:ilvl w:val="0"/>
          <w:numId w:val="6"/>
        </w:numPr>
        <w:jc w:val="both"/>
      </w:pPr>
      <w:r>
        <w:t>Enable the Library extend its collections into new media.</w:t>
      </w:r>
    </w:p>
    <w:p w:rsidR="000C5118" w:rsidRDefault="00F52E22">
      <w:pPr>
        <w:pStyle w:val="Heading1"/>
        <w:numPr>
          <w:ilvl w:val="0"/>
          <w:numId w:val="1"/>
        </w:numPr>
        <w:rPr>
          <w:rFonts w:asciiTheme="minorHAnsi" w:hAnsiTheme="minorHAnsi" w:cstheme="minorHAnsi"/>
          <w:b/>
          <w:color w:val="auto"/>
        </w:rPr>
      </w:pPr>
      <w:r>
        <w:rPr>
          <w:rFonts w:asciiTheme="minorHAnsi" w:hAnsiTheme="minorHAnsi" w:cstheme="minorHAnsi"/>
          <w:b/>
          <w:color w:val="auto"/>
        </w:rPr>
        <w:t>Proposed process for ISBN Legal deposit services</w:t>
      </w:r>
      <w:r w:rsidR="000024AB">
        <w:rPr>
          <w:rFonts w:asciiTheme="minorHAnsi" w:hAnsiTheme="minorHAnsi" w:cstheme="minorHAnsi"/>
          <w:b/>
          <w:color w:val="auto"/>
        </w:rPr>
        <w:t>, and Digital Library</w:t>
      </w:r>
    </w:p>
    <w:p w:rsidR="000C5118" w:rsidRDefault="00F52E22">
      <w:pPr>
        <w:pStyle w:val="Heading2"/>
        <w:numPr>
          <w:ilvl w:val="1"/>
          <w:numId w:val="1"/>
        </w:numPr>
        <w:spacing w:after="240"/>
        <w:rPr>
          <w:rFonts w:asciiTheme="minorHAnsi" w:hAnsiTheme="minorHAnsi" w:cstheme="minorHAnsi"/>
          <w:b/>
          <w:color w:val="auto"/>
        </w:rPr>
      </w:pPr>
      <w:r>
        <w:rPr>
          <w:rFonts w:asciiTheme="minorHAnsi" w:hAnsiTheme="minorHAnsi" w:cstheme="minorHAnsi"/>
          <w:b/>
          <w:color w:val="auto"/>
        </w:rPr>
        <w:t>Assumptions</w:t>
      </w:r>
    </w:p>
    <w:p w:rsidR="000C5118" w:rsidRDefault="00F52E22">
      <w:pPr>
        <w:pStyle w:val="ListParagraph"/>
        <w:numPr>
          <w:ilvl w:val="0"/>
          <w:numId w:val="7"/>
        </w:numPr>
        <w:jc w:val="both"/>
      </w:pPr>
      <w:r>
        <w:t xml:space="preserve">The manual application form for ISBN shall be replaced with an </w:t>
      </w:r>
      <w:r>
        <w:rPr>
          <w:lang w:val="en-GB"/>
        </w:rPr>
        <w:t>on-line</w:t>
      </w:r>
      <w:r>
        <w:t xml:space="preserve"> application form.</w:t>
      </w:r>
    </w:p>
    <w:p w:rsidR="000C5118" w:rsidRDefault="00F52E22">
      <w:pPr>
        <w:pStyle w:val="ListParagraph"/>
        <w:numPr>
          <w:ilvl w:val="0"/>
          <w:numId w:val="7"/>
        </w:numPr>
        <w:jc w:val="both"/>
      </w:pPr>
      <w:r>
        <w:t>There shall be a functionality for tracking processing status of a client’s application.</w:t>
      </w:r>
    </w:p>
    <w:p w:rsidR="000C5118" w:rsidRDefault="00F52E22">
      <w:pPr>
        <w:pStyle w:val="ListParagraph"/>
        <w:numPr>
          <w:ilvl w:val="0"/>
          <w:numId w:val="7"/>
        </w:numPr>
        <w:jc w:val="both"/>
      </w:pPr>
      <w:r>
        <w:t>Applicants shall receive feedback at the different stages of processing their applications. The feedback shall take a form of email notifications.</w:t>
      </w:r>
    </w:p>
    <w:p w:rsidR="000024AB" w:rsidRDefault="000024AB">
      <w:pPr>
        <w:pStyle w:val="ListParagraph"/>
        <w:numPr>
          <w:ilvl w:val="0"/>
          <w:numId w:val="7"/>
        </w:numPr>
        <w:jc w:val="both"/>
      </w:pPr>
      <w:r>
        <w:t xml:space="preserve">Physical copies shall still be submitted as per the </w:t>
      </w:r>
      <w:r w:rsidRPr="00842981">
        <w:t>legal deposit law</w:t>
      </w:r>
    </w:p>
    <w:p w:rsidR="000024AB" w:rsidRDefault="000024AB">
      <w:pPr>
        <w:pStyle w:val="ListParagraph"/>
        <w:numPr>
          <w:ilvl w:val="0"/>
          <w:numId w:val="7"/>
        </w:numPr>
        <w:jc w:val="both"/>
      </w:pPr>
      <w:r>
        <w:t>For inclusive access to Library content, an online soft copy shall be submitted or uploaded to form part of the digital library;</w:t>
      </w:r>
    </w:p>
    <w:p w:rsidR="000024AB" w:rsidRDefault="002819C2">
      <w:pPr>
        <w:pStyle w:val="ListParagraph"/>
        <w:numPr>
          <w:ilvl w:val="0"/>
          <w:numId w:val="7"/>
        </w:numPr>
        <w:jc w:val="both"/>
      </w:pPr>
      <w:r>
        <w:t>For copyright protection, a</w:t>
      </w:r>
      <w:r w:rsidR="000024AB">
        <w:t xml:space="preserve">ccess to </w:t>
      </w:r>
      <w:r>
        <w:t xml:space="preserve">digital copy </w:t>
      </w:r>
      <w:r w:rsidR="000024AB">
        <w:t>shall be det</w:t>
      </w:r>
      <w:r w:rsidR="00BC0177">
        <w:t>ermined by the Author/publisher</w:t>
      </w:r>
      <w:r w:rsidR="0031291B">
        <w:t xml:space="preserve"> i.e full access, abstract view, or access via NLU intranet. </w:t>
      </w:r>
    </w:p>
    <w:p w:rsidR="00BC0177" w:rsidRDefault="00BC0177">
      <w:pPr>
        <w:pStyle w:val="ListParagraph"/>
        <w:numPr>
          <w:ilvl w:val="0"/>
          <w:numId w:val="7"/>
        </w:numPr>
        <w:jc w:val="both"/>
      </w:pPr>
      <w:r>
        <w:t>System shall be hosted in the National</w:t>
      </w:r>
      <w:bookmarkStart w:id="1" w:name="_GoBack"/>
      <w:bookmarkEnd w:id="1"/>
      <w:r>
        <w:t xml:space="preserve"> Data </w:t>
      </w:r>
      <w:r w:rsidR="00344F3D">
        <w:t>C</w:t>
      </w:r>
      <w:r>
        <w:t>entre and backup services shall be provided as well.</w:t>
      </w:r>
    </w:p>
    <w:p w:rsidR="000C5118" w:rsidRDefault="000C5118">
      <w:pPr>
        <w:jc w:val="both"/>
      </w:pPr>
    </w:p>
    <w:p w:rsidR="000024AB" w:rsidRDefault="000024AB">
      <w:pPr>
        <w:jc w:val="both"/>
        <w:sectPr w:rsidR="000024AB">
          <w:footerReference w:type="default" r:id="rId9"/>
          <w:pgSz w:w="12240" w:h="15840"/>
          <w:pgMar w:top="1440" w:right="1440" w:bottom="1440" w:left="1440" w:header="708" w:footer="708" w:gutter="0"/>
          <w:pgNumType w:start="1"/>
          <w:cols w:space="708"/>
          <w:docGrid w:linePitch="360"/>
        </w:sectPr>
      </w:pPr>
    </w:p>
    <w:p w:rsidR="000C5118" w:rsidRDefault="00F52E22">
      <w:pPr>
        <w:pStyle w:val="Heading2"/>
        <w:numPr>
          <w:ilvl w:val="1"/>
          <w:numId w:val="1"/>
        </w:numPr>
        <w:spacing w:after="240"/>
        <w:rPr>
          <w:rFonts w:asciiTheme="minorHAnsi" w:hAnsiTheme="minorHAnsi" w:cstheme="minorHAnsi"/>
          <w:b/>
          <w:color w:val="auto"/>
        </w:rPr>
      </w:pPr>
      <w:r>
        <w:rPr>
          <w:rFonts w:asciiTheme="minorHAnsi" w:hAnsiTheme="minorHAnsi" w:cstheme="minorHAnsi"/>
          <w:b/>
          <w:color w:val="auto"/>
        </w:rPr>
        <w:lastRenderedPageBreak/>
        <w:t>User Requirements</w:t>
      </w:r>
    </w:p>
    <w:tbl>
      <w:tblPr>
        <w:tblStyle w:val="TableGrid"/>
        <w:tblW w:w="14601" w:type="dxa"/>
        <w:tblInd w:w="-572" w:type="dxa"/>
        <w:tblLayout w:type="fixed"/>
        <w:tblLook w:val="04A0"/>
      </w:tblPr>
      <w:tblGrid>
        <w:gridCol w:w="1560"/>
        <w:gridCol w:w="1417"/>
        <w:gridCol w:w="3402"/>
        <w:gridCol w:w="4253"/>
        <w:gridCol w:w="1842"/>
        <w:gridCol w:w="2127"/>
      </w:tblGrid>
      <w:tr w:rsidR="000C5118">
        <w:trPr>
          <w:trHeight w:val="523"/>
          <w:tblHeader/>
        </w:trPr>
        <w:tc>
          <w:tcPr>
            <w:tcW w:w="1560" w:type="dxa"/>
            <w:shd w:val="clear" w:color="auto" w:fill="E2EFD9" w:themeFill="accent6" w:themeFillTint="33"/>
          </w:tcPr>
          <w:p w:rsidR="000C5118" w:rsidRDefault="00F52E22">
            <w:pPr>
              <w:spacing w:after="0" w:line="240" w:lineRule="auto"/>
              <w:rPr>
                <w:b/>
                <w:lang w:val="en-GB"/>
              </w:rPr>
            </w:pPr>
            <w:bookmarkStart w:id="2" w:name="_Toc65950304"/>
            <w:r>
              <w:rPr>
                <w:b/>
                <w:lang w:val="en-GB"/>
              </w:rPr>
              <w:t xml:space="preserve">Process </w:t>
            </w:r>
          </w:p>
        </w:tc>
        <w:tc>
          <w:tcPr>
            <w:tcW w:w="1417" w:type="dxa"/>
            <w:shd w:val="clear" w:color="auto" w:fill="E2EFD9" w:themeFill="accent6" w:themeFillTint="33"/>
          </w:tcPr>
          <w:p w:rsidR="000C5118" w:rsidRDefault="00F52E22">
            <w:pPr>
              <w:spacing w:after="0" w:line="240" w:lineRule="auto"/>
              <w:rPr>
                <w:b/>
                <w:lang w:val="en-GB"/>
              </w:rPr>
            </w:pPr>
            <w:r>
              <w:rPr>
                <w:b/>
                <w:lang w:val="en-GB"/>
              </w:rPr>
              <w:t>Sub-Process</w:t>
            </w:r>
          </w:p>
        </w:tc>
        <w:tc>
          <w:tcPr>
            <w:tcW w:w="3402" w:type="dxa"/>
            <w:shd w:val="clear" w:color="auto" w:fill="E2EFD9" w:themeFill="accent6" w:themeFillTint="33"/>
          </w:tcPr>
          <w:p w:rsidR="000C5118" w:rsidRDefault="00F52E22">
            <w:pPr>
              <w:spacing w:after="0" w:line="240" w:lineRule="auto"/>
              <w:rPr>
                <w:b/>
                <w:lang w:val="en-GB"/>
              </w:rPr>
            </w:pPr>
            <w:r>
              <w:rPr>
                <w:b/>
                <w:lang w:val="en-GB"/>
              </w:rPr>
              <w:t>Inputs</w:t>
            </w:r>
          </w:p>
        </w:tc>
        <w:tc>
          <w:tcPr>
            <w:tcW w:w="4253" w:type="dxa"/>
            <w:shd w:val="clear" w:color="auto" w:fill="E2EFD9" w:themeFill="accent6" w:themeFillTint="33"/>
          </w:tcPr>
          <w:p w:rsidR="000C5118" w:rsidRDefault="00F52E22">
            <w:pPr>
              <w:spacing w:after="0" w:line="240" w:lineRule="auto"/>
              <w:rPr>
                <w:b/>
                <w:lang w:val="en-GB"/>
              </w:rPr>
            </w:pPr>
            <w:r>
              <w:rPr>
                <w:b/>
                <w:lang w:val="en-GB"/>
              </w:rPr>
              <w:t>Process description</w:t>
            </w:r>
          </w:p>
        </w:tc>
        <w:tc>
          <w:tcPr>
            <w:tcW w:w="1842" w:type="dxa"/>
            <w:shd w:val="clear" w:color="auto" w:fill="E2EFD9" w:themeFill="accent6" w:themeFillTint="33"/>
          </w:tcPr>
          <w:p w:rsidR="000C5118" w:rsidRDefault="00F52E22">
            <w:pPr>
              <w:spacing w:after="0" w:line="240" w:lineRule="auto"/>
              <w:rPr>
                <w:b/>
                <w:lang w:val="en-GB"/>
              </w:rPr>
            </w:pPr>
            <w:r>
              <w:rPr>
                <w:b/>
                <w:lang w:val="en-GB"/>
              </w:rPr>
              <w:t>Output</w:t>
            </w:r>
          </w:p>
        </w:tc>
        <w:tc>
          <w:tcPr>
            <w:tcW w:w="2127" w:type="dxa"/>
            <w:shd w:val="clear" w:color="auto" w:fill="E2EFD9" w:themeFill="accent6" w:themeFillTint="33"/>
          </w:tcPr>
          <w:p w:rsidR="000C5118" w:rsidRDefault="00F52E22">
            <w:pPr>
              <w:spacing w:after="0" w:line="240" w:lineRule="auto"/>
              <w:rPr>
                <w:b/>
                <w:lang w:val="en-GB"/>
              </w:rPr>
            </w:pPr>
            <w:r>
              <w:rPr>
                <w:b/>
                <w:lang w:val="en-GB"/>
              </w:rPr>
              <w:t>Business controls/Rules</w:t>
            </w:r>
          </w:p>
        </w:tc>
      </w:tr>
      <w:tr w:rsidR="000C5118">
        <w:trPr>
          <w:trHeight w:val="261"/>
        </w:trPr>
        <w:tc>
          <w:tcPr>
            <w:tcW w:w="1560" w:type="dxa"/>
            <w:vMerge w:val="restart"/>
          </w:tcPr>
          <w:p w:rsidR="000C5118" w:rsidRDefault="00F52E22">
            <w:pPr>
              <w:spacing w:after="0" w:line="240" w:lineRule="auto"/>
              <w:rPr>
                <w:lang w:val="en-GB"/>
              </w:rPr>
            </w:pPr>
            <w:r>
              <w:rPr>
                <w:lang w:val="en-GB"/>
              </w:rPr>
              <w:t>User registration</w:t>
            </w:r>
          </w:p>
        </w:tc>
        <w:tc>
          <w:tcPr>
            <w:tcW w:w="1417" w:type="dxa"/>
          </w:tcPr>
          <w:p w:rsidR="000C5118" w:rsidRDefault="00F52E22">
            <w:pPr>
              <w:spacing w:after="0" w:line="240" w:lineRule="auto"/>
              <w:rPr>
                <w:lang w:val="en-GB"/>
              </w:rPr>
            </w:pPr>
            <w:r>
              <w:rPr>
                <w:lang w:val="en-GB"/>
              </w:rPr>
              <w:t>Account creation</w:t>
            </w:r>
          </w:p>
        </w:tc>
        <w:tc>
          <w:tcPr>
            <w:tcW w:w="3402" w:type="dxa"/>
          </w:tcPr>
          <w:p w:rsidR="000C5118" w:rsidRDefault="00F52E22">
            <w:pPr>
              <w:pStyle w:val="ListParagraph"/>
              <w:numPr>
                <w:ilvl w:val="0"/>
                <w:numId w:val="8"/>
              </w:numPr>
              <w:spacing w:after="0" w:line="240" w:lineRule="auto"/>
            </w:pPr>
            <w:r>
              <w:rPr>
                <w:lang w:val="en-GB"/>
              </w:rPr>
              <w:t>Type of applicant &lt;</w:t>
            </w:r>
            <w:r>
              <w:t>Provide a drop down with options; “Individual”, “Company”, “Government department”&gt;</w:t>
            </w:r>
          </w:p>
          <w:p w:rsidR="000C5118" w:rsidRDefault="00F52E22">
            <w:pPr>
              <w:pStyle w:val="ListParagraph"/>
              <w:numPr>
                <w:ilvl w:val="0"/>
                <w:numId w:val="8"/>
              </w:numPr>
              <w:spacing w:after="0" w:line="240" w:lineRule="auto"/>
            </w:pPr>
            <w:r>
              <w:t>Name &lt;user enterable&gt;</w:t>
            </w:r>
          </w:p>
          <w:p w:rsidR="000C5118" w:rsidRDefault="00F52E22">
            <w:pPr>
              <w:pStyle w:val="ListParagraph"/>
              <w:numPr>
                <w:ilvl w:val="0"/>
                <w:numId w:val="8"/>
              </w:numPr>
              <w:spacing w:after="0" w:line="240" w:lineRule="auto"/>
            </w:pPr>
            <w:r>
              <w:t>Email address &lt;Being the email address of the applicant; user enterable, alphanumeric&gt;</w:t>
            </w:r>
          </w:p>
          <w:p w:rsidR="000C5118" w:rsidRDefault="000C5118">
            <w:pPr>
              <w:spacing w:after="0" w:line="240" w:lineRule="auto"/>
              <w:rPr>
                <w:lang w:val="en-GB"/>
              </w:rPr>
            </w:pPr>
          </w:p>
        </w:tc>
        <w:tc>
          <w:tcPr>
            <w:tcW w:w="4253" w:type="dxa"/>
          </w:tcPr>
          <w:p w:rsidR="000C5118" w:rsidRDefault="00F52E22">
            <w:pPr>
              <w:pStyle w:val="ListParagraph"/>
              <w:numPr>
                <w:ilvl w:val="0"/>
                <w:numId w:val="9"/>
              </w:numPr>
              <w:spacing w:after="0" w:line="240" w:lineRule="auto"/>
              <w:rPr>
                <w:lang w:val="en-GB"/>
              </w:rPr>
            </w:pPr>
            <w:r>
              <w:rPr>
                <w:lang w:val="en-GB"/>
              </w:rPr>
              <w:t xml:space="preserve">A person applying for NLU services shall access the NLU services portal and create an account to be able to access the application form. </w:t>
            </w:r>
          </w:p>
          <w:p w:rsidR="000C5118" w:rsidRDefault="00F52E22">
            <w:pPr>
              <w:pStyle w:val="ListParagraph"/>
              <w:numPr>
                <w:ilvl w:val="0"/>
                <w:numId w:val="9"/>
              </w:numPr>
              <w:spacing w:after="0" w:line="240" w:lineRule="auto"/>
              <w:rPr>
                <w:lang w:val="en-GB"/>
              </w:rPr>
            </w:pPr>
            <w:r>
              <w:rPr>
                <w:lang w:val="en-GB"/>
              </w:rPr>
              <w:t>The applicant shall select the appropriate option under “Type of applicant”, provide other details such as “Name” and “email address” and proceed to create an account.</w:t>
            </w:r>
          </w:p>
        </w:tc>
        <w:tc>
          <w:tcPr>
            <w:tcW w:w="1842" w:type="dxa"/>
          </w:tcPr>
          <w:p w:rsidR="000C5118" w:rsidRDefault="00F52E22">
            <w:pPr>
              <w:spacing w:after="0" w:line="240" w:lineRule="auto"/>
              <w:rPr>
                <w:lang w:val="en-GB"/>
              </w:rPr>
            </w:pPr>
            <w:r>
              <w:rPr>
                <w:lang w:val="en-GB"/>
              </w:rPr>
              <w:t>User account created</w:t>
            </w:r>
          </w:p>
        </w:tc>
        <w:tc>
          <w:tcPr>
            <w:tcW w:w="2127" w:type="dxa"/>
          </w:tcPr>
          <w:p w:rsidR="000C5118" w:rsidRDefault="000C5118">
            <w:pPr>
              <w:spacing w:after="0" w:line="240" w:lineRule="auto"/>
              <w:rPr>
                <w:lang w:val="en-GB"/>
              </w:rPr>
            </w:pPr>
          </w:p>
        </w:tc>
      </w:tr>
      <w:tr w:rsidR="000C5118">
        <w:trPr>
          <w:trHeight w:val="252"/>
        </w:trPr>
        <w:tc>
          <w:tcPr>
            <w:tcW w:w="1560" w:type="dxa"/>
            <w:vMerge/>
          </w:tcPr>
          <w:p w:rsidR="000C5118" w:rsidRDefault="000C5118">
            <w:pPr>
              <w:spacing w:after="0" w:line="240" w:lineRule="auto"/>
              <w:rPr>
                <w:b/>
                <w:lang w:val="en-GB"/>
              </w:rPr>
            </w:pPr>
          </w:p>
        </w:tc>
        <w:tc>
          <w:tcPr>
            <w:tcW w:w="1417" w:type="dxa"/>
          </w:tcPr>
          <w:p w:rsidR="000C5118" w:rsidRDefault="00F52E22">
            <w:pPr>
              <w:spacing w:after="0" w:line="240" w:lineRule="auto"/>
              <w:rPr>
                <w:lang w:val="en-GB"/>
              </w:rPr>
            </w:pPr>
            <w:r>
              <w:rPr>
                <w:lang w:val="en-GB"/>
              </w:rPr>
              <w:t>Account activation</w:t>
            </w:r>
          </w:p>
        </w:tc>
        <w:tc>
          <w:tcPr>
            <w:tcW w:w="3402" w:type="dxa"/>
          </w:tcPr>
          <w:p w:rsidR="000C5118" w:rsidRDefault="00F52E22">
            <w:pPr>
              <w:pStyle w:val="ListParagraph"/>
              <w:numPr>
                <w:ilvl w:val="0"/>
                <w:numId w:val="10"/>
              </w:numPr>
              <w:spacing w:after="0" w:line="240" w:lineRule="auto"/>
              <w:rPr>
                <w:lang w:val="en-GB"/>
              </w:rPr>
            </w:pPr>
            <w:r>
              <w:rPr>
                <w:lang w:val="en-GB"/>
              </w:rPr>
              <w:t>Username &lt;as indicated in the notification sent to the client for account creation&gt;</w:t>
            </w:r>
          </w:p>
          <w:p w:rsidR="000C5118" w:rsidRDefault="00F52E22">
            <w:pPr>
              <w:pStyle w:val="ListParagraph"/>
              <w:numPr>
                <w:ilvl w:val="0"/>
                <w:numId w:val="10"/>
              </w:numPr>
              <w:spacing w:after="0" w:line="240" w:lineRule="auto"/>
              <w:rPr>
                <w:lang w:val="en-GB"/>
              </w:rPr>
            </w:pPr>
            <w:r>
              <w:rPr>
                <w:lang w:val="en-GB"/>
              </w:rPr>
              <w:t>Password &lt;to be created by the client&gt;</w:t>
            </w:r>
          </w:p>
        </w:tc>
        <w:tc>
          <w:tcPr>
            <w:tcW w:w="4253" w:type="dxa"/>
          </w:tcPr>
          <w:p w:rsidR="000C5118" w:rsidRDefault="00F52E22">
            <w:pPr>
              <w:pStyle w:val="ListParagraph"/>
              <w:numPr>
                <w:ilvl w:val="0"/>
                <w:numId w:val="11"/>
              </w:numPr>
              <w:spacing w:after="0" w:line="240" w:lineRule="auto"/>
            </w:pPr>
            <w:r>
              <w:t>Upon creation of an account, a notification shall be auto-generated and sent onto the email address indicated by the client. The notification shall show the following details;</w:t>
            </w:r>
          </w:p>
          <w:p w:rsidR="000C5118" w:rsidRDefault="00F52E22">
            <w:pPr>
              <w:numPr>
                <w:ilvl w:val="0"/>
                <w:numId w:val="12"/>
              </w:numPr>
              <w:spacing w:after="0" w:line="240" w:lineRule="auto"/>
            </w:pPr>
            <w:r>
              <w:t>Link for activation of the account</w:t>
            </w:r>
          </w:p>
          <w:p w:rsidR="000C5118" w:rsidRDefault="00F52E22">
            <w:pPr>
              <w:numPr>
                <w:ilvl w:val="0"/>
                <w:numId w:val="12"/>
              </w:numPr>
              <w:spacing w:after="0" w:line="240" w:lineRule="auto"/>
            </w:pPr>
            <w:r>
              <w:t>Default username</w:t>
            </w:r>
          </w:p>
          <w:p w:rsidR="000C5118" w:rsidRDefault="00F52E22">
            <w:pPr>
              <w:pStyle w:val="ListParagraph"/>
              <w:numPr>
                <w:ilvl w:val="0"/>
                <w:numId w:val="11"/>
              </w:numPr>
              <w:spacing w:after="0" w:line="240" w:lineRule="auto"/>
              <w:rPr>
                <w:lang w:val="en-GB"/>
              </w:rPr>
            </w:pPr>
            <w:r>
              <w:rPr>
                <w:lang w:val="en-GB"/>
              </w:rPr>
              <w:t>To activate the account, the applicant shall open the email notification and invoke/click on the “Link for activation of the account”.</w:t>
            </w:r>
          </w:p>
          <w:p w:rsidR="000C5118" w:rsidRDefault="00F52E22">
            <w:pPr>
              <w:pStyle w:val="ListParagraph"/>
              <w:numPr>
                <w:ilvl w:val="0"/>
                <w:numId w:val="11"/>
              </w:numPr>
              <w:spacing w:after="0" w:line="240" w:lineRule="auto"/>
              <w:rPr>
                <w:lang w:val="en-GB"/>
              </w:rPr>
            </w:pPr>
            <w:r>
              <w:t xml:space="preserve">When accessing the account for the first time, the applicant shall be prompted to provide their “Username”. </w:t>
            </w:r>
          </w:p>
          <w:p w:rsidR="000C5118" w:rsidRDefault="00F52E22">
            <w:pPr>
              <w:pStyle w:val="ListParagraph"/>
              <w:numPr>
                <w:ilvl w:val="0"/>
                <w:numId w:val="11"/>
              </w:numPr>
              <w:spacing w:after="0" w:line="240" w:lineRule="auto"/>
              <w:rPr>
                <w:lang w:val="en-GB"/>
              </w:rPr>
            </w:pPr>
            <w:r>
              <w:t>As the last step to access the account for the first time, every client shall be required to create a Password to safeguard against unauthorized access to their account.</w:t>
            </w:r>
          </w:p>
          <w:p w:rsidR="000C5118" w:rsidRDefault="00F52E22">
            <w:pPr>
              <w:pStyle w:val="ListParagraph"/>
              <w:numPr>
                <w:ilvl w:val="0"/>
                <w:numId w:val="11"/>
              </w:numPr>
              <w:spacing w:after="0" w:line="240" w:lineRule="auto"/>
              <w:rPr>
                <w:lang w:val="en-GB"/>
              </w:rPr>
            </w:pPr>
            <w:r>
              <w:rPr>
                <w:lang w:val="en-GB"/>
              </w:rPr>
              <w:lastRenderedPageBreak/>
              <w:t>Once the password is accepted by the system, the client shall submit the details and automatically access their account.</w:t>
            </w:r>
          </w:p>
        </w:tc>
        <w:tc>
          <w:tcPr>
            <w:tcW w:w="1842" w:type="dxa"/>
          </w:tcPr>
          <w:p w:rsidR="000C5118" w:rsidRDefault="00F52E22">
            <w:pPr>
              <w:spacing w:after="0" w:line="240" w:lineRule="auto"/>
              <w:rPr>
                <w:lang w:val="en-GB"/>
              </w:rPr>
            </w:pPr>
            <w:r>
              <w:rPr>
                <w:lang w:val="en-GB"/>
              </w:rPr>
              <w:lastRenderedPageBreak/>
              <w:t>User account activated</w:t>
            </w:r>
          </w:p>
        </w:tc>
        <w:tc>
          <w:tcPr>
            <w:tcW w:w="2127" w:type="dxa"/>
          </w:tcPr>
          <w:p w:rsidR="000C5118" w:rsidRDefault="00F52E22">
            <w:pPr>
              <w:pStyle w:val="ListParagraph"/>
              <w:numPr>
                <w:ilvl w:val="0"/>
                <w:numId w:val="13"/>
              </w:numPr>
              <w:spacing w:after="0" w:line="240" w:lineRule="auto"/>
              <w:rPr>
                <w:lang w:val="en-GB"/>
              </w:rPr>
            </w:pPr>
            <w:r>
              <w:rPr>
                <w:lang w:val="en-GB"/>
              </w:rPr>
              <w:t>A user/applicant shall be able to change the “username” when they log into their account.</w:t>
            </w:r>
          </w:p>
          <w:p w:rsidR="000C5118" w:rsidRDefault="00F52E22">
            <w:pPr>
              <w:pStyle w:val="ListParagraph"/>
              <w:numPr>
                <w:ilvl w:val="0"/>
                <w:numId w:val="13"/>
              </w:numPr>
              <w:spacing w:after="0" w:line="240" w:lineRule="auto"/>
            </w:pPr>
            <w:r>
              <w:t>The Password must conform to the following Password Standard;</w:t>
            </w:r>
          </w:p>
          <w:p w:rsidR="000C5118" w:rsidRDefault="00F52E22">
            <w:pPr>
              <w:pStyle w:val="ListParagraph"/>
              <w:numPr>
                <w:ilvl w:val="0"/>
                <w:numId w:val="14"/>
              </w:numPr>
              <w:spacing w:after="0" w:line="240" w:lineRule="auto"/>
            </w:pPr>
            <w:r>
              <w:t xml:space="preserve">Should </w:t>
            </w:r>
            <w:r w:rsidRPr="00B514B5">
              <w:t>at</w:t>
            </w:r>
            <w:r w:rsidRPr="00B514B5">
              <w:rPr>
                <w:lang w:val="en-GB"/>
              </w:rPr>
              <w:t>-least have</w:t>
            </w:r>
            <w:r>
              <w:t>a minimum be of 8 characters.</w:t>
            </w:r>
          </w:p>
          <w:p w:rsidR="000C5118" w:rsidRDefault="00F52E22">
            <w:pPr>
              <w:pStyle w:val="ListParagraph"/>
              <w:numPr>
                <w:ilvl w:val="0"/>
                <w:numId w:val="14"/>
              </w:numPr>
              <w:spacing w:after="0" w:line="240" w:lineRule="auto"/>
            </w:pPr>
            <w:r>
              <w:t xml:space="preserve">Should at least contain </w:t>
            </w:r>
            <w:r>
              <w:lastRenderedPageBreak/>
              <w:t>some upper case letter(s), lower case letter(s) and special character(s);</w:t>
            </w:r>
          </w:p>
          <w:p w:rsidR="000C5118" w:rsidRDefault="00F52E22">
            <w:pPr>
              <w:pStyle w:val="ListParagraph"/>
              <w:numPr>
                <w:ilvl w:val="0"/>
                <w:numId w:val="14"/>
              </w:numPr>
              <w:spacing w:after="0" w:line="240" w:lineRule="auto"/>
              <w:rPr>
                <w:lang w:val="en-GB"/>
              </w:rPr>
            </w:pPr>
            <w:r>
              <w:t>Should at least contain some numeric character(s).</w:t>
            </w:r>
          </w:p>
        </w:tc>
      </w:tr>
      <w:tr w:rsidR="000C5118">
        <w:trPr>
          <w:trHeight w:val="261"/>
        </w:trPr>
        <w:tc>
          <w:tcPr>
            <w:tcW w:w="1560" w:type="dxa"/>
            <w:vMerge w:val="restart"/>
          </w:tcPr>
          <w:p w:rsidR="000C5118" w:rsidRDefault="00F52E22">
            <w:pPr>
              <w:spacing w:after="0" w:line="240" w:lineRule="auto"/>
              <w:rPr>
                <w:lang w:val="en-GB"/>
              </w:rPr>
            </w:pPr>
            <w:r>
              <w:rPr>
                <w:lang w:val="en-GB"/>
              </w:rPr>
              <w:lastRenderedPageBreak/>
              <w:t>Application for ISBN or Legal deposit</w:t>
            </w:r>
          </w:p>
        </w:tc>
        <w:tc>
          <w:tcPr>
            <w:tcW w:w="1417" w:type="dxa"/>
          </w:tcPr>
          <w:p w:rsidR="000C5118" w:rsidRDefault="00F52E22">
            <w:pPr>
              <w:spacing w:after="0" w:line="240" w:lineRule="auto"/>
              <w:rPr>
                <w:lang w:val="en-GB"/>
              </w:rPr>
            </w:pPr>
            <w:r>
              <w:rPr>
                <w:lang w:val="en-GB"/>
              </w:rPr>
              <w:t>Completion of application form</w:t>
            </w:r>
          </w:p>
        </w:tc>
        <w:tc>
          <w:tcPr>
            <w:tcW w:w="3402" w:type="dxa"/>
          </w:tcPr>
          <w:p w:rsidR="000C5118" w:rsidRDefault="00F52E22">
            <w:pPr>
              <w:pStyle w:val="ListParagraph"/>
              <w:numPr>
                <w:ilvl w:val="0"/>
                <w:numId w:val="15"/>
              </w:numPr>
              <w:spacing w:after="0" w:line="240" w:lineRule="auto"/>
              <w:rPr>
                <w:lang w:val="en-GB"/>
              </w:rPr>
            </w:pPr>
            <w:r>
              <w:rPr>
                <w:lang w:val="en-GB"/>
              </w:rPr>
              <w:t>Application form</w:t>
            </w:r>
          </w:p>
          <w:p w:rsidR="000C5118" w:rsidRDefault="00F52E22">
            <w:pPr>
              <w:pStyle w:val="ListParagraph"/>
              <w:numPr>
                <w:ilvl w:val="0"/>
                <w:numId w:val="15"/>
              </w:numPr>
              <w:spacing w:after="0" w:line="240" w:lineRule="auto"/>
              <w:rPr>
                <w:lang w:val="en-GB"/>
              </w:rPr>
            </w:pPr>
            <w:r>
              <w:rPr>
                <w:lang w:val="en-GB"/>
              </w:rPr>
              <w:t>Payment of prescribed fees</w:t>
            </w:r>
          </w:p>
        </w:tc>
        <w:tc>
          <w:tcPr>
            <w:tcW w:w="4253" w:type="dxa"/>
          </w:tcPr>
          <w:p w:rsidR="000C5118" w:rsidRDefault="00F52E22">
            <w:pPr>
              <w:pStyle w:val="ListParagraph"/>
              <w:numPr>
                <w:ilvl w:val="0"/>
                <w:numId w:val="16"/>
              </w:numPr>
              <w:spacing w:after="0" w:line="240" w:lineRule="auto"/>
              <w:rPr>
                <w:lang w:val="en-GB"/>
              </w:rPr>
            </w:pPr>
            <w:r>
              <w:rPr>
                <w:lang w:val="en-GB"/>
              </w:rPr>
              <w:t>To access the application form, the client shall log/sign into their account. They shall proceed to complete the application form as prescribed. For avoidance of doubt, the application form shall be web-based.</w:t>
            </w:r>
          </w:p>
          <w:p w:rsidR="000C5118" w:rsidRDefault="00F52E22">
            <w:pPr>
              <w:pStyle w:val="ListParagraph"/>
              <w:numPr>
                <w:ilvl w:val="0"/>
                <w:numId w:val="16"/>
              </w:numPr>
              <w:spacing w:after="0" w:line="240" w:lineRule="auto"/>
              <w:rPr>
                <w:lang w:val="en-GB"/>
              </w:rPr>
            </w:pPr>
            <w:r>
              <w:t>The details of the application form shall include the following sections and data fields respectively;</w:t>
            </w:r>
          </w:p>
          <w:p w:rsidR="000C5118" w:rsidRDefault="000C5118">
            <w:pPr>
              <w:pStyle w:val="ListParagraph"/>
              <w:spacing w:after="0" w:line="240" w:lineRule="auto"/>
              <w:ind w:left="360"/>
              <w:rPr>
                <w:b/>
              </w:rPr>
            </w:pPr>
          </w:p>
          <w:p w:rsidR="000C5118" w:rsidRDefault="00F52E22">
            <w:pPr>
              <w:pStyle w:val="ListParagraph"/>
              <w:spacing w:after="0" w:line="240" w:lineRule="auto"/>
              <w:ind w:left="360"/>
              <w:rPr>
                <w:b/>
              </w:rPr>
            </w:pPr>
            <w:r>
              <w:rPr>
                <w:b/>
              </w:rPr>
              <w:t>Section A:</w:t>
            </w:r>
          </w:p>
          <w:p w:rsidR="000C5118" w:rsidRDefault="00F52E22">
            <w:pPr>
              <w:pStyle w:val="ListParagraph"/>
              <w:spacing w:after="0" w:line="240" w:lineRule="auto"/>
              <w:ind w:left="360"/>
              <w:rPr>
                <w:b/>
              </w:rPr>
            </w:pPr>
            <w:r>
              <w:rPr>
                <w:b/>
              </w:rPr>
              <w:t>Particulars of the Applicant</w:t>
            </w:r>
            <w:r>
              <w:t>-</w:t>
            </w:r>
            <w:r>
              <w:rPr>
                <w:b/>
              </w:rPr>
              <w:t>Individual &lt;to be activated only if the user profile/account is for an individual&gt;</w:t>
            </w:r>
          </w:p>
          <w:p w:rsidR="000C5118" w:rsidRDefault="00F52E22">
            <w:pPr>
              <w:pStyle w:val="ListParagraph"/>
              <w:numPr>
                <w:ilvl w:val="0"/>
                <w:numId w:val="17"/>
              </w:numPr>
              <w:spacing w:after="0" w:line="240" w:lineRule="auto"/>
            </w:pPr>
            <w:r>
              <w:t>Surname &lt;user enterable&gt;</w:t>
            </w:r>
          </w:p>
          <w:p w:rsidR="000C5118" w:rsidRDefault="00F52E22">
            <w:pPr>
              <w:pStyle w:val="ListParagraph"/>
              <w:numPr>
                <w:ilvl w:val="0"/>
                <w:numId w:val="17"/>
              </w:numPr>
              <w:spacing w:after="0" w:line="240" w:lineRule="auto"/>
            </w:pPr>
            <w:r>
              <w:t>Middle Name &lt;user enterable if any&gt;</w:t>
            </w:r>
          </w:p>
          <w:p w:rsidR="000C5118" w:rsidRDefault="00F52E22">
            <w:pPr>
              <w:pStyle w:val="ListParagraph"/>
              <w:numPr>
                <w:ilvl w:val="0"/>
                <w:numId w:val="17"/>
              </w:numPr>
              <w:spacing w:after="0" w:line="240" w:lineRule="auto"/>
            </w:pPr>
            <w:r>
              <w:t>Given Name &lt;user enterable&gt;</w:t>
            </w:r>
          </w:p>
          <w:p w:rsidR="000C5118" w:rsidRDefault="00F52E22">
            <w:pPr>
              <w:pStyle w:val="ListParagraph"/>
              <w:numPr>
                <w:ilvl w:val="0"/>
                <w:numId w:val="17"/>
              </w:numPr>
              <w:spacing w:after="0" w:line="240" w:lineRule="auto"/>
            </w:pPr>
            <w:r>
              <w:t xml:space="preserve">Sex &lt;provide a dropdown with options: “Male”, “Female”, “Other, </w:t>
            </w:r>
            <w:r>
              <w:lastRenderedPageBreak/>
              <w:t>specify”&gt;</w:t>
            </w:r>
          </w:p>
          <w:p w:rsidR="000C5118" w:rsidRDefault="00F52E22">
            <w:pPr>
              <w:spacing w:after="0" w:line="240" w:lineRule="auto"/>
              <w:rPr>
                <w:b/>
              </w:rPr>
            </w:pPr>
            <w:r>
              <w:rPr>
                <w:b/>
              </w:rPr>
              <w:t>Particulars of Applicant – Organization &lt;to be displayed only if the user account is for an Organization&gt;</w:t>
            </w:r>
          </w:p>
          <w:p w:rsidR="000C5118" w:rsidRDefault="00F52E22">
            <w:pPr>
              <w:numPr>
                <w:ilvl w:val="0"/>
                <w:numId w:val="18"/>
              </w:numPr>
              <w:spacing w:after="0" w:line="240" w:lineRule="auto"/>
            </w:pPr>
            <w:r>
              <w:t>Name of organization &lt;auto-populate as per account details&gt;</w:t>
            </w:r>
          </w:p>
          <w:p w:rsidR="000C5118" w:rsidRDefault="00F52E22">
            <w:pPr>
              <w:numPr>
                <w:ilvl w:val="0"/>
                <w:numId w:val="18"/>
              </w:numPr>
              <w:spacing w:after="0" w:line="240" w:lineRule="auto"/>
            </w:pPr>
            <w:r>
              <w:t>Nature of organization &lt;provide a dropdown with options; “Government”, “Company”, “Non-Government Organisation (NGO)”, “Civil Society Organisation (CSO)”&gt;</w:t>
            </w:r>
          </w:p>
          <w:p w:rsidR="000C5118" w:rsidRDefault="00F52E22">
            <w:pPr>
              <w:numPr>
                <w:ilvl w:val="0"/>
                <w:numId w:val="18"/>
              </w:numPr>
              <w:spacing w:after="0" w:line="240" w:lineRule="auto"/>
            </w:pPr>
            <w:r>
              <w:t>Type of organization &lt;provide a dropdown with options; “Local”, “Foreign”&gt;</w:t>
            </w:r>
          </w:p>
          <w:p w:rsidR="000C5118" w:rsidRDefault="000C5118">
            <w:pPr>
              <w:spacing w:after="0" w:line="240" w:lineRule="auto"/>
            </w:pPr>
          </w:p>
          <w:p w:rsidR="000C5118" w:rsidRDefault="00F52E22">
            <w:pPr>
              <w:spacing w:after="0" w:line="240" w:lineRule="auto"/>
              <w:rPr>
                <w:b/>
              </w:rPr>
            </w:pPr>
            <w:r>
              <w:rPr>
                <w:b/>
              </w:rPr>
              <w:t>Section B: Contact details:</w:t>
            </w:r>
          </w:p>
          <w:p w:rsidR="000C5118" w:rsidRDefault="00F52E22">
            <w:pPr>
              <w:pStyle w:val="ListParagraph"/>
              <w:numPr>
                <w:ilvl w:val="0"/>
                <w:numId w:val="19"/>
              </w:numPr>
              <w:spacing w:after="0" w:line="240" w:lineRule="auto"/>
            </w:pPr>
            <w:r>
              <w:t>Mobile phone Number &lt;user enterable; provide a drop down for phone codes for all countries in the world; the default code should be Uganda’s&gt;</w:t>
            </w:r>
          </w:p>
          <w:p w:rsidR="000C5118" w:rsidRDefault="00F52E22">
            <w:pPr>
              <w:pStyle w:val="ListParagraph"/>
              <w:numPr>
                <w:ilvl w:val="0"/>
                <w:numId w:val="19"/>
              </w:numPr>
              <w:spacing w:after="0" w:line="240" w:lineRule="auto"/>
            </w:pPr>
            <w:r>
              <w:t>Postal code &lt;user enterable, alphanumeric, optional&gt;</w:t>
            </w:r>
          </w:p>
          <w:p w:rsidR="000C5118" w:rsidRDefault="00F52E22">
            <w:pPr>
              <w:pStyle w:val="ListParagraph"/>
              <w:numPr>
                <w:ilvl w:val="0"/>
                <w:numId w:val="19"/>
              </w:numPr>
              <w:spacing w:after="0" w:line="240" w:lineRule="auto"/>
            </w:pPr>
            <w:r>
              <w:t>Fax &lt;user enterable, numeric, optional&gt;</w:t>
            </w:r>
          </w:p>
          <w:p w:rsidR="000C5118" w:rsidRDefault="00F52E22">
            <w:pPr>
              <w:pStyle w:val="ListParagraph"/>
              <w:numPr>
                <w:ilvl w:val="0"/>
                <w:numId w:val="19"/>
              </w:numPr>
              <w:spacing w:after="0" w:line="240" w:lineRule="auto"/>
            </w:pPr>
            <w:r>
              <w:t>Location in Uganda &lt;provide a drill down for location details in the following order; “District”, “County”, “Sub-county”, “Parish”, “village”&gt;</w:t>
            </w:r>
          </w:p>
          <w:p w:rsidR="000C5118" w:rsidRDefault="00F52E22">
            <w:pPr>
              <w:pStyle w:val="ListParagraph"/>
              <w:numPr>
                <w:ilvl w:val="0"/>
                <w:numId w:val="19"/>
              </w:numPr>
              <w:spacing w:after="0" w:line="240" w:lineRule="auto"/>
            </w:pPr>
            <w:r>
              <w:t xml:space="preserve">Location outside Uganda &lt;user enterable, non-mandatory, applicable to publishers/authors </w:t>
            </w:r>
            <w:r>
              <w:lastRenderedPageBreak/>
              <w:t>located outside Uganda&gt;</w:t>
            </w:r>
          </w:p>
          <w:p w:rsidR="000C5118" w:rsidRDefault="000C5118">
            <w:pPr>
              <w:spacing w:after="0" w:line="240" w:lineRule="auto"/>
            </w:pPr>
          </w:p>
          <w:p w:rsidR="000C5118" w:rsidRDefault="000C5118">
            <w:pPr>
              <w:spacing w:after="0" w:line="240" w:lineRule="auto"/>
            </w:pPr>
          </w:p>
          <w:p w:rsidR="000C5118" w:rsidRDefault="00F52E22">
            <w:pPr>
              <w:spacing w:after="0" w:line="240" w:lineRule="auto"/>
              <w:rPr>
                <w:b/>
              </w:rPr>
            </w:pPr>
            <w:r>
              <w:rPr>
                <w:b/>
              </w:rPr>
              <w:t>Section C: Purpose of application</w:t>
            </w:r>
          </w:p>
          <w:p w:rsidR="000C5118" w:rsidRDefault="00F52E22">
            <w:pPr>
              <w:pStyle w:val="ListParagraph"/>
              <w:numPr>
                <w:ilvl w:val="0"/>
                <w:numId w:val="20"/>
              </w:numPr>
              <w:spacing w:after="0" w:line="240" w:lineRule="auto"/>
            </w:pPr>
            <w:r>
              <w:t>Service applied for &lt; Provide a drop down with options; “International Standard Book Number (ISBN)”, “Legal deposit”&gt;</w:t>
            </w:r>
          </w:p>
          <w:p w:rsidR="000C5118" w:rsidRDefault="00F52E22">
            <w:pPr>
              <w:pStyle w:val="ListParagraph"/>
              <w:numPr>
                <w:ilvl w:val="0"/>
                <w:numId w:val="20"/>
              </w:numPr>
              <w:spacing w:after="0" w:line="240" w:lineRule="auto"/>
            </w:pPr>
            <w:r>
              <w:t>Details of the Service applied for:</w:t>
            </w:r>
          </w:p>
          <w:p w:rsidR="000C5118" w:rsidRDefault="00F52E22">
            <w:pPr>
              <w:spacing w:after="0" w:line="240" w:lineRule="auto"/>
              <w:rPr>
                <w:b/>
                <w:i/>
              </w:rPr>
            </w:pPr>
            <w:r>
              <w:rPr>
                <w:b/>
                <w:i/>
              </w:rPr>
              <w:t xml:space="preserve">Part I: </w:t>
            </w:r>
            <w:r>
              <w:rPr>
                <w:b/>
              </w:rPr>
              <w:t>International Standard Book Number (ISBN)</w:t>
            </w:r>
          </w:p>
          <w:p w:rsidR="000C5118" w:rsidRDefault="00F52E22">
            <w:pPr>
              <w:pStyle w:val="ListParagraph"/>
              <w:numPr>
                <w:ilvl w:val="0"/>
                <w:numId w:val="21"/>
              </w:numPr>
              <w:spacing w:after="0" w:line="240" w:lineRule="auto"/>
            </w:pPr>
            <w:r>
              <w:t>Type of applicant &lt;Provide a dropdown with options; “New”, “Returning”</w:t>
            </w:r>
          </w:p>
          <w:p w:rsidR="000C5118" w:rsidRDefault="00F52E22">
            <w:pPr>
              <w:pStyle w:val="ListParagraph"/>
              <w:numPr>
                <w:ilvl w:val="0"/>
                <w:numId w:val="21"/>
              </w:numPr>
              <w:spacing w:after="0" w:line="240" w:lineRule="auto"/>
            </w:pPr>
            <w:r>
              <w:t>Nature of publication &lt;provide a dropdown with options, “Single”, “Series”&gt;</w:t>
            </w:r>
          </w:p>
          <w:p w:rsidR="000C5118" w:rsidRDefault="00F52E22">
            <w:pPr>
              <w:pStyle w:val="ListParagraph"/>
              <w:numPr>
                <w:ilvl w:val="0"/>
                <w:numId w:val="21"/>
              </w:numPr>
              <w:spacing w:after="0" w:line="240" w:lineRule="auto"/>
            </w:pPr>
            <w:r>
              <w:t>Number of ISBNs needed &lt;user enterable, numeric only&gt;</w:t>
            </w:r>
          </w:p>
          <w:p w:rsidR="000C5118" w:rsidRDefault="00F52E22">
            <w:pPr>
              <w:pStyle w:val="ListParagraph"/>
              <w:numPr>
                <w:ilvl w:val="0"/>
                <w:numId w:val="21"/>
              </w:numPr>
              <w:spacing w:after="0" w:line="240" w:lineRule="auto"/>
            </w:pPr>
            <w:r>
              <w:t>Basic information about the publication &lt;provide the following details&gt;</w:t>
            </w:r>
          </w:p>
          <w:p w:rsidR="000C5118" w:rsidRDefault="00F52E22">
            <w:pPr>
              <w:pStyle w:val="ListParagraph"/>
              <w:numPr>
                <w:ilvl w:val="0"/>
                <w:numId w:val="22"/>
              </w:numPr>
              <w:spacing w:after="0" w:line="240" w:lineRule="auto"/>
            </w:pPr>
            <w:r>
              <w:t>Author’s name</w:t>
            </w:r>
          </w:p>
          <w:p w:rsidR="000C5118" w:rsidRDefault="00F52E22">
            <w:pPr>
              <w:pStyle w:val="ListParagraph"/>
              <w:numPr>
                <w:ilvl w:val="0"/>
                <w:numId w:val="22"/>
              </w:numPr>
              <w:spacing w:after="0" w:line="240" w:lineRule="auto"/>
            </w:pPr>
            <w:r>
              <w:t>Tentative title of publication &lt;user enterable, alpha-numeric, allow the user to “add” another title&gt;</w:t>
            </w:r>
          </w:p>
          <w:p w:rsidR="000C5118" w:rsidRDefault="00F52E22">
            <w:pPr>
              <w:pStyle w:val="ListParagraph"/>
              <w:numPr>
                <w:ilvl w:val="0"/>
                <w:numId w:val="22"/>
              </w:numPr>
              <w:spacing w:after="0" w:line="240" w:lineRule="auto"/>
            </w:pPr>
            <w:r>
              <w:t>Other cover page title &lt;user enterable, alpha-numeric&gt;</w:t>
            </w:r>
          </w:p>
          <w:p w:rsidR="000C5118" w:rsidRDefault="00F52E22">
            <w:pPr>
              <w:pStyle w:val="ListParagraph"/>
              <w:numPr>
                <w:ilvl w:val="0"/>
                <w:numId w:val="22"/>
              </w:numPr>
              <w:spacing w:after="0" w:line="240" w:lineRule="auto"/>
            </w:pPr>
            <w:r>
              <w:t>Edition &lt;user enterable, numeric only&gt;</w:t>
            </w:r>
          </w:p>
          <w:p w:rsidR="000C5118" w:rsidRDefault="00F52E22">
            <w:pPr>
              <w:pStyle w:val="ListParagraph"/>
              <w:numPr>
                <w:ilvl w:val="0"/>
                <w:numId w:val="22"/>
              </w:numPr>
              <w:spacing w:after="0" w:line="240" w:lineRule="auto"/>
            </w:pPr>
            <w:r>
              <w:t>Name of publisher &lt;user enterable, alpha-numeric&gt;</w:t>
            </w:r>
          </w:p>
          <w:p w:rsidR="000C5118" w:rsidRDefault="00F52E22">
            <w:pPr>
              <w:pStyle w:val="ListParagraph"/>
              <w:numPr>
                <w:ilvl w:val="0"/>
                <w:numId w:val="22"/>
              </w:numPr>
              <w:spacing w:after="0" w:line="240" w:lineRule="auto"/>
            </w:pPr>
            <w:r>
              <w:t>Place of publication &lt;user enterable, alpha-numeric&gt;</w:t>
            </w:r>
          </w:p>
          <w:p w:rsidR="000C5118" w:rsidRDefault="00F52E22">
            <w:pPr>
              <w:pStyle w:val="ListParagraph"/>
              <w:numPr>
                <w:ilvl w:val="0"/>
                <w:numId w:val="22"/>
              </w:numPr>
              <w:spacing w:after="0" w:line="240" w:lineRule="auto"/>
            </w:pPr>
            <w:r>
              <w:lastRenderedPageBreak/>
              <w:t>Year of first publication by the author &lt;provide a dropdown with years; starting from 1901&gt;</w:t>
            </w:r>
          </w:p>
          <w:p w:rsidR="000C5118" w:rsidRDefault="00F52E22">
            <w:pPr>
              <w:pStyle w:val="ListParagraph"/>
              <w:numPr>
                <w:ilvl w:val="0"/>
                <w:numId w:val="22"/>
              </w:numPr>
              <w:spacing w:after="0" w:line="240" w:lineRule="auto"/>
            </w:pPr>
            <w:r>
              <w:t>Number of titles planned for the next 5 years &lt;user enterable, numeric only&gt;</w:t>
            </w:r>
          </w:p>
          <w:p w:rsidR="000C5118" w:rsidRDefault="000C5118">
            <w:pPr>
              <w:spacing w:after="0" w:line="240" w:lineRule="auto"/>
              <w:rPr>
                <w:lang w:val="en-GB"/>
              </w:rPr>
            </w:pPr>
          </w:p>
          <w:p w:rsidR="000C5118" w:rsidRDefault="00F52E22">
            <w:pPr>
              <w:spacing w:after="0" w:line="240" w:lineRule="auto"/>
              <w:rPr>
                <w:b/>
                <w:i/>
                <w:lang w:val="en-GB"/>
              </w:rPr>
            </w:pPr>
            <w:r>
              <w:rPr>
                <w:b/>
                <w:i/>
                <w:lang w:val="en-GB"/>
              </w:rPr>
              <w:t xml:space="preserve">Part 2: </w:t>
            </w:r>
            <w:r>
              <w:rPr>
                <w:b/>
                <w:lang w:val="en-GB"/>
              </w:rPr>
              <w:t>Legal deposit</w:t>
            </w:r>
          </w:p>
          <w:p w:rsidR="000C5118" w:rsidRDefault="00F52E22">
            <w:pPr>
              <w:pStyle w:val="ListParagraph"/>
              <w:numPr>
                <w:ilvl w:val="0"/>
                <w:numId w:val="23"/>
              </w:numPr>
              <w:spacing w:after="0" w:line="240" w:lineRule="auto"/>
              <w:rPr>
                <w:lang w:val="en-GB"/>
              </w:rPr>
            </w:pPr>
            <w:r>
              <w:rPr>
                <w:lang w:val="en-GB"/>
              </w:rPr>
              <w:t>Publication Title &lt;user enterable, alpha-numeric&gt;</w:t>
            </w:r>
          </w:p>
          <w:p w:rsidR="000C5118" w:rsidRDefault="00F52E22">
            <w:pPr>
              <w:pStyle w:val="ListParagraph"/>
              <w:numPr>
                <w:ilvl w:val="0"/>
                <w:numId w:val="23"/>
              </w:numPr>
              <w:spacing w:after="0" w:line="240" w:lineRule="auto"/>
              <w:rPr>
                <w:lang w:val="en-GB"/>
              </w:rPr>
            </w:pPr>
            <w:r>
              <w:rPr>
                <w:lang w:val="en-GB"/>
              </w:rPr>
              <w:t>Original title (for translations and adaptation) &lt;user enterable, alpha-numeric&gt;</w:t>
            </w:r>
          </w:p>
          <w:p w:rsidR="000C5118" w:rsidRDefault="00F52E22">
            <w:pPr>
              <w:pStyle w:val="ListParagraph"/>
              <w:numPr>
                <w:ilvl w:val="0"/>
                <w:numId w:val="23"/>
              </w:numPr>
              <w:spacing w:after="0" w:line="240" w:lineRule="auto"/>
              <w:rPr>
                <w:lang w:val="en-GB"/>
              </w:rPr>
            </w:pPr>
            <w:r>
              <w:rPr>
                <w:lang w:val="en-GB"/>
              </w:rPr>
              <w:t>Particulars of the author &lt;user enterable, alpha-numeric; provide for multiple authors with the following details:</w:t>
            </w:r>
          </w:p>
          <w:p w:rsidR="000C5118" w:rsidRDefault="00F52E22">
            <w:pPr>
              <w:pStyle w:val="ListParagraph"/>
              <w:spacing w:after="0" w:line="240" w:lineRule="auto"/>
              <w:rPr>
                <w:lang w:val="en-GB"/>
              </w:rPr>
            </w:pPr>
            <w:r>
              <w:rPr>
                <w:lang w:val="en-GB"/>
              </w:rPr>
              <w:t>i) Given name</w:t>
            </w:r>
          </w:p>
          <w:p w:rsidR="000C5118" w:rsidRDefault="00F52E22">
            <w:pPr>
              <w:pStyle w:val="ListParagraph"/>
              <w:spacing w:after="0" w:line="240" w:lineRule="auto"/>
              <w:rPr>
                <w:lang w:val="en-GB"/>
              </w:rPr>
            </w:pPr>
            <w:r>
              <w:rPr>
                <w:lang w:val="en-GB"/>
              </w:rPr>
              <w:t>ii) First name</w:t>
            </w:r>
          </w:p>
          <w:p w:rsidR="000C5118" w:rsidRDefault="00F52E22">
            <w:pPr>
              <w:pStyle w:val="ListParagraph"/>
              <w:spacing w:after="0" w:line="240" w:lineRule="auto"/>
              <w:rPr>
                <w:lang w:val="en-GB"/>
              </w:rPr>
            </w:pPr>
            <w:r>
              <w:rPr>
                <w:lang w:val="en-GB"/>
              </w:rPr>
              <w:t>iii) Email address</w:t>
            </w:r>
          </w:p>
          <w:p w:rsidR="000C5118" w:rsidRDefault="00F52E22">
            <w:pPr>
              <w:pStyle w:val="ListParagraph"/>
              <w:numPr>
                <w:ilvl w:val="0"/>
                <w:numId w:val="23"/>
              </w:numPr>
              <w:spacing w:after="0" w:line="240" w:lineRule="auto"/>
              <w:rPr>
                <w:lang w:val="en-GB"/>
              </w:rPr>
            </w:pPr>
            <w:r>
              <w:rPr>
                <w:lang w:val="en-GB"/>
              </w:rPr>
              <w:t>Details of the publisher</w:t>
            </w:r>
          </w:p>
          <w:p w:rsidR="000C5118" w:rsidRDefault="00F52E22">
            <w:pPr>
              <w:pStyle w:val="ListParagraph"/>
              <w:spacing w:after="0" w:line="240" w:lineRule="auto"/>
              <w:rPr>
                <w:lang w:val="en-GB"/>
              </w:rPr>
            </w:pPr>
            <w:r>
              <w:rPr>
                <w:lang w:val="en-GB"/>
              </w:rPr>
              <w:t>i) Name of the publisher &lt;user enterable, alpha-numeric&gt;</w:t>
            </w:r>
          </w:p>
          <w:p w:rsidR="000C5118" w:rsidRDefault="00F52E22">
            <w:pPr>
              <w:pStyle w:val="ListParagraph"/>
              <w:spacing w:after="0" w:line="240" w:lineRule="auto"/>
              <w:rPr>
                <w:lang w:val="en-GB"/>
              </w:rPr>
            </w:pPr>
            <w:r>
              <w:rPr>
                <w:lang w:val="en-GB"/>
              </w:rPr>
              <w:t>ii) Physical address &lt;user enterable, alpha-numeric&gt;</w:t>
            </w:r>
          </w:p>
          <w:p w:rsidR="000C5118" w:rsidRDefault="00F52E22">
            <w:pPr>
              <w:pStyle w:val="ListParagraph"/>
              <w:spacing w:after="0" w:line="240" w:lineRule="auto"/>
              <w:rPr>
                <w:lang w:val="en-GB"/>
              </w:rPr>
            </w:pPr>
            <w:r>
              <w:rPr>
                <w:lang w:val="en-GB"/>
              </w:rPr>
              <w:t>iii) Postal address &lt;user enterable, alpha-numeric&gt;</w:t>
            </w:r>
          </w:p>
          <w:p w:rsidR="000C5118" w:rsidRDefault="00F52E22">
            <w:pPr>
              <w:pStyle w:val="ListParagraph"/>
              <w:numPr>
                <w:ilvl w:val="0"/>
                <w:numId w:val="23"/>
              </w:numPr>
              <w:spacing w:after="0" w:line="240" w:lineRule="auto"/>
              <w:rPr>
                <w:lang w:val="en-GB"/>
              </w:rPr>
            </w:pPr>
            <w:r>
              <w:rPr>
                <w:lang w:val="en-GB"/>
              </w:rPr>
              <w:t>Monograph</w:t>
            </w:r>
          </w:p>
          <w:p w:rsidR="000C5118" w:rsidRDefault="00F52E22">
            <w:pPr>
              <w:pStyle w:val="ListParagraph"/>
              <w:spacing w:after="0" w:line="240" w:lineRule="auto"/>
              <w:rPr>
                <w:lang w:val="en-GB"/>
              </w:rPr>
            </w:pPr>
            <w:r>
              <w:rPr>
                <w:lang w:val="en-GB"/>
              </w:rPr>
              <w:t>i) ISBN &lt;user enterable, alpha-numeric, provide for multiple entries&gt;</w:t>
            </w:r>
          </w:p>
          <w:p w:rsidR="000C5118" w:rsidRDefault="00F52E22">
            <w:pPr>
              <w:pStyle w:val="ListParagraph"/>
              <w:spacing w:after="0" w:line="240" w:lineRule="auto"/>
              <w:rPr>
                <w:lang w:val="en-GB"/>
              </w:rPr>
            </w:pPr>
            <w:r>
              <w:rPr>
                <w:lang w:val="en-GB"/>
              </w:rPr>
              <w:t xml:space="preserve">ii) Date of publication &lt;provide a </w:t>
            </w:r>
            <w:r>
              <w:rPr>
                <w:lang w:val="en-GB"/>
              </w:rPr>
              <w:lastRenderedPageBreak/>
              <w:t>date selector/calendar tool&gt;</w:t>
            </w:r>
          </w:p>
          <w:p w:rsidR="000C5118" w:rsidRDefault="00F52E22">
            <w:pPr>
              <w:pStyle w:val="ListParagraph"/>
              <w:numPr>
                <w:ilvl w:val="0"/>
                <w:numId w:val="23"/>
              </w:numPr>
              <w:spacing w:after="0" w:line="240" w:lineRule="auto"/>
              <w:rPr>
                <w:lang w:val="en-GB"/>
              </w:rPr>
            </w:pPr>
            <w:r>
              <w:rPr>
                <w:lang w:val="en-GB"/>
              </w:rPr>
              <w:t>Serial</w:t>
            </w:r>
          </w:p>
          <w:p w:rsidR="000C5118" w:rsidRDefault="00F52E22">
            <w:pPr>
              <w:pStyle w:val="ListParagraph"/>
              <w:spacing w:after="0" w:line="240" w:lineRule="auto"/>
              <w:rPr>
                <w:lang w:val="en-GB"/>
              </w:rPr>
            </w:pPr>
            <w:r>
              <w:rPr>
                <w:lang w:val="en-GB"/>
              </w:rPr>
              <w:t>i) ISSN &lt;user enterable, alpha-numeric, optional&gt;</w:t>
            </w:r>
          </w:p>
          <w:p w:rsidR="000C5118" w:rsidRDefault="00F52E22">
            <w:pPr>
              <w:pStyle w:val="ListParagraph"/>
              <w:spacing w:after="0" w:line="240" w:lineRule="auto"/>
              <w:rPr>
                <w:lang w:val="en-GB"/>
              </w:rPr>
            </w:pPr>
            <w:r>
              <w:rPr>
                <w:lang w:val="en-GB"/>
              </w:rPr>
              <w:t>ii) Frequency &lt;user enterable, alpha-numeric&gt;</w:t>
            </w:r>
          </w:p>
          <w:p w:rsidR="000C5118" w:rsidRDefault="00F52E22">
            <w:pPr>
              <w:pStyle w:val="ListParagraph"/>
              <w:spacing w:after="0" w:line="240" w:lineRule="auto"/>
              <w:rPr>
                <w:lang w:val="en-GB"/>
              </w:rPr>
            </w:pPr>
            <w:r>
              <w:rPr>
                <w:lang w:val="en-GB"/>
              </w:rPr>
              <w:t>iii) Date of first issue &lt; provide a date selector/calendar tool&gt;</w:t>
            </w:r>
          </w:p>
          <w:p w:rsidR="000C5118" w:rsidRDefault="00F52E22">
            <w:pPr>
              <w:pStyle w:val="ListParagraph"/>
              <w:numPr>
                <w:ilvl w:val="0"/>
                <w:numId w:val="23"/>
              </w:numPr>
              <w:spacing w:after="0" w:line="240" w:lineRule="auto"/>
              <w:rPr>
                <w:lang w:val="en-GB"/>
              </w:rPr>
            </w:pPr>
            <w:r>
              <w:rPr>
                <w:lang w:val="en-GB"/>
              </w:rPr>
              <w:t>Upload of soft copies:</w:t>
            </w:r>
          </w:p>
          <w:p w:rsidR="000C5118" w:rsidRDefault="00F52E22" w:rsidP="002819C2">
            <w:pPr>
              <w:pStyle w:val="ListParagraph"/>
              <w:spacing w:after="0" w:line="240" w:lineRule="auto"/>
              <w:rPr>
                <w:lang w:val="en-GB"/>
              </w:rPr>
            </w:pPr>
            <w:r>
              <w:rPr>
                <w:lang w:val="en-GB"/>
              </w:rPr>
              <w:t xml:space="preserve">This will be a provision for upload of a soft copy or copies of the document being submitted for legal deposit </w:t>
            </w:r>
          </w:p>
        </w:tc>
        <w:tc>
          <w:tcPr>
            <w:tcW w:w="1842" w:type="dxa"/>
          </w:tcPr>
          <w:p w:rsidR="000C5118" w:rsidRDefault="00F52E22">
            <w:pPr>
              <w:spacing w:after="0" w:line="240" w:lineRule="auto"/>
              <w:rPr>
                <w:lang w:val="en-GB"/>
              </w:rPr>
            </w:pPr>
            <w:r>
              <w:rPr>
                <w:lang w:val="en-GB"/>
              </w:rPr>
              <w:lastRenderedPageBreak/>
              <w:t>Completed application form</w:t>
            </w:r>
          </w:p>
        </w:tc>
        <w:tc>
          <w:tcPr>
            <w:tcW w:w="2127" w:type="dxa"/>
          </w:tcPr>
          <w:p w:rsidR="000C5118" w:rsidRDefault="00F52E22">
            <w:pPr>
              <w:pStyle w:val="ListParagraph"/>
              <w:numPr>
                <w:ilvl w:val="0"/>
                <w:numId w:val="24"/>
              </w:numPr>
              <w:spacing w:after="0" w:line="240" w:lineRule="auto"/>
            </w:pPr>
            <w:r>
              <w:t>Assessment of fees is ONLY applicable if the applicant selects “International Standard Book Number (ISBN)” in Section C under “Service applied for”.</w:t>
            </w:r>
          </w:p>
          <w:p w:rsidR="000C5118" w:rsidRDefault="00F52E22">
            <w:pPr>
              <w:pStyle w:val="ListParagraph"/>
              <w:numPr>
                <w:ilvl w:val="0"/>
                <w:numId w:val="24"/>
              </w:numPr>
              <w:spacing w:after="0" w:line="240" w:lineRule="auto"/>
            </w:pPr>
            <w:r>
              <w:t>The soft copies</w:t>
            </w:r>
            <w:r w:rsidRPr="00B514B5">
              <w:rPr>
                <w:lang w:val="en-GB"/>
              </w:rPr>
              <w:t>(title page, vers</w:t>
            </w:r>
            <w:r w:rsidR="00B514B5" w:rsidRPr="00B514B5">
              <w:rPr>
                <w:lang w:val="en-GB"/>
              </w:rPr>
              <w:t>i</w:t>
            </w:r>
            <w:r w:rsidRPr="00B514B5">
              <w:rPr>
                <w:lang w:val="en-GB"/>
              </w:rPr>
              <w:t>o</w:t>
            </w:r>
            <w:r w:rsidR="00B514B5" w:rsidRPr="00B514B5">
              <w:rPr>
                <w:lang w:val="en-GB"/>
              </w:rPr>
              <w:t>n</w:t>
            </w:r>
            <w:r w:rsidRPr="00B514B5">
              <w:rPr>
                <w:lang w:val="en-GB"/>
              </w:rPr>
              <w:t xml:space="preserve"> page/copyright page)</w:t>
            </w:r>
            <w:r>
              <w:t>to be uploaded for legal deposit shall be in PDF.</w:t>
            </w:r>
          </w:p>
        </w:tc>
      </w:tr>
      <w:tr w:rsidR="000C5118">
        <w:trPr>
          <w:trHeight w:val="261"/>
        </w:trPr>
        <w:tc>
          <w:tcPr>
            <w:tcW w:w="1560" w:type="dxa"/>
            <w:vMerge/>
          </w:tcPr>
          <w:p w:rsidR="000C5118" w:rsidRDefault="000C5118">
            <w:pPr>
              <w:spacing w:after="0" w:line="240" w:lineRule="auto"/>
              <w:rPr>
                <w:b/>
                <w:lang w:val="en-GB"/>
              </w:rPr>
            </w:pPr>
          </w:p>
        </w:tc>
        <w:tc>
          <w:tcPr>
            <w:tcW w:w="1417" w:type="dxa"/>
          </w:tcPr>
          <w:p w:rsidR="000C5118" w:rsidRDefault="00F52E22">
            <w:pPr>
              <w:spacing w:after="0" w:line="240" w:lineRule="auto"/>
              <w:rPr>
                <w:lang w:val="en-GB"/>
              </w:rPr>
            </w:pPr>
            <w:r>
              <w:t>Submission of the application &amp; assessment of applicable fees</w:t>
            </w:r>
          </w:p>
        </w:tc>
        <w:tc>
          <w:tcPr>
            <w:tcW w:w="3402" w:type="dxa"/>
          </w:tcPr>
          <w:p w:rsidR="000C5118" w:rsidRDefault="00F52E22">
            <w:pPr>
              <w:spacing w:after="0" w:line="240" w:lineRule="auto"/>
              <w:rPr>
                <w:lang w:val="en-GB"/>
              </w:rPr>
            </w:pPr>
            <w:r>
              <w:t>Completed application form</w:t>
            </w:r>
          </w:p>
        </w:tc>
        <w:tc>
          <w:tcPr>
            <w:tcW w:w="4253" w:type="dxa"/>
          </w:tcPr>
          <w:p w:rsidR="000C5118" w:rsidRDefault="00F52E22">
            <w:pPr>
              <w:pStyle w:val="ListParagraph"/>
              <w:numPr>
                <w:ilvl w:val="0"/>
                <w:numId w:val="25"/>
              </w:numPr>
              <w:spacing w:after="0" w:line="240" w:lineRule="auto"/>
            </w:pPr>
            <w:r>
              <w:t>Upon completion of the application, the applicant shall proceed to preview their application to confirm the content provided.</w:t>
            </w:r>
          </w:p>
          <w:p w:rsidR="000C5118" w:rsidRDefault="00F52E22">
            <w:pPr>
              <w:pStyle w:val="ListParagraph"/>
              <w:numPr>
                <w:ilvl w:val="0"/>
                <w:numId w:val="25"/>
              </w:numPr>
              <w:spacing w:after="0" w:line="240" w:lineRule="auto"/>
            </w:pPr>
            <w:r>
              <w:t>Where there is need for correction or adjustment of any of the information provided in the application by the applicant, they shall be able to revisit the respective sections and data fields to make the necessary adjustment(s).</w:t>
            </w:r>
          </w:p>
          <w:p w:rsidR="000C5118" w:rsidRDefault="00F52E22">
            <w:pPr>
              <w:pStyle w:val="ListParagraph"/>
              <w:numPr>
                <w:ilvl w:val="0"/>
                <w:numId w:val="25"/>
              </w:numPr>
              <w:spacing w:after="0" w:line="240" w:lineRule="auto"/>
            </w:pPr>
            <w:r>
              <w:t xml:space="preserve">If everything is confirmed as accurate by the applicant, the applicant shall be required to check/tick a statement of attestation that the information provided therein is true and authentic. The statement shall be as follow; </w:t>
            </w:r>
            <w:r>
              <w:rPr>
                <w:i/>
              </w:rPr>
              <w:t xml:space="preserve">“I certify that the information provided in this application is true and authentic. I am aware that failure to provide </w:t>
            </w:r>
            <w:r>
              <w:rPr>
                <w:i/>
              </w:rPr>
              <w:lastRenderedPageBreak/>
              <w:t>accurate information may result into delayed processing or rejection of my application or prosecution in Courts of Law or any other punitive measure for giving misleading information”.</w:t>
            </w:r>
          </w:p>
          <w:p w:rsidR="000C5118" w:rsidRDefault="00F52E22">
            <w:pPr>
              <w:pStyle w:val="ListParagraph"/>
              <w:numPr>
                <w:ilvl w:val="0"/>
                <w:numId w:val="25"/>
              </w:numPr>
              <w:spacing w:after="0" w:line="240" w:lineRule="auto"/>
            </w:pPr>
            <w:r>
              <w:t>The applicant shall then submit the application for further processing.</w:t>
            </w:r>
          </w:p>
          <w:p w:rsidR="000C5118" w:rsidRDefault="00F52E22">
            <w:pPr>
              <w:pStyle w:val="ListParagraph"/>
              <w:numPr>
                <w:ilvl w:val="0"/>
                <w:numId w:val="25"/>
              </w:numPr>
              <w:spacing w:after="0" w:line="240" w:lineRule="auto"/>
            </w:pPr>
            <w:r>
              <w:t>On successful submission of the application, the system shall subject it to logical and duplicity checks to avoid inconsistent or duplicate applications.</w:t>
            </w:r>
          </w:p>
          <w:p w:rsidR="000C5118" w:rsidRDefault="00F52E22">
            <w:pPr>
              <w:pStyle w:val="ListParagraph"/>
              <w:numPr>
                <w:ilvl w:val="0"/>
                <w:numId w:val="25"/>
              </w:numPr>
              <w:spacing w:after="0" w:line="240" w:lineRule="auto"/>
            </w:pPr>
            <w:r>
              <w:t xml:space="preserve">If the application passes the logical and duplicity checks, the system shall generate an assessment for the prescribed fees; a copy of which shall be sent into the applicant’s email and web-portal account. </w:t>
            </w:r>
            <w:r w:rsidRPr="001A4359">
              <w:rPr>
                <w:i/>
              </w:rPr>
              <w:t>This is only applicable to applications for ISBNs.</w:t>
            </w:r>
          </w:p>
          <w:p w:rsidR="000C5118" w:rsidRDefault="00F52E22">
            <w:pPr>
              <w:pStyle w:val="ListParagraph"/>
              <w:numPr>
                <w:ilvl w:val="0"/>
                <w:numId w:val="25"/>
              </w:numPr>
              <w:spacing w:after="0" w:line="240" w:lineRule="auto"/>
            </w:pPr>
            <w:r>
              <w:t xml:space="preserve">At this stage, the system shall generate an acknowledgement reference number for the application and relay it to the applicant email and web-portal account. </w:t>
            </w:r>
          </w:p>
          <w:p w:rsidR="000C5118" w:rsidRDefault="000C5118">
            <w:pPr>
              <w:spacing w:after="0" w:line="240" w:lineRule="auto"/>
              <w:rPr>
                <w:b/>
                <w:lang w:val="en-GB"/>
              </w:rPr>
            </w:pPr>
          </w:p>
        </w:tc>
        <w:tc>
          <w:tcPr>
            <w:tcW w:w="1842" w:type="dxa"/>
          </w:tcPr>
          <w:p w:rsidR="000C5118" w:rsidRDefault="000C5118">
            <w:pPr>
              <w:spacing w:after="0" w:line="240" w:lineRule="auto"/>
              <w:rPr>
                <w:b/>
                <w:lang w:val="en-GB"/>
              </w:rPr>
            </w:pPr>
          </w:p>
        </w:tc>
        <w:tc>
          <w:tcPr>
            <w:tcW w:w="2127" w:type="dxa"/>
          </w:tcPr>
          <w:p w:rsidR="000C5118" w:rsidRDefault="000C5118">
            <w:pPr>
              <w:spacing w:after="0" w:line="240" w:lineRule="auto"/>
              <w:rPr>
                <w:b/>
                <w:lang w:val="en-GB"/>
              </w:rPr>
            </w:pPr>
          </w:p>
        </w:tc>
      </w:tr>
      <w:tr w:rsidR="000C5118">
        <w:trPr>
          <w:trHeight w:val="261"/>
        </w:trPr>
        <w:tc>
          <w:tcPr>
            <w:tcW w:w="1560" w:type="dxa"/>
            <w:vMerge/>
          </w:tcPr>
          <w:p w:rsidR="000C5118" w:rsidRDefault="000C5118">
            <w:pPr>
              <w:spacing w:after="0" w:line="240" w:lineRule="auto"/>
              <w:rPr>
                <w:b/>
                <w:lang w:val="en-GB"/>
              </w:rPr>
            </w:pPr>
          </w:p>
        </w:tc>
        <w:tc>
          <w:tcPr>
            <w:tcW w:w="1417" w:type="dxa"/>
          </w:tcPr>
          <w:p w:rsidR="000C5118" w:rsidRDefault="00F52E22">
            <w:pPr>
              <w:spacing w:after="0" w:line="240" w:lineRule="auto"/>
              <w:rPr>
                <w:lang w:val="en-GB"/>
              </w:rPr>
            </w:pPr>
            <w:r>
              <w:t>Payment of applicable fees</w:t>
            </w:r>
          </w:p>
        </w:tc>
        <w:tc>
          <w:tcPr>
            <w:tcW w:w="3402" w:type="dxa"/>
          </w:tcPr>
          <w:p w:rsidR="000C5118" w:rsidRDefault="00F52E22">
            <w:pPr>
              <w:spacing w:after="0" w:line="240" w:lineRule="auto"/>
              <w:rPr>
                <w:lang w:val="en-GB"/>
              </w:rPr>
            </w:pPr>
            <w:r>
              <w:rPr>
                <w:lang w:val="en-GB"/>
              </w:rPr>
              <w:t>Assessment Number</w:t>
            </w:r>
          </w:p>
        </w:tc>
        <w:tc>
          <w:tcPr>
            <w:tcW w:w="4253" w:type="dxa"/>
          </w:tcPr>
          <w:p w:rsidR="000C5118" w:rsidRDefault="00F52E22">
            <w:pPr>
              <w:pStyle w:val="ListParagraph"/>
              <w:numPr>
                <w:ilvl w:val="0"/>
                <w:numId w:val="26"/>
              </w:numPr>
              <w:spacing w:after="0" w:line="240" w:lineRule="auto"/>
            </w:pPr>
            <w:r>
              <w:t>Upon receiving the assessment in their web portal account, the client shall accordingly effect the payment of the applicable fees.</w:t>
            </w:r>
          </w:p>
          <w:p w:rsidR="000C5118" w:rsidRDefault="00F52E22">
            <w:pPr>
              <w:pStyle w:val="ListParagraph"/>
              <w:numPr>
                <w:ilvl w:val="0"/>
                <w:numId w:val="26"/>
              </w:numPr>
              <w:spacing w:after="0" w:line="240" w:lineRule="auto"/>
            </w:pPr>
            <w:r>
              <w:t xml:space="preserve">The system shall receive a payment notification from the bank involved in the transaction. </w:t>
            </w:r>
          </w:p>
        </w:tc>
        <w:tc>
          <w:tcPr>
            <w:tcW w:w="1842" w:type="dxa"/>
          </w:tcPr>
          <w:p w:rsidR="000C5118" w:rsidRDefault="00F52E22">
            <w:pPr>
              <w:numPr>
                <w:ilvl w:val="0"/>
                <w:numId w:val="27"/>
              </w:numPr>
              <w:spacing w:after="0" w:line="240" w:lineRule="auto"/>
              <w:ind w:hanging="182"/>
            </w:pPr>
            <w:r>
              <w:t>Acknowledgement Reference Number</w:t>
            </w:r>
          </w:p>
          <w:p w:rsidR="000C5118" w:rsidRDefault="00F52E22">
            <w:pPr>
              <w:numPr>
                <w:ilvl w:val="0"/>
                <w:numId w:val="27"/>
              </w:numPr>
              <w:spacing w:after="0" w:line="240" w:lineRule="auto"/>
              <w:ind w:hanging="182"/>
            </w:pPr>
            <w:r>
              <w:t>Email notification sent to the applicant</w:t>
            </w:r>
          </w:p>
          <w:p w:rsidR="000C5118" w:rsidRDefault="00F52E22">
            <w:pPr>
              <w:numPr>
                <w:ilvl w:val="0"/>
                <w:numId w:val="27"/>
              </w:numPr>
              <w:spacing w:after="0" w:line="240" w:lineRule="auto"/>
              <w:ind w:hanging="182"/>
            </w:pPr>
            <w:r>
              <w:t xml:space="preserve">Assessment </w:t>
            </w:r>
            <w:r>
              <w:lastRenderedPageBreak/>
              <w:t>sent to the client’s web portal account</w:t>
            </w:r>
          </w:p>
          <w:p w:rsidR="000C5118" w:rsidRDefault="000C5118">
            <w:pPr>
              <w:spacing w:after="0" w:line="240" w:lineRule="auto"/>
              <w:rPr>
                <w:b/>
                <w:lang w:val="en-GB"/>
              </w:rPr>
            </w:pPr>
          </w:p>
        </w:tc>
        <w:tc>
          <w:tcPr>
            <w:tcW w:w="2127" w:type="dxa"/>
          </w:tcPr>
          <w:p w:rsidR="000C5118" w:rsidRDefault="000C5118">
            <w:pPr>
              <w:spacing w:after="0" w:line="240" w:lineRule="auto"/>
              <w:rPr>
                <w:b/>
                <w:lang w:val="en-GB"/>
              </w:rPr>
            </w:pPr>
          </w:p>
        </w:tc>
      </w:tr>
      <w:tr w:rsidR="000C5118">
        <w:trPr>
          <w:trHeight w:val="261"/>
        </w:trPr>
        <w:tc>
          <w:tcPr>
            <w:tcW w:w="1560" w:type="dxa"/>
            <w:vMerge/>
          </w:tcPr>
          <w:p w:rsidR="000C5118" w:rsidRDefault="000C5118">
            <w:pPr>
              <w:spacing w:after="0" w:line="240" w:lineRule="auto"/>
              <w:rPr>
                <w:b/>
                <w:lang w:val="en-GB"/>
              </w:rPr>
            </w:pPr>
          </w:p>
        </w:tc>
        <w:tc>
          <w:tcPr>
            <w:tcW w:w="1417" w:type="dxa"/>
          </w:tcPr>
          <w:p w:rsidR="000C5118" w:rsidRDefault="00F52E22">
            <w:pPr>
              <w:spacing w:after="0" w:line="240" w:lineRule="auto"/>
              <w:rPr>
                <w:lang w:val="en-GB"/>
              </w:rPr>
            </w:pPr>
            <w:r>
              <w:t>Processing of the application</w:t>
            </w:r>
          </w:p>
        </w:tc>
        <w:tc>
          <w:tcPr>
            <w:tcW w:w="3402" w:type="dxa"/>
          </w:tcPr>
          <w:p w:rsidR="000C5118" w:rsidRDefault="00F52E22">
            <w:pPr>
              <w:pStyle w:val="ListParagraph"/>
              <w:numPr>
                <w:ilvl w:val="0"/>
                <w:numId w:val="28"/>
              </w:numPr>
              <w:spacing w:after="0" w:line="240" w:lineRule="auto"/>
            </w:pPr>
            <w:r>
              <w:t>Submitted application form</w:t>
            </w:r>
          </w:p>
          <w:p w:rsidR="000C5118" w:rsidRDefault="00F52E22">
            <w:pPr>
              <w:pStyle w:val="ListParagraph"/>
              <w:numPr>
                <w:ilvl w:val="0"/>
                <w:numId w:val="28"/>
              </w:numPr>
              <w:spacing w:after="0" w:line="240" w:lineRule="auto"/>
              <w:rPr>
                <w:lang w:val="en-GB"/>
              </w:rPr>
            </w:pPr>
            <w:r>
              <w:t>Payment status of application fees</w:t>
            </w:r>
          </w:p>
        </w:tc>
        <w:tc>
          <w:tcPr>
            <w:tcW w:w="4253" w:type="dxa"/>
          </w:tcPr>
          <w:p w:rsidR="000C5118" w:rsidRDefault="00F52E22">
            <w:pPr>
              <w:pStyle w:val="ListParagraph"/>
              <w:numPr>
                <w:ilvl w:val="0"/>
                <w:numId w:val="29"/>
              </w:numPr>
              <w:spacing w:after="0" w:line="240" w:lineRule="auto"/>
            </w:pPr>
            <w:r>
              <w:t>Upon submission of the application by the applicant, it will be sent as a “task” to the verification authority.</w:t>
            </w:r>
          </w:p>
          <w:p w:rsidR="000C5118" w:rsidRDefault="00F52E22">
            <w:pPr>
              <w:pStyle w:val="ListParagraph"/>
              <w:numPr>
                <w:ilvl w:val="0"/>
                <w:numId w:val="29"/>
              </w:numPr>
              <w:spacing w:after="0" w:line="240" w:lineRule="auto"/>
            </w:pPr>
            <w:r>
              <w:t>For avoidance of doubt, the verification task shall show the following details;</w:t>
            </w:r>
          </w:p>
          <w:p w:rsidR="000C5118" w:rsidRDefault="00F52E22">
            <w:pPr>
              <w:pStyle w:val="ListParagraph"/>
              <w:numPr>
                <w:ilvl w:val="0"/>
                <w:numId w:val="30"/>
              </w:numPr>
              <w:spacing w:after="0" w:line="240" w:lineRule="auto"/>
            </w:pPr>
            <w:r>
              <w:t>Application details as submitted by the client</w:t>
            </w:r>
          </w:p>
          <w:p w:rsidR="000C5118" w:rsidRDefault="00F52E22">
            <w:pPr>
              <w:pStyle w:val="ListParagraph"/>
              <w:numPr>
                <w:ilvl w:val="0"/>
                <w:numId w:val="30"/>
              </w:numPr>
              <w:spacing w:after="0" w:line="240" w:lineRule="auto"/>
            </w:pPr>
            <w:r>
              <w:t>Payment status for application fees &lt;non-editable&gt;. This is only applicable to applications for ISBNs.</w:t>
            </w:r>
          </w:p>
          <w:p w:rsidR="000C5118" w:rsidRDefault="00F52E22">
            <w:pPr>
              <w:pStyle w:val="ListParagraph"/>
              <w:numPr>
                <w:ilvl w:val="0"/>
                <w:numId w:val="30"/>
              </w:numPr>
              <w:spacing w:after="0" w:line="240" w:lineRule="auto"/>
            </w:pPr>
            <w:r>
              <w:t>Verification Authority’s remarks &lt;user enterable&gt;</w:t>
            </w:r>
          </w:p>
          <w:p w:rsidR="000C5118" w:rsidRDefault="00F52E22">
            <w:pPr>
              <w:pStyle w:val="ListParagraph"/>
              <w:numPr>
                <w:ilvl w:val="0"/>
                <w:numId w:val="30"/>
              </w:numPr>
              <w:spacing w:after="0" w:line="240" w:lineRule="auto"/>
            </w:pPr>
            <w:r>
              <w:t>Decision of the verification authority &lt;provide a dropdown with options; “Recommended for approval”, “Recommended for rejection”, “Deferred”&gt;</w:t>
            </w:r>
          </w:p>
          <w:p w:rsidR="000C5118" w:rsidRDefault="00F52E22">
            <w:pPr>
              <w:pStyle w:val="ListParagraph"/>
              <w:numPr>
                <w:ilvl w:val="0"/>
                <w:numId w:val="29"/>
              </w:numPr>
              <w:spacing w:after="0" w:line="240" w:lineRule="auto"/>
            </w:pPr>
            <w:r>
              <w:t>The verification authority shall verify the client’s application for authenticity of the information provided.</w:t>
            </w:r>
          </w:p>
          <w:p w:rsidR="000C5118" w:rsidRDefault="00F52E22">
            <w:pPr>
              <w:pStyle w:val="ListParagraph"/>
              <w:numPr>
                <w:ilvl w:val="0"/>
                <w:numId w:val="29"/>
              </w:numPr>
              <w:spacing w:after="0" w:line="240" w:lineRule="auto"/>
            </w:pPr>
            <w:r>
              <w:t>If the verification authority finds the client’s application eligible for the ISBN or satisfying requirements for legal deposit as per the set criteria, he/she shall recommend approval of the application.</w:t>
            </w:r>
          </w:p>
          <w:p w:rsidR="000C5118" w:rsidRDefault="00F52E22">
            <w:pPr>
              <w:pStyle w:val="ListParagraph"/>
              <w:numPr>
                <w:ilvl w:val="0"/>
                <w:numId w:val="29"/>
              </w:numPr>
              <w:spacing w:after="0" w:line="240" w:lineRule="auto"/>
            </w:pPr>
            <w:r>
              <w:t xml:space="preserve">On the other hand, if the client does not </w:t>
            </w:r>
            <w:r>
              <w:lastRenderedPageBreak/>
              <w:t>meet the criteria, the Verification authority shall recommend for rejection of the application with reason(s).</w:t>
            </w:r>
          </w:p>
          <w:p w:rsidR="000C5118" w:rsidRDefault="00F52E22">
            <w:pPr>
              <w:spacing w:after="0" w:line="240" w:lineRule="auto"/>
              <w:rPr>
                <w:b/>
                <w:lang w:val="en-GB"/>
              </w:rPr>
            </w:pPr>
            <w:r>
              <w:rPr>
                <w:b/>
                <w:lang w:val="en-GB"/>
              </w:rPr>
              <w:t>Approval of application:</w:t>
            </w:r>
          </w:p>
          <w:p w:rsidR="000C5118" w:rsidRDefault="00F52E22">
            <w:pPr>
              <w:pStyle w:val="ListParagraph"/>
              <w:numPr>
                <w:ilvl w:val="0"/>
                <w:numId w:val="31"/>
              </w:numPr>
              <w:spacing w:after="0" w:line="240" w:lineRule="auto"/>
              <w:rPr>
                <w:lang w:val="en-GB"/>
              </w:rPr>
            </w:pPr>
            <w:r>
              <w:t>Upon submission of the verification task, the system shall generate an approval task for the “approving authority”.</w:t>
            </w:r>
          </w:p>
          <w:p w:rsidR="000C5118" w:rsidRDefault="00F52E22">
            <w:pPr>
              <w:pStyle w:val="ListParagraph"/>
              <w:numPr>
                <w:ilvl w:val="0"/>
                <w:numId w:val="31"/>
              </w:numPr>
              <w:spacing w:after="0" w:line="240" w:lineRule="auto"/>
            </w:pPr>
            <w:r>
              <w:t>The approval task shall show the following details;</w:t>
            </w:r>
          </w:p>
          <w:p w:rsidR="000C5118" w:rsidRDefault="00F52E22">
            <w:pPr>
              <w:pStyle w:val="ListParagraph"/>
              <w:numPr>
                <w:ilvl w:val="0"/>
                <w:numId w:val="32"/>
              </w:numPr>
              <w:spacing w:after="0" w:line="240" w:lineRule="auto"/>
            </w:pPr>
            <w:r>
              <w:t>Application details as submitted by the client &lt;non-editable&gt;</w:t>
            </w:r>
          </w:p>
          <w:p w:rsidR="000C5118" w:rsidRDefault="00F52E22">
            <w:pPr>
              <w:pStyle w:val="ListParagraph"/>
              <w:numPr>
                <w:ilvl w:val="0"/>
                <w:numId w:val="32"/>
              </w:numPr>
              <w:spacing w:after="0" w:line="240" w:lineRule="auto"/>
            </w:pPr>
            <w:r>
              <w:t>Payment status for application fees &lt;non-editable&gt;. This is only applicable to applications for ISBNs.</w:t>
            </w:r>
          </w:p>
          <w:p w:rsidR="000C5118" w:rsidRDefault="00F52E22">
            <w:pPr>
              <w:pStyle w:val="ListParagraph"/>
              <w:numPr>
                <w:ilvl w:val="0"/>
                <w:numId w:val="32"/>
              </w:numPr>
              <w:spacing w:after="0" w:line="240" w:lineRule="auto"/>
            </w:pPr>
            <w:r>
              <w:t>Verification Authority’s remarks &lt;non-editable&gt;</w:t>
            </w:r>
          </w:p>
          <w:p w:rsidR="000C5118" w:rsidRDefault="00F52E22">
            <w:pPr>
              <w:pStyle w:val="ListParagraph"/>
              <w:numPr>
                <w:ilvl w:val="0"/>
                <w:numId w:val="32"/>
              </w:numPr>
              <w:spacing w:after="0" w:line="240" w:lineRule="auto"/>
            </w:pPr>
            <w:r>
              <w:t>Decision of the verification authority &lt;non-editable&gt;</w:t>
            </w:r>
          </w:p>
          <w:p w:rsidR="000C5118" w:rsidRDefault="00F52E22">
            <w:pPr>
              <w:pStyle w:val="ListParagraph"/>
              <w:numPr>
                <w:ilvl w:val="0"/>
                <w:numId w:val="32"/>
              </w:numPr>
              <w:spacing w:after="0" w:line="240" w:lineRule="auto"/>
            </w:pPr>
            <w:r>
              <w:t>Remarks by the Approving authority &lt;user enterable&gt;</w:t>
            </w:r>
          </w:p>
          <w:p w:rsidR="000C5118" w:rsidRDefault="00F52E22">
            <w:pPr>
              <w:pStyle w:val="ListParagraph"/>
              <w:numPr>
                <w:ilvl w:val="0"/>
                <w:numId w:val="32"/>
              </w:numPr>
              <w:spacing w:after="0" w:line="240" w:lineRule="auto"/>
            </w:pPr>
            <w:r>
              <w:t>Decision of the approving authority &lt;provide a dropdown with options; “Approved”, “Rejected”, “Deferred”&gt;</w:t>
            </w:r>
          </w:p>
          <w:p w:rsidR="000C5118" w:rsidRDefault="00F52E22">
            <w:pPr>
              <w:pStyle w:val="ListParagraph"/>
              <w:numPr>
                <w:ilvl w:val="0"/>
                <w:numId w:val="31"/>
              </w:numPr>
              <w:spacing w:after="0" w:line="240" w:lineRule="auto"/>
            </w:pPr>
            <w:r>
              <w:t>The approving authority shall review the application and the accompanying details.</w:t>
            </w:r>
          </w:p>
          <w:p w:rsidR="000C5118" w:rsidRDefault="00F52E22">
            <w:pPr>
              <w:pStyle w:val="ListParagraph"/>
              <w:numPr>
                <w:ilvl w:val="0"/>
                <w:numId w:val="31"/>
              </w:numPr>
              <w:spacing w:after="0" w:line="240" w:lineRule="auto"/>
            </w:pPr>
            <w:r>
              <w:t>If he/she finds them satisfactory, they shall approve the client’s application.</w:t>
            </w:r>
          </w:p>
          <w:p w:rsidR="000C5118" w:rsidRDefault="00F52E22">
            <w:pPr>
              <w:pStyle w:val="ListParagraph"/>
              <w:numPr>
                <w:ilvl w:val="0"/>
                <w:numId w:val="31"/>
              </w:numPr>
              <w:spacing w:after="0" w:line="240" w:lineRule="auto"/>
            </w:pPr>
            <w:r>
              <w:t xml:space="preserve">If the approving authority needs clarification or more information from the verification authority, he/she shall </w:t>
            </w:r>
            <w:r>
              <w:lastRenderedPageBreak/>
              <w:t>send a back task (defer the application) with comment(s). The verification authority shall make the necessary adjustments and resubmit the task to the approving authority.</w:t>
            </w:r>
          </w:p>
          <w:p w:rsidR="000C5118" w:rsidRDefault="00F52E22">
            <w:pPr>
              <w:pStyle w:val="ListParagraph"/>
              <w:numPr>
                <w:ilvl w:val="0"/>
                <w:numId w:val="31"/>
              </w:numPr>
              <w:spacing w:after="0" w:line="240" w:lineRule="auto"/>
            </w:pPr>
            <w:r>
              <w:t>The system shall generate a report for applications that have been approved for ISBN(s). This will be used when generating ISBNs on a separate system (already in place).</w:t>
            </w:r>
          </w:p>
          <w:p w:rsidR="000C5118" w:rsidRDefault="00F52E22">
            <w:pPr>
              <w:pStyle w:val="ListParagraph"/>
              <w:numPr>
                <w:ilvl w:val="0"/>
                <w:numId w:val="31"/>
              </w:numPr>
              <w:spacing w:after="0" w:line="240" w:lineRule="auto"/>
            </w:pPr>
            <w:r>
              <w:t>Similarly, the system shall generate a report for approved Legal deposits applications. This will be used for enforcing compliance.</w:t>
            </w:r>
          </w:p>
          <w:p w:rsidR="000C5118" w:rsidRDefault="000C5118">
            <w:pPr>
              <w:pStyle w:val="ListParagraph"/>
              <w:spacing w:after="0" w:line="240" w:lineRule="auto"/>
              <w:ind w:left="360"/>
            </w:pPr>
          </w:p>
        </w:tc>
        <w:tc>
          <w:tcPr>
            <w:tcW w:w="1842" w:type="dxa"/>
          </w:tcPr>
          <w:p w:rsidR="000C5118" w:rsidRDefault="00F52E22">
            <w:pPr>
              <w:pStyle w:val="ListParagraph"/>
              <w:numPr>
                <w:ilvl w:val="0"/>
                <w:numId w:val="33"/>
              </w:numPr>
              <w:spacing w:after="0" w:line="240" w:lineRule="auto"/>
            </w:pPr>
            <w:r>
              <w:lastRenderedPageBreak/>
              <w:t>Approval/Rejection notification sent to the applicant</w:t>
            </w:r>
          </w:p>
          <w:p w:rsidR="000C5118" w:rsidRDefault="00F52E22">
            <w:pPr>
              <w:pStyle w:val="ListParagraph"/>
              <w:numPr>
                <w:ilvl w:val="0"/>
                <w:numId w:val="33"/>
              </w:numPr>
              <w:spacing w:after="0" w:line="240" w:lineRule="auto"/>
              <w:rPr>
                <w:lang w:val="en-GB"/>
              </w:rPr>
            </w:pPr>
            <w:r>
              <w:t>ISBN generated</w:t>
            </w:r>
          </w:p>
        </w:tc>
        <w:tc>
          <w:tcPr>
            <w:tcW w:w="2127" w:type="dxa"/>
          </w:tcPr>
          <w:p w:rsidR="000C5118" w:rsidRDefault="00F52E22">
            <w:pPr>
              <w:pStyle w:val="ListParagraph"/>
              <w:numPr>
                <w:ilvl w:val="0"/>
                <w:numId w:val="34"/>
              </w:numPr>
              <w:spacing w:after="0" w:line="240" w:lineRule="auto"/>
              <w:ind w:left="360"/>
            </w:pPr>
            <w:r>
              <w:t>All system users designated to verify applications shall be properly mapped onto the “verification authority” role within the system.</w:t>
            </w:r>
          </w:p>
          <w:p w:rsidR="000C5118" w:rsidRDefault="00F52E22">
            <w:pPr>
              <w:pStyle w:val="ListParagraph"/>
              <w:numPr>
                <w:ilvl w:val="0"/>
                <w:numId w:val="34"/>
              </w:numPr>
              <w:spacing w:after="0" w:line="240" w:lineRule="auto"/>
              <w:ind w:left="360"/>
            </w:pPr>
            <w:r>
              <w:t>All system users designated to approve applications shall be properly mapped onto the “approving authority” role within the system.</w:t>
            </w:r>
          </w:p>
          <w:p w:rsidR="000C5118" w:rsidRDefault="000C5118">
            <w:pPr>
              <w:spacing w:after="0" w:line="240" w:lineRule="auto"/>
            </w:pPr>
          </w:p>
        </w:tc>
      </w:tr>
      <w:tr w:rsidR="000C5118">
        <w:trPr>
          <w:trHeight w:val="261"/>
        </w:trPr>
        <w:tc>
          <w:tcPr>
            <w:tcW w:w="1560" w:type="dxa"/>
          </w:tcPr>
          <w:p w:rsidR="000C5118" w:rsidRDefault="00F52E22">
            <w:pPr>
              <w:spacing w:after="0" w:line="240" w:lineRule="auto"/>
              <w:rPr>
                <w:lang w:val="en-GB"/>
              </w:rPr>
            </w:pPr>
            <w:r>
              <w:rPr>
                <w:lang w:val="en-GB"/>
              </w:rPr>
              <w:lastRenderedPageBreak/>
              <w:t>Digital Library</w:t>
            </w:r>
          </w:p>
        </w:tc>
        <w:tc>
          <w:tcPr>
            <w:tcW w:w="1417" w:type="dxa"/>
          </w:tcPr>
          <w:p w:rsidR="000C5118" w:rsidRDefault="00F52E22">
            <w:pPr>
              <w:spacing w:after="0" w:line="240" w:lineRule="auto"/>
              <w:rPr>
                <w:lang w:val="en-GB"/>
              </w:rPr>
            </w:pPr>
            <w:r>
              <w:rPr>
                <w:lang w:val="en-GB"/>
              </w:rPr>
              <w:t>Referencing, Scanning and Retrieval of documents</w:t>
            </w:r>
          </w:p>
        </w:tc>
        <w:tc>
          <w:tcPr>
            <w:tcW w:w="3402" w:type="dxa"/>
          </w:tcPr>
          <w:p w:rsidR="000C5118" w:rsidRDefault="00F52E22">
            <w:pPr>
              <w:pStyle w:val="ListParagraph"/>
              <w:numPr>
                <w:ilvl w:val="0"/>
                <w:numId w:val="35"/>
              </w:numPr>
              <w:spacing w:after="0" w:line="240" w:lineRule="auto"/>
              <w:rPr>
                <w:lang w:val="en-GB"/>
              </w:rPr>
            </w:pPr>
            <w:r>
              <w:rPr>
                <w:lang w:val="en-GB"/>
              </w:rPr>
              <w:t>Physical document</w:t>
            </w:r>
          </w:p>
          <w:p w:rsidR="000C5118" w:rsidRDefault="00F52E22">
            <w:pPr>
              <w:pStyle w:val="ListParagraph"/>
              <w:numPr>
                <w:ilvl w:val="0"/>
                <w:numId w:val="35"/>
              </w:numPr>
              <w:spacing w:after="0" w:line="240" w:lineRule="auto"/>
              <w:rPr>
                <w:lang w:val="en-GB"/>
              </w:rPr>
            </w:pPr>
            <w:r>
              <w:rPr>
                <w:lang w:val="en-GB"/>
              </w:rPr>
              <w:t>Scanned document</w:t>
            </w:r>
          </w:p>
          <w:p w:rsidR="000C5118" w:rsidRDefault="00F52E22">
            <w:pPr>
              <w:pStyle w:val="ListParagraph"/>
              <w:numPr>
                <w:ilvl w:val="0"/>
                <w:numId w:val="35"/>
              </w:numPr>
              <w:spacing w:after="0" w:line="240" w:lineRule="auto"/>
              <w:rPr>
                <w:lang w:val="en-GB"/>
              </w:rPr>
            </w:pPr>
            <w:r>
              <w:rPr>
                <w:lang w:val="en-GB"/>
              </w:rPr>
              <w:t>Document Reference Number (DRN)</w:t>
            </w:r>
          </w:p>
          <w:p w:rsidR="000C5118" w:rsidRDefault="000C5118">
            <w:pPr>
              <w:spacing w:after="0" w:line="240" w:lineRule="auto"/>
              <w:rPr>
                <w:lang w:val="en-GB"/>
              </w:rPr>
            </w:pPr>
          </w:p>
          <w:p w:rsidR="000C5118" w:rsidRDefault="000C5118">
            <w:pPr>
              <w:spacing w:after="0" w:line="240" w:lineRule="auto"/>
              <w:rPr>
                <w:lang w:val="en-GB"/>
              </w:rPr>
            </w:pPr>
          </w:p>
        </w:tc>
        <w:tc>
          <w:tcPr>
            <w:tcW w:w="4253" w:type="dxa"/>
          </w:tcPr>
          <w:p w:rsidR="000C5118" w:rsidRDefault="00F52E22">
            <w:pPr>
              <w:spacing w:after="0" w:line="240" w:lineRule="auto"/>
              <w:rPr>
                <w:lang w:val="en-GB"/>
              </w:rPr>
            </w:pPr>
            <w:r>
              <w:rPr>
                <w:lang w:val="en-GB"/>
              </w:rPr>
              <w:t>As part of the proposed system, there shall be a specific module for managing digitized documents. The documents will take any of the following two forms;</w:t>
            </w:r>
          </w:p>
          <w:p w:rsidR="000C5118" w:rsidRDefault="00F52E22">
            <w:pPr>
              <w:pStyle w:val="ListParagraph"/>
              <w:numPr>
                <w:ilvl w:val="0"/>
                <w:numId w:val="36"/>
              </w:numPr>
              <w:spacing w:after="0" w:line="240" w:lineRule="auto"/>
              <w:rPr>
                <w:lang w:val="en-GB"/>
              </w:rPr>
            </w:pPr>
            <w:r>
              <w:rPr>
                <w:lang w:val="en-GB"/>
              </w:rPr>
              <w:t>Scanned and uploaded documents whose physical copies are kept at the library</w:t>
            </w:r>
          </w:p>
          <w:p w:rsidR="000C5118" w:rsidRDefault="00F52E22">
            <w:pPr>
              <w:pStyle w:val="ListParagraph"/>
              <w:numPr>
                <w:ilvl w:val="0"/>
                <w:numId w:val="36"/>
              </w:numPr>
              <w:spacing w:after="0" w:line="240" w:lineRule="auto"/>
              <w:rPr>
                <w:lang w:val="en-GB"/>
              </w:rPr>
            </w:pPr>
            <w:r>
              <w:rPr>
                <w:lang w:val="en-GB"/>
              </w:rPr>
              <w:t>Soft cop</w:t>
            </w:r>
            <w:r w:rsidR="00FF34B6">
              <w:rPr>
                <w:lang w:val="en-GB"/>
              </w:rPr>
              <w:t>ies whose physical documents may</w:t>
            </w:r>
            <w:r>
              <w:rPr>
                <w:lang w:val="en-GB"/>
              </w:rPr>
              <w:t xml:space="preserve"> not</w:t>
            </w:r>
            <w:r w:rsidR="00FF34B6">
              <w:rPr>
                <w:lang w:val="en-GB"/>
              </w:rPr>
              <w:t xml:space="preserve"> be</w:t>
            </w:r>
            <w:r>
              <w:rPr>
                <w:lang w:val="en-GB"/>
              </w:rPr>
              <w:t xml:space="preserve"> available at the physical library.</w:t>
            </w:r>
          </w:p>
          <w:p w:rsidR="000C5118" w:rsidRDefault="00F52E22">
            <w:pPr>
              <w:spacing w:after="0" w:line="240" w:lineRule="auto"/>
              <w:rPr>
                <w:lang w:val="en-GB"/>
              </w:rPr>
            </w:pPr>
            <w:r>
              <w:rPr>
                <w:lang w:val="en-GB"/>
              </w:rPr>
              <w:t>Category (a) will consist of documents such as aging/old publications (newspapers, brochures, and other historical documents). These will be scanned and uploaded onto the system. However, the physical copies will be kept in the physical library.</w:t>
            </w:r>
          </w:p>
          <w:p w:rsidR="000C5118" w:rsidRDefault="000C5118">
            <w:pPr>
              <w:spacing w:after="0" w:line="240" w:lineRule="auto"/>
              <w:rPr>
                <w:lang w:val="en-GB"/>
              </w:rPr>
            </w:pPr>
          </w:p>
          <w:p w:rsidR="000C5118" w:rsidRDefault="00F52E22">
            <w:pPr>
              <w:spacing w:after="0" w:line="240" w:lineRule="auto"/>
              <w:rPr>
                <w:lang w:val="en-GB"/>
              </w:rPr>
            </w:pPr>
            <w:r>
              <w:rPr>
                <w:lang w:val="en-GB"/>
              </w:rPr>
              <w:lastRenderedPageBreak/>
              <w:t>On the other hand, category (b) will take care of Legal deposits submitted electron</w:t>
            </w:r>
            <w:r w:rsidR="00FF34B6">
              <w:rPr>
                <w:lang w:val="en-GB"/>
              </w:rPr>
              <w:t>ically by authors or publishers; particularly Government establishments and other publishers whose publications/documents have no restrictions on access by the general public.</w:t>
            </w:r>
            <w:r>
              <w:rPr>
                <w:lang w:val="en-GB"/>
              </w:rPr>
              <w:t xml:space="preserve"> The physica</w:t>
            </w:r>
            <w:r w:rsidR="00FF34B6">
              <w:rPr>
                <w:lang w:val="en-GB"/>
              </w:rPr>
              <w:t>l copies of such documents may not</w:t>
            </w:r>
            <w:r>
              <w:rPr>
                <w:lang w:val="en-GB"/>
              </w:rPr>
              <w:t xml:space="preserve"> be available at the physical library.</w:t>
            </w:r>
          </w:p>
          <w:p w:rsidR="000C5118" w:rsidRDefault="000C5118">
            <w:pPr>
              <w:spacing w:after="0" w:line="240" w:lineRule="auto"/>
              <w:rPr>
                <w:lang w:val="en-GB"/>
              </w:rPr>
            </w:pPr>
          </w:p>
          <w:p w:rsidR="000C5118" w:rsidRDefault="00F52E22">
            <w:pPr>
              <w:spacing w:after="0" w:line="240" w:lineRule="auto"/>
              <w:rPr>
                <w:lang w:val="en-GB"/>
              </w:rPr>
            </w:pPr>
            <w:r>
              <w:rPr>
                <w:lang w:val="en-GB"/>
              </w:rPr>
              <w:t>The process for managing digital library shall be as follows:</w:t>
            </w:r>
          </w:p>
          <w:p w:rsidR="000C5118" w:rsidRDefault="00F52E22">
            <w:pPr>
              <w:pStyle w:val="ListParagraph"/>
              <w:numPr>
                <w:ilvl w:val="0"/>
                <w:numId w:val="37"/>
              </w:numPr>
              <w:spacing w:after="0" w:line="240" w:lineRule="auto"/>
              <w:rPr>
                <w:lang w:val="en-GB"/>
              </w:rPr>
            </w:pPr>
            <w:r>
              <w:rPr>
                <w:lang w:val="en-GB"/>
              </w:rPr>
              <w:t>Scanned and uploaded documents with physical copies at the library.</w:t>
            </w:r>
          </w:p>
          <w:p w:rsidR="000C5118" w:rsidRDefault="00F52E22">
            <w:pPr>
              <w:pStyle w:val="ListParagraph"/>
              <w:numPr>
                <w:ilvl w:val="0"/>
                <w:numId w:val="38"/>
              </w:numPr>
              <w:spacing w:after="0" w:line="240" w:lineRule="auto"/>
              <w:rPr>
                <w:lang w:val="en-GB"/>
              </w:rPr>
            </w:pPr>
            <w:r>
              <w:rPr>
                <w:lang w:val="en-GB"/>
              </w:rPr>
              <w:t>The document shall be scanned and uploaded onto the system. At successful upload, the system shall auto generate a Reference Number to uniquely identify the document on the system.</w:t>
            </w:r>
          </w:p>
          <w:p w:rsidR="000C5118" w:rsidRDefault="00F52E22">
            <w:pPr>
              <w:pStyle w:val="ListParagraph"/>
              <w:numPr>
                <w:ilvl w:val="0"/>
                <w:numId w:val="38"/>
              </w:numPr>
              <w:spacing w:after="0" w:line="240" w:lineRule="auto"/>
              <w:rPr>
                <w:lang w:val="en-GB"/>
              </w:rPr>
            </w:pPr>
            <w:r>
              <w:rPr>
                <w:lang w:val="en-GB"/>
              </w:rPr>
              <w:t>The system shall generate a report for all reference numbers and their corresponding documents. This will help in the referencing and/or retrieval of the respective digital documents.</w:t>
            </w:r>
          </w:p>
          <w:p w:rsidR="000C5118" w:rsidRDefault="00F52E22">
            <w:pPr>
              <w:pStyle w:val="ListParagraph"/>
              <w:numPr>
                <w:ilvl w:val="0"/>
                <w:numId w:val="38"/>
              </w:numPr>
              <w:spacing w:after="0" w:line="240" w:lineRule="auto"/>
              <w:rPr>
                <w:lang w:val="en-GB"/>
              </w:rPr>
            </w:pPr>
            <w:r>
              <w:rPr>
                <w:lang w:val="en-GB"/>
              </w:rPr>
              <w:t>The Reference Number shall be printed and stuck onto the physical document before the scanning authority submits the task on the system.</w:t>
            </w:r>
          </w:p>
          <w:p w:rsidR="000C5118" w:rsidRDefault="00F52E22">
            <w:pPr>
              <w:pStyle w:val="ListParagraph"/>
              <w:numPr>
                <w:ilvl w:val="0"/>
                <w:numId w:val="38"/>
              </w:numPr>
              <w:spacing w:after="0" w:line="240" w:lineRule="auto"/>
              <w:rPr>
                <w:lang w:val="en-GB"/>
              </w:rPr>
            </w:pPr>
            <w:r>
              <w:rPr>
                <w:lang w:val="en-GB"/>
              </w:rPr>
              <w:lastRenderedPageBreak/>
              <w:t>The physical document shall then be stored in the physical library as per current implementation.</w:t>
            </w:r>
          </w:p>
          <w:p w:rsidR="000C5118" w:rsidRDefault="00F52E22">
            <w:pPr>
              <w:pStyle w:val="ListParagraph"/>
              <w:numPr>
                <w:ilvl w:val="0"/>
                <w:numId w:val="37"/>
              </w:numPr>
              <w:spacing w:after="0" w:line="240" w:lineRule="auto"/>
              <w:rPr>
                <w:lang w:val="en-GB"/>
              </w:rPr>
            </w:pPr>
            <w:r>
              <w:rPr>
                <w:lang w:val="en-GB"/>
              </w:rPr>
              <w:t>Soft cop</w:t>
            </w:r>
            <w:r w:rsidR="00FF34B6">
              <w:rPr>
                <w:lang w:val="en-GB"/>
              </w:rPr>
              <w:t>ies whose physical documents may</w:t>
            </w:r>
            <w:r>
              <w:rPr>
                <w:lang w:val="en-GB"/>
              </w:rPr>
              <w:t xml:space="preserve"> not </w:t>
            </w:r>
            <w:r w:rsidR="00FF34B6">
              <w:rPr>
                <w:lang w:val="en-GB"/>
              </w:rPr>
              <w:t xml:space="preserve">be </w:t>
            </w:r>
            <w:r>
              <w:rPr>
                <w:lang w:val="en-GB"/>
              </w:rPr>
              <w:t>available at the physical library:</w:t>
            </w:r>
          </w:p>
          <w:p w:rsidR="000C5118" w:rsidRDefault="00F52E22">
            <w:pPr>
              <w:pStyle w:val="ListParagraph"/>
              <w:numPr>
                <w:ilvl w:val="0"/>
                <w:numId w:val="39"/>
              </w:numPr>
              <w:spacing w:after="0" w:line="240" w:lineRule="auto"/>
              <w:rPr>
                <w:lang w:val="en-GB"/>
              </w:rPr>
            </w:pPr>
            <w:r>
              <w:rPr>
                <w:lang w:val="en-GB"/>
              </w:rPr>
              <w:t>A similar window shall be provided under “submission of legal documents” in which an author or publisher shall upload a soft copy of the document onto the system.</w:t>
            </w:r>
          </w:p>
          <w:p w:rsidR="000C5118" w:rsidRDefault="00F52E22">
            <w:pPr>
              <w:pStyle w:val="ListParagraph"/>
              <w:numPr>
                <w:ilvl w:val="0"/>
                <w:numId w:val="39"/>
              </w:numPr>
              <w:spacing w:after="0" w:line="240" w:lineRule="auto"/>
              <w:rPr>
                <w:lang w:val="en-GB"/>
              </w:rPr>
            </w:pPr>
            <w:r>
              <w:rPr>
                <w:lang w:val="en-GB"/>
              </w:rPr>
              <w:t xml:space="preserve">At successful upload, a Reference number shall be auto generated by the system to uniquely identify the document. </w:t>
            </w:r>
          </w:p>
          <w:p w:rsidR="000C5118" w:rsidRDefault="00F52E22">
            <w:pPr>
              <w:pStyle w:val="ListParagraph"/>
              <w:numPr>
                <w:ilvl w:val="0"/>
                <w:numId w:val="39"/>
              </w:numPr>
              <w:spacing w:after="0" w:line="240" w:lineRule="auto"/>
              <w:rPr>
                <w:lang w:val="en-GB"/>
              </w:rPr>
            </w:pPr>
            <w:r>
              <w:rPr>
                <w:lang w:val="en-GB"/>
              </w:rPr>
              <w:t>A system acknowledgement with the “Document Reference Number” shall be auto-generated and sent into the web-portal account and email address of the respective author/publisher.</w:t>
            </w:r>
          </w:p>
          <w:p w:rsidR="000C5118" w:rsidRDefault="00F52E22">
            <w:pPr>
              <w:pStyle w:val="ListParagraph"/>
              <w:numPr>
                <w:ilvl w:val="0"/>
                <w:numId w:val="39"/>
              </w:numPr>
              <w:spacing w:after="0" w:line="240" w:lineRule="auto"/>
              <w:rPr>
                <w:lang w:val="en-GB"/>
              </w:rPr>
            </w:pPr>
            <w:r>
              <w:rPr>
                <w:lang w:val="en-GB"/>
              </w:rPr>
              <w:t>The system report for Document Reference Numbers shall automatically be updated.</w:t>
            </w:r>
          </w:p>
          <w:p w:rsidR="000C5118" w:rsidRDefault="000C5118">
            <w:pPr>
              <w:spacing w:after="0" w:line="240" w:lineRule="auto"/>
              <w:rPr>
                <w:lang w:val="en-GB"/>
              </w:rPr>
            </w:pPr>
          </w:p>
        </w:tc>
        <w:tc>
          <w:tcPr>
            <w:tcW w:w="1842" w:type="dxa"/>
          </w:tcPr>
          <w:p w:rsidR="000C5118" w:rsidRDefault="000C5118">
            <w:pPr>
              <w:spacing w:after="0" w:line="240" w:lineRule="auto"/>
              <w:rPr>
                <w:b/>
                <w:lang w:val="en-GB"/>
              </w:rPr>
            </w:pPr>
          </w:p>
        </w:tc>
        <w:tc>
          <w:tcPr>
            <w:tcW w:w="2127" w:type="dxa"/>
          </w:tcPr>
          <w:p w:rsidR="000C5118" w:rsidRDefault="00F52E22">
            <w:pPr>
              <w:spacing w:after="0" w:line="240" w:lineRule="auto"/>
              <w:rPr>
                <w:lang w:val="en-GB"/>
              </w:rPr>
            </w:pPr>
            <w:r>
              <w:rPr>
                <w:lang w:val="en-GB"/>
              </w:rPr>
              <w:t>For purposes of uniformity, all documents shall be scanned and uploaded in PDF.</w:t>
            </w:r>
          </w:p>
          <w:p w:rsidR="005B1EE4" w:rsidRDefault="005B1EE4">
            <w:pPr>
              <w:spacing w:after="0" w:line="240" w:lineRule="auto"/>
              <w:rPr>
                <w:lang w:val="en-GB"/>
              </w:rPr>
            </w:pPr>
          </w:p>
          <w:p w:rsidR="005B1EE4" w:rsidRDefault="005B1EE4">
            <w:pPr>
              <w:spacing w:after="0" w:line="240" w:lineRule="auto"/>
              <w:rPr>
                <w:lang w:val="en-GB"/>
              </w:rPr>
            </w:pPr>
          </w:p>
          <w:p w:rsidR="005B1EE4" w:rsidRDefault="005B1EE4">
            <w:pPr>
              <w:spacing w:after="0" w:line="240" w:lineRule="auto"/>
              <w:rPr>
                <w:lang w:val="en-GB"/>
              </w:rPr>
            </w:pPr>
          </w:p>
          <w:p w:rsidR="005B1EE4" w:rsidRDefault="005B1EE4">
            <w:pPr>
              <w:spacing w:after="0" w:line="240" w:lineRule="auto"/>
              <w:rPr>
                <w:lang w:val="en-GB"/>
              </w:rPr>
            </w:pPr>
          </w:p>
          <w:p w:rsidR="005B1EE4" w:rsidRDefault="005B1EE4">
            <w:pPr>
              <w:spacing w:after="0" w:line="240" w:lineRule="auto"/>
              <w:rPr>
                <w:lang w:val="en-GB"/>
              </w:rPr>
            </w:pPr>
          </w:p>
          <w:p w:rsidR="005B1EE4" w:rsidRDefault="005B1EE4">
            <w:pPr>
              <w:spacing w:after="0" w:line="240" w:lineRule="auto"/>
              <w:rPr>
                <w:lang w:val="en-GB"/>
              </w:rPr>
            </w:pPr>
          </w:p>
          <w:p w:rsidR="005B1EE4" w:rsidRDefault="005B1EE4">
            <w:pPr>
              <w:spacing w:after="0" w:line="240" w:lineRule="auto"/>
              <w:rPr>
                <w:lang w:val="en-GB"/>
              </w:rPr>
            </w:pPr>
          </w:p>
          <w:p w:rsidR="005B1EE4" w:rsidRDefault="005B1EE4">
            <w:pPr>
              <w:spacing w:after="0" w:line="240" w:lineRule="auto"/>
              <w:rPr>
                <w:lang w:val="en-GB"/>
              </w:rPr>
            </w:pPr>
          </w:p>
          <w:p w:rsidR="005B1EE4" w:rsidRDefault="005B1EE4">
            <w:pPr>
              <w:spacing w:after="0" w:line="240" w:lineRule="auto"/>
              <w:rPr>
                <w:lang w:val="en-GB"/>
              </w:rPr>
            </w:pPr>
          </w:p>
          <w:p w:rsidR="005B1EE4" w:rsidRPr="005B1EE4" w:rsidRDefault="003F089D" w:rsidP="005B1EE4">
            <w:pPr>
              <w:spacing w:after="0" w:line="240" w:lineRule="auto"/>
            </w:pPr>
            <w:hyperlink r:id="rId10" w:tgtFrame="https://electronicresources.bl.uk/sfxlcl41?ctx_ver=Z39.88-2004&amp;ctx_enc=info:ofi/enc:UTF-8&amp;ctx_tim=2022-03-18T13%3A31%3A29IST&amp;url_ver=Z39.88-2004&amp;url_ctx_fmt=infofi/fmt:kev:mtx:ctx&amp;rfr_id=info:sid/primo.exlibrisgroup.com:primo3-Journal-BLL01&amp;rft_val_fmt=in" w:history="1">
              <w:r w:rsidR="005B1EE4">
                <w:t xml:space="preserve">Some </w:t>
              </w:r>
              <w:r w:rsidR="005B1EE4" w:rsidRPr="005B1EE4">
                <w:t>Legal Deposit</w:t>
              </w:r>
            </w:hyperlink>
            <w:r w:rsidR="005B1EE4" w:rsidRPr="005B1EE4">
              <w:t xml:space="preserve"> content shall only be available </w:t>
            </w:r>
            <w:r w:rsidR="005B1EE4" w:rsidRPr="005B1EE4">
              <w:lastRenderedPageBreak/>
              <w:t>to </w:t>
            </w:r>
            <w:hyperlink r:id="rId11" w:tgtFrame="https://electronicresources.bl.uk/sfxlcl41?ctx_ver=Z39.88-2004&amp;ctx_enc=info:ofi/enc:UTF-8&amp;ctx_tim=2022-03-18T13%3A31%3A29IST&amp;url_ver=Z39.88-2004&amp;url_ctx_fmt=infofi/fmt:kev:mtx:ctx&amp;rfr_id=info:sid/primo.exlibrisgroup.com:primo3-Journal-BLL01&amp;rft_val_fmt=in" w:history="1">
              <w:r w:rsidR="005B1EE4" w:rsidRPr="005B1EE4">
                <w:t>Readers</w:t>
              </w:r>
            </w:hyperlink>
            <w:r w:rsidR="005B1EE4" w:rsidRPr="005B1EE4">
              <w:t> using the Library's PCs in our Reading Rooms; if required by content owner.</w:t>
            </w:r>
          </w:p>
          <w:p w:rsidR="005B1EE4" w:rsidRDefault="005B1EE4">
            <w:pPr>
              <w:spacing w:after="0" w:line="240" w:lineRule="auto"/>
              <w:rPr>
                <w:lang w:val="en-GB"/>
              </w:rPr>
            </w:pPr>
          </w:p>
        </w:tc>
      </w:tr>
      <w:tr w:rsidR="000C5118">
        <w:trPr>
          <w:trHeight w:val="261"/>
        </w:trPr>
        <w:tc>
          <w:tcPr>
            <w:tcW w:w="1560" w:type="dxa"/>
          </w:tcPr>
          <w:p w:rsidR="000C5118" w:rsidRDefault="000C5118">
            <w:pPr>
              <w:spacing w:after="0" w:line="240" w:lineRule="auto"/>
              <w:rPr>
                <w:lang w:val="en-GB"/>
              </w:rPr>
            </w:pPr>
          </w:p>
        </w:tc>
        <w:tc>
          <w:tcPr>
            <w:tcW w:w="1417" w:type="dxa"/>
          </w:tcPr>
          <w:p w:rsidR="000C5118" w:rsidRDefault="00F52E22">
            <w:pPr>
              <w:spacing w:after="0" w:line="240" w:lineRule="auto"/>
              <w:rPr>
                <w:lang w:val="en-GB"/>
              </w:rPr>
            </w:pPr>
            <w:r>
              <w:rPr>
                <w:lang w:val="en-GB"/>
              </w:rPr>
              <w:t>Retrieval/Search for digital documents</w:t>
            </w:r>
          </w:p>
        </w:tc>
        <w:tc>
          <w:tcPr>
            <w:tcW w:w="3402" w:type="dxa"/>
          </w:tcPr>
          <w:p w:rsidR="000C5118" w:rsidRDefault="00F52E22">
            <w:pPr>
              <w:pStyle w:val="ListParagraph"/>
              <w:numPr>
                <w:ilvl w:val="0"/>
                <w:numId w:val="40"/>
              </w:numPr>
              <w:spacing w:after="0" w:line="240" w:lineRule="auto"/>
              <w:rPr>
                <w:lang w:val="en-GB"/>
              </w:rPr>
            </w:pPr>
            <w:r>
              <w:rPr>
                <w:lang w:val="en-GB"/>
              </w:rPr>
              <w:t>Document Reference Number (DRN)</w:t>
            </w:r>
          </w:p>
          <w:p w:rsidR="000C5118" w:rsidRDefault="00F52E22">
            <w:pPr>
              <w:pStyle w:val="ListParagraph"/>
              <w:numPr>
                <w:ilvl w:val="0"/>
                <w:numId w:val="40"/>
              </w:numPr>
              <w:spacing w:after="0" w:line="240" w:lineRule="auto"/>
              <w:rPr>
                <w:lang w:val="en-GB"/>
              </w:rPr>
            </w:pPr>
            <w:r>
              <w:rPr>
                <w:lang w:val="en-GB"/>
              </w:rPr>
              <w:t>Document title</w:t>
            </w:r>
          </w:p>
          <w:p w:rsidR="000C5118" w:rsidRDefault="00F52E22">
            <w:pPr>
              <w:pStyle w:val="ListParagraph"/>
              <w:numPr>
                <w:ilvl w:val="0"/>
                <w:numId w:val="40"/>
              </w:numPr>
              <w:spacing w:after="0" w:line="240" w:lineRule="auto"/>
              <w:rPr>
                <w:lang w:val="en-GB"/>
              </w:rPr>
            </w:pPr>
            <w:r>
              <w:rPr>
                <w:lang w:val="en-GB"/>
              </w:rPr>
              <w:t>Storage date</w:t>
            </w:r>
          </w:p>
          <w:p w:rsidR="000C5118" w:rsidRDefault="000C5118">
            <w:pPr>
              <w:spacing w:after="0" w:line="240" w:lineRule="auto"/>
              <w:rPr>
                <w:lang w:val="en-GB"/>
              </w:rPr>
            </w:pPr>
          </w:p>
          <w:p w:rsidR="000C5118" w:rsidRDefault="000C5118">
            <w:pPr>
              <w:spacing w:after="0" w:line="240" w:lineRule="auto"/>
              <w:rPr>
                <w:lang w:val="en-GB"/>
              </w:rPr>
            </w:pPr>
          </w:p>
          <w:p w:rsidR="000C5118" w:rsidRDefault="000C5118">
            <w:pPr>
              <w:spacing w:after="0" w:line="240" w:lineRule="auto"/>
              <w:rPr>
                <w:lang w:val="en-GB"/>
              </w:rPr>
            </w:pPr>
          </w:p>
          <w:p w:rsidR="000C5118" w:rsidRDefault="000C5118">
            <w:pPr>
              <w:spacing w:after="0" w:line="240" w:lineRule="auto"/>
              <w:rPr>
                <w:lang w:val="en-GB"/>
              </w:rPr>
            </w:pPr>
          </w:p>
        </w:tc>
        <w:tc>
          <w:tcPr>
            <w:tcW w:w="4253" w:type="dxa"/>
          </w:tcPr>
          <w:p w:rsidR="000C5118" w:rsidRDefault="00F52E22">
            <w:pPr>
              <w:pStyle w:val="ListParagraph"/>
              <w:numPr>
                <w:ilvl w:val="0"/>
                <w:numId w:val="41"/>
              </w:numPr>
              <w:spacing w:after="0" w:line="240" w:lineRule="auto"/>
              <w:rPr>
                <w:lang w:val="en-GB"/>
              </w:rPr>
            </w:pPr>
            <w:r>
              <w:rPr>
                <w:lang w:val="en-GB"/>
              </w:rPr>
              <w:lastRenderedPageBreak/>
              <w:t>To search or retrieve a digital document on the system, the user shall provide any of the following:</w:t>
            </w:r>
          </w:p>
          <w:p w:rsidR="000C5118" w:rsidRDefault="00F52E22">
            <w:pPr>
              <w:pStyle w:val="ListParagraph"/>
              <w:numPr>
                <w:ilvl w:val="0"/>
                <w:numId w:val="42"/>
              </w:numPr>
              <w:spacing w:after="0" w:line="240" w:lineRule="auto"/>
              <w:rPr>
                <w:lang w:val="en-GB"/>
              </w:rPr>
            </w:pPr>
            <w:r>
              <w:rPr>
                <w:lang w:val="en-GB"/>
              </w:rPr>
              <w:t>Document Reference Number (DRN)</w:t>
            </w:r>
          </w:p>
          <w:p w:rsidR="000C5118" w:rsidRDefault="00F52E22">
            <w:pPr>
              <w:pStyle w:val="ListParagraph"/>
              <w:numPr>
                <w:ilvl w:val="0"/>
                <w:numId w:val="42"/>
              </w:numPr>
              <w:spacing w:after="0" w:line="240" w:lineRule="auto"/>
              <w:rPr>
                <w:lang w:val="en-GB"/>
              </w:rPr>
            </w:pPr>
            <w:r>
              <w:rPr>
                <w:lang w:val="en-GB"/>
              </w:rPr>
              <w:t>Document title</w:t>
            </w:r>
          </w:p>
          <w:p w:rsidR="000C5118" w:rsidRDefault="00F52E22">
            <w:pPr>
              <w:pStyle w:val="ListParagraph"/>
              <w:numPr>
                <w:ilvl w:val="0"/>
                <w:numId w:val="42"/>
              </w:numPr>
              <w:spacing w:after="0" w:line="240" w:lineRule="auto"/>
              <w:rPr>
                <w:lang w:val="en-GB"/>
              </w:rPr>
            </w:pPr>
            <w:r>
              <w:rPr>
                <w:lang w:val="en-GB"/>
              </w:rPr>
              <w:t>Storage date</w:t>
            </w:r>
          </w:p>
          <w:p w:rsidR="000C5118" w:rsidRDefault="00F52E22">
            <w:pPr>
              <w:pStyle w:val="ListParagraph"/>
              <w:numPr>
                <w:ilvl w:val="0"/>
                <w:numId w:val="42"/>
              </w:numPr>
              <w:spacing w:after="0" w:line="240" w:lineRule="auto"/>
              <w:rPr>
                <w:lang w:val="en-GB"/>
              </w:rPr>
            </w:pPr>
            <w:r>
              <w:rPr>
                <w:lang w:val="en-GB"/>
              </w:rPr>
              <w:lastRenderedPageBreak/>
              <w:t xml:space="preserve">Subject/Topic/Keyword </w:t>
            </w:r>
          </w:p>
          <w:p w:rsidR="000C5118" w:rsidRDefault="00F52E22">
            <w:pPr>
              <w:pStyle w:val="ListParagraph"/>
              <w:numPr>
                <w:ilvl w:val="0"/>
                <w:numId w:val="42"/>
              </w:numPr>
              <w:spacing w:after="0" w:line="240" w:lineRule="auto"/>
              <w:rPr>
                <w:lang w:val="en-GB"/>
              </w:rPr>
            </w:pPr>
            <w:r>
              <w:rPr>
                <w:lang w:val="en-GB"/>
              </w:rPr>
              <w:t>Name of author</w:t>
            </w:r>
          </w:p>
          <w:p w:rsidR="000C5118" w:rsidRDefault="00F52E22">
            <w:pPr>
              <w:pStyle w:val="ListParagraph"/>
              <w:numPr>
                <w:ilvl w:val="0"/>
                <w:numId w:val="42"/>
              </w:numPr>
              <w:spacing w:after="0" w:line="240" w:lineRule="auto"/>
              <w:rPr>
                <w:lang w:val="en-GB"/>
              </w:rPr>
            </w:pPr>
            <w:r>
              <w:rPr>
                <w:lang w:val="en-GB"/>
              </w:rPr>
              <w:t>ISBN</w:t>
            </w:r>
          </w:p>
          <w:p w:rsidR="000C5118" w:rsidRDefault="00F52E22">
            <w:pPr>
              <w:pStyle w:val="ListParagraph"/>
              <w:numPr>
                <w:ilvl w:val="0"/>
                <w:numId w:val="42"/>
              </w:numPr>
              <w:spacing w:after="0" w:line="240" w:lineRule="auto"/>
              <w:rPr>
                <w:lang w:val="en-GB"/>
              </w:rPr>
            </w:pPr>
            <w:r>
              <w:rPr>
                <w:lang w:val="en-GB"/>
              </w:rPr>
              <w:t>ISSN</w:t>
            </w:r>
          </w:p>
          <w:p w:rsidR="000C5118" w:rsidRDefault="00F52E22">
            <w:pPr>
              <w:pStyle w:val="ListParagraph"/>
              <w:numPr>
                <w:ilvl w:val="0"/>
                <w:numId w:val="42"/>
              </w:numPr>
              <w:spacing w:after="0" w:line="240" w:lineRule="auto"/>
              <w:rPr>
                <w:lang w:val="en-GB"/>
              </w:rPr>
            </w:pPr>
            <w:r>
              <w:rPr>
                <w:lang w:val="en-GB"/>
              </w:rPr>
              <w:t>Library location</w:t>
            </w:r>
          </w:p>
          <w:p w:rsidR="000C5118" w:rsidRDefault="00F52E22">
            <w:pPr>
              <w:spacing w:after="0" w:line="240" w:lineRule="auto"/>
              <w:ind w:left="360"/>
              <w:rPr>
                <w:lang w:val="en-GB"/>
              </w:rPr>
            </w:pPr>
            <w:r>
              <w:rPr>
                <w:lang w:val="en-GB"/>
              </w:rPr>
              <w:t>Alternatively, a user shall browse for document by:</w:t>
            </w:r>
          </w:p>
          <w:p w:rsidR="000C5118" w:rsidRDefault="00F52E22">
            <w:pPr>
              <w:pStyle w:val="ListParagraph"/>
              <w:numPr>
                <w:ilvl w:val="0"/>
                <w:numId w:val="43"/>
              </w:numPr>
              <w:spacing w:after="0" w:line="240" w:lineRule="auto"/>
              <w:rPr>
                <w:lang w:val="en-GB"/>
              </w:rPr>
            </w:pPr>
            <w:r>
              <w:rPr>
                <w:lang w:val="en-GB"/>
              </w:rPr>
              <w:t>Collection</w:t>
            </w:r>
          </w:p>
          <w:p w:rsidR="000C5118" w:rsidRDefault="00F52E22">
            <w:pPr>
              <w:pStyle w:val="ListParagraph"/>
              <w:numPr>
                <w:ilvl w:val="0"/>
                <w:numId w:val="43"/>
              </w:numPr>
              <w:spacing w:after="0" w:line="240" w:lineRule="auto"/>
              <w:rPr>
                <w:lang w:val="en-GB"/>
              </w:rPr>
            </w:pPr>
            <w:r>
              <w:rPr>
                <w:lang w:val="en-GB"/>
              </w:rPr>
              <w:t>Discipline</w:t>
            </w:r>
          </w:p>
          <w:p w:rsidR="000C5118" w:rsidRDefault="00F52E22">
            <w:pPr>
              <w:pStyle w:val="ListParagraph"/>
              <w:numPr>
                <w:ilvl w:val="0"/>
                <w:numId w:val="43"/>
              </w:numPr>
              <w:spacing w:after="0" w:line="240" w:lineRule="auto"/>
              <w:rPr>
                <w:lang w:val="en-GB"/>
              </w:rPr>
            </w:pPr>
            <w:r>
              <w:rPr>
                <w:lang w:val="en-GB"/>
              </w:rPr>
              <w:t>Author</w:t>
            </w:r>
          </w:p>
          <w:p w:rsidR="000C5118" w:rsidRDefault="00F52E22">
            <w:pPr>
              <w:pStyle w:val="ListParagraph"/>
              <w:numPr>
                <w:ilvl w:val="0"/>
                <w:numId w:val="41"/>
              </w:numPr>
              <w:spacing w:after="0" w:line="240" w:lineRule="auto"/>
              <w:rPr>
                <w:lang w:val="en-GB"/>
              </w:rPr>
            </w:pPr>
            <w:r>
              <w:rPr>
                <w:lang w:val="en-GB"/>
              </w:rPr>
              <w:t>The system shall locate the document being searched for or retrieved and display it for the user in a non-editable/read only version.</w:t>
            </w:r>
          </w:p>
        </w:tc>
        <w:tc>
          <w:tcPr>
            <w:tcW w:w="1842" w:type="dxa"/>
          </w:tcPr>
          <w:p w:rsidR="000C5118" w:rsidRDefault="00F52E22">
            <w:pPr>
              <w:spacing w:after="0" w:line="240" w:lineRule="auto"/>
              <w:rPr>
                <w:lang w:val="en-GB"/>
              </w:rPr>
            </w:pPr>
            <w:r>
              <w:rPr>
                <w:lang w:val="en-GB"/>
              </w:rPr>
              <w:lastRenderedPageBreak/>
              <w:t>Document displayed in a read-only version</w:t>
            </w:r>
          </w:p>
        </w:tc>
        <w:tc>
          <w:tcPr>
            <w:tcW w:w="2127" w:type="dxa"/>
          </w:tcPr>
          <w:p w:rsidR="000C5118" w:rsidRDefault="000C5118">
            <w:pPr>
              <w:spacing w:after="0" w:line="240" w:lineRule="auto"/>
              <w:rPr>
                <w:lang w:val="en-GB"/>
              </w:rPr>
            </w:pPr>
          </w:p>
        </w:tc>
      </w:tr>
      <w:tr w:rsidR="000C5118">
        <w:trPr>
          <w:trHeight w:val="261"/>
        </w:trPr>
        <w:tc>
          <w:tcPr>
            <w:tcW w:w="1560" w:type="dxa"/>
          </w:tcPr>
          <w:p w:rsidR="000C5118" w:rsidRDefault="000C5118">
            <w:pPr>
              <w:spacing w:after="0" w:line="240" w:lineRule="auto"/>
              <w:rPr>
                <w:lang w:val="en-GB"/>
              </w:rPr>
            </w:pPr>
          </w:p>
        </w:tc>
        <w:tc>
          <w:tcPr>
            <w:tcW w:w="1417" w:type="dxa"/>
          </w:tcPr>
          <w:p w:rsidR="000C5118" w:rsidRDefault="00F52E22">
            <w:pPr>
              <w:spacing w:after="0" w:line="240" w:lineRule="auto"/>
              <w:rPr>
                <w:lang w:val="en-GB"/>
              </w:rPr>
            </w:pPr>
            <w:r>
              <w:rPr>
                <w:lang w:val="en-GB"/>
              </w:rPr>
              <w:t>Document purging/Destruction/archival</w:t>
            </w:r>
          </w:p>
        </w:tc>
        <w:tc>
          <w:tcPr>
            <w:tcW w:w="3402" w:type="dxa"/>
          </w:tcPr>
          <w:p w:rsidR="000C5118" w:rsidRDefault="00F52E22">
            <w:pPr>
              <w:pStyle w:val="ListParagraph"/>
              <w:numPr>
                <w:ilvl w:val="0"/>
                <w:numId w:val="44"/>
              </w:numPr>
              <w:spacing w:after="0" w:line="240" w:lineRule="auto"/>
              <w:rPr>
                <w:lang w:val="en-GB"/>
              </w:rPr>
            </w:pPr>
            <w:r>
              <w:rPr>
                <w:lang w:val="en-GB"/>
              </w:rPr>
              <w:t>Document Reference Number (DRN)</w:t>
            </w:r>
          </w:p>
          <w:p w:rsidR="000C5118" w:rsidRDefault="00F52E22">
            <w:pPr>
              <w:pStyle w:val="ListParagraph"/>
              <w:numPr>
                <w:ilvl w:val="0"/>
                <w:numId w:val="44"/>
              </w:numPr>
              <w:spacing w:after="0" w:line="240" w:lineRule="auto"/>
              <w:rPr>
                <w:lang w:val="en-GB"/>
              </w:rPr>
            </w:pPr>
            <w:r>
              <w:rPr>
                <w:lang w:val="en-GB"/>
              </w:rPr>
              <w:t>Date of Storage</w:t>
            </w:r>
          </w:p>
        </w:tc>
        <w:tc>
          <w:tcPr>
            <w:tcW w:w="4253" w:type="dxa"/>
          </w:tcPr>
          <w:p w:rsidR="000C5118" w:rsidRDefault="00F52E22">
            <w:pPr>
              <w:pStyle w:val="ListParagraph"/>
              <w:numPr>
                <w:ilvl w:val="0"/>
                <w:numId w:val="45"/>
              </w:numPr>
              <w:spacing w:after="0" w:line="240" w:lineRule="auto"/>
              <w:rPr>
                <w:lang w:val="en-GB"/>
              </w:rPr>
            </w:pPr>
            <w:r>
              <w:rPr>
                <w:lang w:val="en-GB"/>
              </w:rPr>
              <w:t xml:space="preserve">Documents shall be destroyed/archived after a defined period of time i.e.  when they are no longer required for use. </w:t>
            </w:r>
          </w:p>
          <w:p w:rsidR="000C5118" w:rsidRDefault="00F52E22">
            <w:pPr>
              <w:pStyle w:val="ListParagraph"/>
              <w:numPr>
                <w:ilvl w:val="0"/>
                <w:numId w:val="45"/>
              </w:numPr>
              <w:spacing w:after="0" w:line="240" w:lineRule="auto"/>
              <w:rPr>
                <w:lang w:val="en-GB"/>
              </w:rPr>
            </w:pPr>
            <w:r>
              <w:rPr>
                <w:lang w:val="en-GB"/>
              </w:rPr>
              <w:t>The period for which specific documents shall be retained before purging/archival, shall be configurable in the system.</w:t>
            </w:r>
          </w:p>
          <w:p w:rsidR="000C5118" w:rsidRDefault="00F52E22">
            <w:pPr>
              <w:pStyle w:val="ListParagraph"/>
              <w:numPr>
                <w:ilvl w:val="0"/>
                <w:numId w:val="45"/>
              </w:numPr>
              <w:spacing w:after="0" w:line="240" w:lineRule="auto"/>
              <w:rPr>
                <w:lang w:val="en-GB"/>
              </w:rPr>
            </w:pPr>
            <w:r>
              <w:rPr>
                <w:lang w:val="en-GB"/>
              </w:rPr>
              <w:t>The system shall create a task for the “Purging authority” with documents that are due for purging/archival based on the configured Retention period.</w:t>
            </w:r>
          </w:p>
          <w:p w:rsidR="000C5118" w:rsidRDefault="00F52E22">
            <w:pPr>
              <w:pStyle w:val="ListParagraph"/>
              <w:spacing w:after="0" w:line="240" w:lineRule="auto"/>
              <w:ind w:left="360"/>
              <w:rPr>
                <w:lang w:val="en-GB"/>
              </w:rPr>
            </w:pPr>
            <w:r>
              <w:rPr>
                <w:lang w:val="en-GB"/>
              </w:rPr>
              <w:t>The task shall display the following details;</w:t>
            </w:r>
          </w:p>
          <w:p w:rsidR="000C5118" w:rsidRDefault="00F52E22">
            <w:pPr>
              <w:pStyle w:val="ListParagraph"/>
              <w:numPr>
                <w:ilvl w:val="0"/>
                <w:numId w:val="46"/>
              </w:numPr>
              <w:spacing w:after="0" w:line="240" w:lineRule="auto"/>
              <w:rPr>
                <w:lang w:val="en-GB"/>
              </w:rPr>
            </w:pPr>
            <w:r>
              <w:rPr>
                <w:lang w:val="en-GB"/>
              </w:rPr>
              <w:t>Document Reference Number (DRN)</w:t>
            </w:r>
          </w:p>
          <w:p w:rsidR="000C5118" w:rsidRDefault="00F52E22">
            <w:pPr>
              <w:pStyle w:val="ListParagraph"/>
              <w:numPr>
                <w:ilvl w:val="0"/>
                <w:numId w:val="46"/>
              </w:numPr>
              <w:spacing w:after="0" w:line="240" w:lineRule="auto"/>
              <w:rPr>
                <w:lang w:val="en-GB"/>
              </w:rPr>
            </w:pPr>
            <w:r>
              <w:rPr>
                <w:lang w:val="en-GB"/>
              </w:rPr>
              <w:t>Document title</w:t>
            </w:r>
          </w:p>
          <w:p w:rsidR="000C5118" w:rsidRDefault="00F52E22">
            <w:pPr>
              <w:pStyle w:val="ListParagraph"/>
              <w:numPr>
                <w:ilvl w:val="0"/>
                <w:numId w:val="46"/>
              </w:numPr>
              <w:spacing w:after="0" w:line="240" w:lineRule="auto"/>
              <w:rPr>
                <w:lang w:val="en-GB"/>
              </w:rPr>
            </w:pPr>
            <w:r>
              <w:rPr>
                <w:lang w:val="en-GB"/>
              </w:rPr>
              <w:t>Name of Author</w:t>
            </w:r>
          </w:p>
          <w:p w:rsidR="000C5118" w:rsidRDefault="00F52E22">
            <w:pPr>
              <w:pStyle w:val="ListParagraph"/>
              <w:numPr>
                <w:ilvl w:val="0"/>
                <w:numId w:val="46"/>
              </w:numPr>
              <w:spacing w:after="0" w:line="240" w:lineRule="auto"/>
              <w:rPr>
                <w:lang w:val="en-GB"/>
              </w:rPr>
            </w:pPr>
            <w:r>
              <w:rPr>
                <w:lang w:val="en-GB"/>
              </w:rPr>
              <w:t>Name of Publisher</w:t>
            </w:r>
          </w:p>
          <w:p w:rsidR="000C5118" w:rsidRDefault="00F52E22">
            <w:pPr>
              <w:pStyle w:val="ListParagraph"/>
              <w:numPr>
                <w:ilvl w:val="0"/>
                <w:numId w:val="46"/>
              </w:numPr>
              <w:spacing w:after="0" w:line="240" w:lineRule="auto"/>
              <w:rPr>
                <w:lang w:val="en-GB"/>
              </w:rPr>
            </w:pPr>
            <w:r>
              <w:rPr>
                <w:lang w:val="en-GB"/>
              </w:rPr>
              <w:lastRenderedPageBreak/>
              <w:t>Date of storage</w:t>
            </w:r>
          </w:p>
          <w:p w:rsidR="000C5118" w:rsidRDefault="00F52E22">
            <w:pPr>
              <w:pStyle w:val="ListParagraph"/>
              <w:numPr>
                <w:ilvl w:val="0"/>
                <w:numId w:val="46"/>
              </w:numPr>
              <w:spacing w:after="0" w:line="240" w:lineRule="auto"/>
              <w:rPr>
                <w:lang w:val="en-GB"/>
              </w:rPr>
            </w:pPr>
            <w:r>
              <w:rPr>
                <w:lang w:val="en-GB"/>
              </w:rPr>
              <w:t xml:space="preserve">Category of data </w:t>
            </w:r>
          </w:p>
          <w:p w:rsidR="000C5118" w:rsidRDefault="00F52E22">
            <w:pPr>
              <w:pStyle w:val="ListParagraph"/>
              <w:numPr>
                <w:ilvl w:val="0"/>
                <w:numId w:val="45"/>
              </w:numPr>
              <w:spacing w:after="0" w:line="240" w:lineRule="auto"/>
              <w:rPr>
                <w:lang w:val="en-GB"/>
              </w:rPr>
            </w:pPr>
            <w:r>
              <w:rPr>
                <w:lang w:val="en-GB"/>
              </w:rPr>
              <w:t>The “Purging Authority” shall select the Documents to be purged at a particular time from the list and submit the system task.</w:t>
            </w:r>
          </w:p>
          <w:p w:rsidR="000C5118" w:rsidRDefault="00F52E22">
            <w:pPr>
              <w:pStyle w:val="ListParagraph"/>
              <w:numPr>
                <w:ilvl w:val="0"/>
                <w:numId w:val="45"/>
              </w:numPr>
              <w:spacing w:after="0" w:line="240" w:lineRule="auto"/>
              <w:rPr>
                <w:lang w:val="en-GB"/>
              </w:rPr>
            </w:pPr>
            <w:r>
              <w:rPr>
                <w:lang w:val="en-GB"/>
              </w:rPr>
              <w:t>The System shall accordingly update the status of documents selected as “Purged”.</w:t>
            </w:r>
          </w:p>
          <w:p w:rsidR="000C5118" w:rsidRDefault="00F52E22">
            <w:pPr>
              <w:pStyle w:val="ListParagraph"/>
              <w:numPr>
                <w:ilvl w:val="0"/>
                <w:numId w:val="45"/>
              </w:numPr>
              <w:spacing w:after="0" w:line="240" w:lineRule="auto"/>
              <w:rPr>
                <w:lang w:val="en-GB"/>
              </w:rPr>
            </w:pPr>
            <w:r>
              <w:rPr>
                <w:lang w:val="en-GB"/>
              </w:rPr>
              <w:t xml:space="preserve">Once the document is purged, it won’t be available in the ordinary search/retrieval. </w:t>
            </w:r>
          </w:p>
          <w:p w:rsidR="000C5118" w:rsidRDefault="00F52E22">
            <w:pPr>
              <w:pStyle w:val="ListParagraph"/>
              <w:numPr>
                <w:ilvl w:val="0"/>
                <w:numId w:val="45"/>
              </w:numPr>
              <w:spacing w:after="0" w:line="240" w:lineRule="auto"/>
              <w:rPr>
                <w:lang w:val="en-GB"/>
              </w:rPr>
            </w:pPr>
            <w:r>
              <w:rPr>
                <w:lang w:val="en-GB"/>
              </w:rPr>
              <w:t>Every purged document shall be automatically updated on the “Purged Documents report”.</w:t>
            </w:r>
          </w:p>
          <w:p w:rsidR="000C5118" w:rsidRDefault="000C5118">
            <w:pPr>
              <w:pStyle w:val="ListParagraph"/>
              <w:spacing w:after="0" w:line="240" w:lineRule="auto"/>
              <w:ind w:left="360"/>
              <w:rPr>
                <w:lang w:val="en-GB"/>
              </w:rPr>
            </w:pPr>
          </w:p>
          <w:p w:rsidR="000C5118" w:rsidRDefault="00F52E22">
            <w:pPr>
              <w:pStyle w:val="ListParagraph"/>
              <w:spacing w:after="0" w:line="240" w:lineRule="auto"/>
              <w:ind w:left="360"/>
              <w:rPr>
                <w:b/>
                <w:lang w:val="en-GB"/>
              </w:rPr>
            </w:pPr>
            <w:r>
              <w:rPr>
                <w:b/>
                <w:lang w:val="en-GB"/>
              </w:rPr>
              <w:t>Other Requirements (general) for the Digital Library:</w:t>
            </w:r>
          </w:p>
          <w:p w:rsidR="000C5118" w:rsidRDefault="000C5118">
            <w:pPr>
              <w:pStyle w:val="ListParagraph"/>
              <w:spacing w:after="0" w:line="240" w:lineRule="auto"/>
              <w:ind w:left="360"/>
              <w:rPr>
                <w:b/>
                <w:lang w:val="en-GB"/>
              </w:rPr>
            </w:pPr>
          </w:p>
          <w:p w:rsidR="000C5118" w:rsidRDefault="00F52E22">
            <w:pPr>
              <w:pStyle w:val="ListParagraph"/>
              <w:numPr>
                <w:ilvl w:val="0"/>
                <w:numId w:val="47"/>
              </w:numPr>
              <w:spacing w:after="0" w:line="240" w:lineRule="auto"/>
              <w:rPr>
                <w:lang w:val="en-GB"/>
              </w:rPr>
            </w:pPr>
            <w:r>
              <w:rPr>
                <w:lang w:val="en-GB"/>
              </w:rPr>
              <w:t>It should provide for multi-lingual access to the digital documents. However, the default language shall be English.</w:t>
            </w:r>
          </w:p>
          <w:p w:rsidR="000C5118" w:rsidRDefault="00F52E22">
            <w:pPr>
              <w:pStyle w:val="ListParagraph"/>
              <w:numPr>
                <w:ilvl w:val="0"/>
                <w:numId w:val="47"/>
              </w:numPr>
              <w:spacing w:after="0" w:line="240" w:lineRule="auto"/>
              <w:rPr>
                <w:lang w:val="en-GB"/>
              </w:rPr>
            </w:pPr>
            <w:r>
              <w:rPr>
                <w:lang w:val="en-GB"/>
              </w:rPr>
              <w:t>Must enable on-line chatting for clients as a way of seeking assistance or providing feedback to NLU.</w:t>
            </w:r>
          </w:p>
          <w:p w:rsidR="000C5118" w:rsidRDefault="00F52E22">
            <w:pPr>
              <w:pStyle w:val="ListParagraph"/>
              <w:numPr>
                <w:ilvl w:val="0"/>
                <w:numId w:val="47"/>
              </w:numPr>
              <w:spacing w:after="0" w:line="240" w:lineRule="auto"/>
              <w:rPr>
                <w:color w:val="FF0000"/>
                <w:lang w:val="en-GB"/>
              </w:rPr>
            </w:pPr>
            <w:r>
              <w:rPr>
                <w:lang w:val="en-GB"/>
              </w:rPr>
              <w:t xml:space="preserve">Shall be branded in NLU colours </w:t>
            </w:r>
            <w:r w:rsidR="005B1EE4">
              <w:rPr>
                <w:lang w:val="en-GB"/>
              </w:rPr>
              <w:t>i.e Black, Yellow, Red, White.</w:t>
            </w:r>
          </w:p>
          <w:p w:rsidR="000C5118" w:rsidRDefault="00F52E22">
            <w:pPr>
              <w:pStyle w:val="ListParagraph"/>
              <w:numPr>
                <w:ilvl w:val="0"/>
                <w:numId w:val="47"/>
              </w:numPr>
              <w:spacing w:after="0" w:line="240" w:lineRule="auto"/>
              <w:rPr>
                <w:lang w:val="en-GB"/>
              </w:rPr>
            </w:pPr>
            <w:r>
              <w:rPr>
                <w:lang w:val="en-GB"/>
              </w:rPr>
              <w:t xml:space="preserve">Shall embed Social </w:t>
            </w:r>
            <w:r>
              <w:t>Networking tools such as Facebook, Twitter, LinkedIn using the official accounts of NLU.</w:t>
            </w:r>
          </w:p>
          <w:p w:rsidR="000C5118" w:rsidRDefault="00F52E22">
            <w:pPr>
              <w:pStyle w:val="ListParagraph"/>
              <w:numPr>
                <w:ilvl w:val="0"/>
                <w:numId w:val="47"/>
              </w:numPr>
              <w:spacing w:after="0" w:line="240" w:lineRule="auto"/>
              <w:rPr>
                <w:lang w:val="en-GB"/>
              </w:rPr>
            </w:pPr>
            <w:r>
              <w:t xml:space="preserve">Shall integrate Library Discovery </w:t>
            </w:r>
            <w:r>
              <w:lastRenderedPageBreak/>
              <w:t>Tools such as EBSCO, ExLibris Primo, OCLC or ExLibris Summon.</w:t>
            </w:r>
          </w:p>
          <w:p w:rsidR="000C5118" w:rsidRDefault="000C5118">
            <w:pPr>
              <w:spacing w:after="0" w:line="240" w:lineRule="auto"/>
              <w:rPr>
                <w:b/>
                <w:lang w:val="en-GB"/>
              </w:rPr>
            </w:pPr>
          </w:p>
          <w:p w:rsidR="000C5118" w:rsidRDefault="000C5118">
            <w:pPr>
              <w:spacing w:after="0" w:line="240" w:lineRule="auto"/>
              <w:rPr>
                <w:b/>
                <w:lang w:val="en-GB"/>
              </w:rPr>
            </w:pPr>
          </w:p>
        </w:tc>
        <w:tc>
          <w:tcPr>
            <w:tcW w:w="1842" w:type="dxa"/>
          </w:tcPr>
          <w:p w:rsidR="000C5118" w:rsidRDefault="00F52E22">
            <w:pPr>
              <w:pStyle w:val="ListParagraph"/>
              <w:numPr>
                <w:ilvl w:val="0"/>
                <w:numId w:val="48"/>
              </w:numPr>
              <w:spacing w:after="0" w:line="240" w:lineRule="auto"/>
              <w:rPr>
                <w:lang w:val="en-GB"/>
              </w:rPr>
            </w:pPr>
            <w:r>
              <w:rPr>
                <w:lang w:val="en-GB"/>
              </w:rPr>
              <w:lastRenderedPageBreak/>
              <w:t>Document status changed to “purged”.</w:t>
            </w:r>
          </w:p>
          <w:p w:rsidR="000C5118" w:rsidRDefault="00F52E22">
            <w:pPr>
              <w:pStyle w:val="ListParagraph"/>
              <w:numPr>
                <w:ilvl w:val="0"/>
                <w:numId w:val="48"/>
              </w:numPr>
              <w:spacing w:after="0" w:line="240" w:lineRule="auto"/>
              <w:rPr>
                <w:lang w:val="en-GB"/>
              </w:rPr>
            </w:pPr>
            <w:r>
              <w:rPr>
                <w:lang w:val="en-GB"/>
              </w:rPr>
              <w:t>Purged documents report updated</w:t>
            </w:r>
          </w:p>
        </w:tc>
        <w:tc>
          <w:tcPr>
            <w:tcW w:w="2127" w:type="dxa"/>
          </w:tcPr>
          <w:p w:rsidR="000C5118" w:rsidRDefault="00F52E22">
            <w:pPr>
              <w:spacing w:after="0" w:line="240" w:lineRule="auto"/>
              <w:rPr>
                <w:lang w:val="en-GB"/>
              </w:rPr>
            </w:pPr>
            <w:r>
              <w:rPr>
                <w:lang w:val="en-GB"/>
              </w:rPr>
              <w:t>The purging/archival list shall only consist of documents whose retention period has expired.</w:t>
            </w:r>
          </w:p>
        </w:tc>
      </w:tr>
    </w:tbl>
    <w:p w:rsidR="000C5118" w:rsidRDefault="000C5118">
      <w:pPr>
        <w:rPr>
          <w:b/>
          <w:lang w:val="en-GB"/>
        </w:rPr>
      </w:pPr>
    </w:p>
    <w:p w:rsidR="000C5118" w:rsidRDefault="000C5118">
      <w:pPr>
        <w:rPr>
          <w:b/>
          <w:lang w:val="en-GB"/>
        </w:rPr>
      </w:pPr>
    </w:p>
    <w:p w:rsidR="000C5118" w:rsidRDefault="00F52E22">
      <w:pPr>
        <w:pStyle w:val="Heading2"/>
        <w:numPr>
          <w:ilvl w:val="1"/>
          <w:numId w:val="1"/>
        </w:numPr>
        <w:spacing w:after="240"/>
        <w:rPr>
          <w:rFonts w:asciiTheme="minorHAnsi" w:hAnsiTheme="minorHAnsi" w:cstheme="minorHAnsi"/>
          <w:b/>
          <w:color w:val="auto"/>
        </w:rPr>
      </w:pPr>
      <w:r>
        <w:rPr>
          <w:rFonts w:asciiTheme="minorHAnsi" w:hAnsiTheme="minorHAnsi" w:cstheme="minorHAnsi"/>
          <w:b/>
          <w:color w:val="auto"/>
        </w:rPr>
        <w:t>Process flow chart</w:t>
      </w:r>
    </w:p>
    <w:p w:rsidR="000C5118" w:rsidRDefault="00F52E22">
      <w:pPr>
        <w:pStyle w:val="Heading3"/>
        <w:numPr>
          <w:ilvl w:val="2"/>
          <w:numId w:val="1"/>
        </w:numPr>
        <w:rPr>
          <w:rFonts w:asciiTheme="minorHAnsi" w:hAnsiTheme="minorHAnsi" w:cstheme="minorHAnsi"/>
          <w:b/>
          <w:color w:val="auto"/>
          <w:lang w:val="en-GB"/>
        </w:rPr>
      </w:pPr>
      <w:r>
        <w:rPr>
          <w:rFonts w:asciiTheme="minorHAnsi" w:hAnsiTheme="minorHAnsi" w:cstheme="minorHAnsi"/>
          <w:b/>
          <w:color w:val="auto"/>
          <w:lang w:val="en-GB"/>
        </w:rPr>
        <w:t>Application Process for ISBN and/or Legal deposit</w:t>
      </w:r>
    </w:p>
    <w:p w:rsidR="000C5118" w:rsidRDefault="000C5118">
      <w:pPr>
        <w:rPr>
          <w:lang w:val="en-GB"/>
        </w:rPr>
      </w:pPr>
    </w:p>
    <w:p w:rsidR="000C5118" w:rsidRDefault="00F52E22">
      <w:pPr>
        <w:rPr>
          <w:b/>
          <w:lang w:val="en-GB"/>
        </w:rPr>
      </w:pPr>
      <w:r>
        <w:object w:dxaOrig="11700" w:dyaOrig="93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84.75pt;height:467.7pt" o:ole="">
            <v:imagedata r:id="rId12" o:title=""/>
          </v:shape>
          <o:OLEObject Type="Embed" ProgID="Visio.Drawing.15" ShapeID="_x0000_i1025" DrawAspect="Content" ObjectID="_1716582028" r:id="rId13"/>
        </w:object>
      </w:r>
    </w:p>
    <w:p w:rsidR="000C5118" w:rsidRDefault="000C5118">
      <w:pPr>
        <w:rPr>
          <w:b/>
          <w:lang w:val="en-GB"/>
        </w:rPr>
      </w:pPr>
    </w:p>
    <w:p w:rsidR="000C5118" w:rsidRDefault="000C5118">
      <w:pPr>
        <w:rPr>
          <w:b/>
          <w:lang w:val="en-GB"/>
        </w:rPr>
      </w:pPr>
    </w:p>
    <w:p w:rsidR="000C5118" w:rsidRDefault="003F089D">
      <w:pPr>
        <w:rPr>
          <w:b/>
          <w:lang w:val="en-GB"/>
        </w:rPr>
      </w:pPr>
      <w:r w:rsidRPr="003F089D">
        <w:rPr>
          <w:b/>
          <w:lang w:val="en-GB"/>
        </w:rPr>
        <w:fldChar w:fldCharType="begin"/>
      </w:r>
      <w:r w:rsidR="00F52E22">
        <w:rPr>
          <w:b/>
          <w:lang w:val="en-GB"/>
        </w:rPr>
        <w:instrText xml:space="preserve"> PAGE   \* MERGEFORMAT </w:instrText>
      </w:r>
      <w:r w:rsidRPr="003F089D">
        <w:rPr>
          <w:b/>
          <w:lang w:val="en-GB"/>
        </w:rPr>
        <w:fldChar w:fldCharType="separate"/>
      </w:r>
      <w:r w:rsidR="00F52E22">
        <w:rPr>
          <w:b/>
          <w:bCs/>
          <w:lang w:val="en-GB"/>
        </w:rPr>
        <w:t>10</w:t>
      </w:r>
      <w:r>
        <w:rPr>
          <w:b/>
          <w:bCs/>
          <w:lang w:val="en-GB"/>
        </w:rPr>
        <w:fldChar w:fldCharType="end"/>
      </w:r>
      <w:r w:rsidR="00F52E22">
        <w:rPr>
          <w:b/>
          <w:lang w:val="en-GB"/>
        </w:rPr>
        <w:t>|</w:t>
      </w:r>
      <w:r w:rsidR="00F52E22">
        <w:rPr>
          <w:b/>
          <w:color w:val="808080" w:themeColor="background1" w:themeShade="80"/>
          <w:spacing w:val="60"/>
          <w:lang w:val="en-GB"/>
        </w:rPr>
        <w:t>Page</w:t>
      </w:r>
      <w:bookmarkEnd w:id="2"/>
    </w:p>
    <w:p w:rsidR="000C5118" w:rsidRDefault="00F52E22">
      <w:pPr>
        <w:pStyle w:val="Heading3"/>
        <w:numPr>
          <w:ilvl w:val="2"/>
          <w:numId w:val="1"/>
        </w:numPr>
        <w:rPr>
          <w:rFonts w:asciiTheme="minorHAnsi" w:hAnsiTheme="minorHAnsi" w:cstheme="minorHAnsi"/>
          <w:b/>
          <w:color w:val="auto"/>
          <w:lang w:val="en-GB"/>
        </w:rPr>
      </w:pPr>
      <w:r>
        <w:rPr>
          <w:rFonts w:asciiTheme="minorHAnsi" w:hAnsiTheme="minorHAnsi" w:cstheme="minorHAnsi"/>
          <w:b/>
          <w:color w:val="auto"/>
          <w:lang w:val="en-GB"/>
        </w:rPr>
        <w:t>Process for Managing Digital Library – Upload of digital document(s)</w:t>
      </w:r>
    </w:p>
    <w:p w:rsidR="000C5118" w:rsidRDefault="00F52E22">
      <w:r>
        <w:object w:dxaOrig="12960" w:dyaOrig="7480">
          <v:shape id="_x0000_i1026" type="#_x0000_t75" style="width:9in;height:373.75pt" o:ole="">
            <v:imagedata r:id="rId14" o:title=""/>
          </v:shape>
          <o:OLEObject Type="Embed" ProgID="Visio.Drawing.15" ShapeID="_x0000_i1026" DrawAspect="Content" ObjectID="_1716582029" r:id="rId15"/>
        </w:object>
      </w:r>
    </w:p>
    <w:p w:rsidR="000C5118" w:rsidRDefault="00F52E22">
      <w:pPr>
        <w:pStyle w:val="Heading1"/>
        <w:numPr>
          <w:ilvl w:val="0"/>
          <w:numId w:val="1"/>
        </w:numPr>
        <w:rPr>
          <w:rFonts w:asciiTheme="minorHAnsi" w:hAnsiTheme="minorHAnsi" w:cstheme="minorHAnsi"/>
          <w:b/>
          <w:color w:val="auto"/>
        </w:rPr>
      </w:pPr>
      <w:r>
        <w:rPr>
          <w:rFonts w:asciiTheme="minorHAnsi" w:hAnsiTheme="minorHAnsi" w:cstheme="minorHAnsi"/>
          <w:b/>
          <w:color w:val="auto"/>
        </w:rPr>
        <w:lastRenderedPageBreak/>
        <w:t>Reports and Dashboards</w:t>
      </w:r>
    </w:p>
    <w:p w:rsidR="000C5118" w:rsidRDefault="000C5118">
      <w:pPr>
        <w:rPr>
          <w:b/>
        </w:rPr>
      </w:pPr>
    </w:p>
    <w:p w:rsidR="000C5118" w:rsidRDefault="00F52E22">
      <w:r>
        <w:t>The system shall generate the following reports for the NLU users:</w:t>
      </w:r>
    </w:p>
    <w:p w:rsidR="000C5118" w:rsidRDefault="00F52E22">
      <w:pPr>
        <w:pStyle w:val="ListParagraph"/>
        <w:numPr>
          <w:ilvl w:val="0"/>
          <w:numId w:val="49"/>
        </w:numPr>
      </w:pPr>
      <w:r>
        <w:t>ISBN applications report.</w:t>
      </w:r>
    </w:p>
    <w:p w:rsidR="000C5118" w:rsidRDefault="00F52E22">
      <w:r>
        <w:t>This will show details of all applications received in the system for ISBN as a service. The report shall indicate the status of the respective applications e.g. at verification, at a</w:t>
      </w:r>
      <w:r w:rsidR="00241F6A">
        <w:t xml:space="preserve">pproval, approved, rejected </w:t>
      </w:r>
      <w:r w:rsidR="00241F6A" w:rsidRPr="005B1EE4">
        <w:t xml:space="preserve">and issued ISBNs. </w:t>
      </w:r>
    </w:p>
    <w:p w:rsidR="000C5118" w:rsidRDefault="00F52E22">
      <w:pPr>
        <w:pStyle w:val="ListParagraph"/>
        <w:numPr>
          <w:ilvl w:val="0"/>
          <w:numId w:val="49"/>
        </w:numPr>
      </w:pPr>
      <w:r>
        <w:t>Legal deposit applications report.</w:t>
      </w:r>
    </w:p>
    <w:p w:rsidR="000C5118" w:rsidRDefault="00F52E22">
      <w:r>
        <w:t>This will show details of applications received in the system for Legal deposit as a service. The report will indicate the status of the respective applications such as, at verification, at approval, approved, and rejected.</w:t>
      </w:r>
    </w:p>
    <w:p w:rsidR="000C5118" w:rsidRDefault="00F52E22">
      <w:pPr>
        <w:pStyle w:val="ListParagraph"/>
        <w:numPr>
          <w:ilvl w:val="0"/>
          <w:numId w:val="49"/>
        </w:numPr>
      </w:pPr>
      <w:r>
        <w:t>Documents available Report</w:t>
      </w:r>
    </w:p>
    <w:p w:rsidR="000C5118" w:rsidRDefault="00F52E22">
      <w:r>
        <w:t>This report will show all the documents available in the digital library. It will display details such as, Document Reference Number, document title, author’s name, publisher’s name, date of storage etc.</w:t>
      </w:r>
    </w:p>
    <w:p w:rsidR="000C5118" w:rsidRDefault="00F52E22">
      <w:pPr>
        <w:pStyle w:val="ListParagraph"/>
        <w:numPr>
          <w:ilvl w:val="0"/>
          <w:numId w:val="49"/>
        </w:numPr>
      </w:pPr>
      <w:r>
        <w:t>Purged documents Report</w:t>
      </w:r>
    </w:p>
    <w:p w:rsidR="000C5118" w:rsidRDefault="00F52E22">
      <w:r>
        <w:t>This will show all documents purged from the system. It will display details such as Document Reference Number (DRN), document title, author’s name, date of storage, date purged etc.</w:t>
      </w:r>
    </w:p>
    <w:p w:rsidR="000C5118" w:rsidRDefault="00F52E22">
      <w:pPr>
        <w:pStyle w:val="ListParagraph"/>
        <w:numPr>
          <w:ilvl w:val="0"/>
          <w:numId w:val="49"/>
        </w:numPr>
      </w:pPr>
      <w:r>
        <w:t>Content view Report</w:t>
      </w:r>
    </w:p>
    <w:p w:rsidR="000C5118" w:rsidRDefault="00F52E22">
      <w:r>
        <w:t xml:space="preserve">This will show the details of viewed content by users. It will display details such as; Account name, time of viewing, content viewed, time spent in viewing, location of viewer, number of downloads for particular content, </w:t>
      </w:r>
      <w:r w:rsidRPr="005B1EE4">
        <w:t>downloaded</w:t>
      </w:r>
      <w:r>
        <w:t xml:space="preserve"> by, time of download etc.</w:t>
      </w:r>
    </w:p>
    <w:p w:rsidR="000C5118" w:rsidRDefault="00F52E22">
      <w:pPr>
        <w:pStyle w:val="ListParagraph"/>
        <w:numPr>
          <w:ilvl w:val="0"/>
          <w:numId w:val="49"/>
        </w:numPr>
      </w:pPr>
      <w:r>
        <w:t>Dashboard for content download</w:t>
      </w:r>
    </w:p>
    <w:p w:rsidR="000C5118" w:rsidRDefault="00F52E22">
      <w:r>
        <w:t>This will show details of users downloading content off the system. Such content will include; who is downloading what and from where.  Location will be indicated in form of countries.</w:t>
      </w:r>
    </w:p>
    <w:p w:rsidR="000C5118" w:rsidRDefault="000C5118"/>
    <w:p w:rsidR="000C5118" w:rsidRDefault="000C5118"/>
    <w:p w:rsidR="000C5118" w:rsidRDefault="00F52E22">
      <w:pPr>
        <w:pStyle w:val="Heading1"/>
        <w:numPr>
          <w:ilvl w:val="0"/>
          <w:numId w:val="1"/>
        </w:numPr>
        <w:rPr>
          <w:rFonts w:asciiTheme="minorHAnsi" w:hAnsiTheme="minorHAnsi" w:cstheme="minorHAnsi"/>
          <w:b/>
          <w:color w:val="auto"/>
        </w:rPr>
      </w:pPr>
      <w:r>
        <w:rPr>
          <w:rFonts w:asciiTheme="minorHAnsi" w:hAnsiTheme="minorHAnsi" w:cstheme="minorHAnsi"/>
          <w:b/>
          <w:color w:val="auto"/>
        </w:rPr>
        <w:lastRenderedPageBreak/>
        <w:t xml:space="preserve">User Mapping </w:t>
      </w:r>
    </w:p>
    <w:p w:rsidR="000C5118" w:rsidRDefault="00F52E22">
      <w:pPr>
        <w:spacing w:after="0" w:line="276" w:lineRule="auto"/>
        <w:contextualSpacing/>
        <w:rPr>
          <w:rFonts w:eastAsia="Arial Unicode MS" w:cs="Arial Unicode MS"/>
          <w:b/>
          <w:sz w:val="24"/>
          <w:szCs w:val="24"/>
        </w:rPr>
      </w:pPr>
      <w:r>
        <w:rPr>
          <w:b/>
          <w:sz w:val="24"/>
          <w:szCs w:val="24"/>
        </w:rPr>
        <w:t xml:space="preserve">Table 2: </w:t>
      </w:r>
      <w:r>
        <w:rPr>
          <w:rFonts w:eastAsia="Arial Unicode MS" w:cs="Arial Unicode MS"/>
          <w:b/>
          <w:sz w:val="24"/>
          <w:szCs w:val="24"/>
        </w:rPr>
        <w:t>Mapping of users to system roles</w:t>
      </w:r>
    </w:p>
    <w:p w:rsidR="000C5118" w:rsidRDefault="000C5118">
      <w:pPr>
        <w:spacing w:after="0" w:line="276" w:lineRule="auto"/>
        <w:ind w:left="360"/>
        <w:jc w:val="both"/>
        <w:rPr>
          <w:rFonts w:ascii="Garamond" w:eastAsia="Arial Unicode MS" w:hAnsi="Garamond" w:cs="Arial Unicode MS"/>
          <w:b/>
          <w:sz w:val="24"/>
          <w:szCs w:val="24"/>
        </w:rPr>
      </w:pPr>
    </w:p>
    <w:tbl>
      <w:tblPr>
        <w:tblStyle w:val="GridTable1Light-Accent31"/>
        <w:tblW w:w="7939" w:type="dxa"/>
        <w:tblInd w:w="607" w:type="dxa"/>
        <w:tblLook w:val="04A0"/>
      </w:tblPr>
      <w:tblGrid>
        <w:gridCol w:w="1560"/>
        <w:gridCol w:w="1843"/>
        <w:gridCol w:w="2126"/>
        <w:gridCol w:w="2410"/>
      </w:tblGrid>
      <w:tr w:rsidR="000C5118" w:rsidTr="005B1EE4">
        <w:trPr>
          <w:cnfStyle w:val="100000000000"/>
        </w:trPr>
        <w:tc>
          <w:tcPr>
            <w:cnfStyle w:val="001000000000"/>
            <w:tcW w:w="1560" w:type="dxa"/>
          </w:tcPr>
          <w:p w:rsidR="000C5118" w:rsidRDefault="00F52E22">
            <w:pPr>
              <w:spacing w:after="0" w:line="360" w:lineRule="auto"/>
              <w:jc w:val="both"/>
              <w:rPr>
                <w:rFonts w:eastAsia="Arial Unicode MS" w:cs="Arial Unicode MS"/>
                <w:b w:val="0"/>
                <w:bCs w:val="0"/>
                <w:sz w:val="24"/>
                <w:szCs w:val="24"/>
              </w:rPr>
            </w:pPr>
            <w:r>
              <w:rPr>
                <w:rFonts w:eastAsia="Arial Unicode MS" w:cs="Arial Unicode MS"/>
                <w:sz w:val="24"/>
                <w:szCs w:val="24"/>
              </w:rPr>
              <w:t>User</w:t>
            </w:r>
          </w:p>
        </w:tc>
        <w:tc>
          <w:tcPr>
            <w:tcW w:w="6379" w:type="dxa"/>
            <w:gridSpan w:val="3"/>
          </w:tcPr>
          <w:p w:rsidR="000C5118" w:rsidRDefault="00F52E22">
            <w:pPr>
              <w:spacing w:after="0" w:line="360" w:lineRule="auto"/>
              <w:jc w:val="center"/>
              <w:cnfStyle w:val="100000000000"/>
              <w:rPr>
                <w:rFonts w:eastAsia="Arial Unicode MS" w:cs="Arial Unicode MS"/>
                <w:b w:val="0"/>
                <w:bCs w:val="0"/>
                <w:sz w:val="24"/>
                <w:szCs w:val="24"/>
              </w:rPr>
            </w:pPr>
            <w:r>
              <w:rPr>
                <w:rFonts w:eastAsia="Arial Unicode MS" w:cs="Arial Unicode MS"/>
                <w:sz w:val="24"/>
                <w:szCs w:val="24"/>
              </w:rPr>
              <w:t>System Roles</w:t>
            </w:r>
          </w:p>
        </w:tc>
      </w:tr>
      <w:tr w:rsidR="000C5118" w:rsidTr="005B1EE4">
        <w:tc>
          <w:tcPr>
            <w:cnfStyle w:val="001000000000"/>
            <w:tcW w:w="1560" w:type="dxa"/>
          </w:tcPr>
          <w:p w:rsidR="000C5118" w:rsidRDefault="000C5118">
            <w:pPr>
              <w:spacing w:after="0" w:line="360" w:lineRule="auto"/>
              <w:jc w:val="both"/>
              <w:rPr>
                <w:rFonts w:eastAsia="Arial Unicode MS" w:cs="Arial Unicode MS"/>
                <w:b w:val="0"/>
                <w:bCs w:val="0"/>
                <w:sz w:val="24"/>
                <w:szCs w:val="24"/>
              </w:rPr>
            </w:pPr>
          </w:p>
        </w:tc>
        <w:tc>
          <w:tcPr>
            <w:tcW w:w="1843" w:type="dxa"/>
          </w:tcPr>
          <w:p w:rsidR="000C5118" w:rsidRDefault="00F52E22">
            <w:pPr>
              <w:spacing w:after="0" w:line="360" w:lineRule="auto"/>
              <w:cnfStyle w:val="000000000000"/>
              <w:rPr>
                <w:rFonts w:eastAsia="Arial Unicode MS" w:cs="Arial Unicode MS"/>
                <w:b/>
                <w:sz w:val="20"/>
                <w:szCs w:val="20"/>
              </w:rPr>
            </w:pPr>
            <w:r>
              <w:rPr>
                <w:rFonts w:eastAsia="Arial Unicode MS" w:cs="Arial Unicode MS"/>
                <w:b/>
                <w:sz w:val="20"/>
                <w:szCs w:val="20"/>
              </w:rPr>
              <w:t>Logical and duplicity checks</w:t>
            </w:r>
          </w:p>
        </w:tc>
        <w:tc>
          <w:tcPr>
            <w:tcW w:w="2126" w:type="dxa"/>
          </w:tcPr>
          <w:p w:rsidR="000C5118" w:rsidRDefault="00F52E22">
            <w:pPr>
              <w:spacing w:after="0" w:line="360" w:lineRule="auto"/>
              <w:jc w:val="both"/>
              <w:cnfStyle w:val="000000000000"/>
              <w:rPr>
                <w:rFonts w:eastAsia="Arial Unicode MS" w:cs="Arial Unicode MS"/>
                <w:b/>
                <w:sz w:val="20"/>
                <w:szCs w:val="20"/>
              </w:rPr>
            </w:pPr>
            <w:r>
              <w:rPr>
                <w:rFonts w:eastAsia="Arial Unicode MS" w:cs="Arial Unicode MS"/>
                <w:b/>
                <w:sz w:val="20"/>
                <w:szCs w:val="20"/>
              </w:rPr>
              <w:t>Verification Authority</w:t>
            </w:r>
          </w:p>
        </w:tc>
        <w:tc>
          <w:tcPr>
            <w:tcW w:w="2410" w:type="dxa"/>
          </w:tcPr>
          <w:p w:rsidR="000C5118" w:rsidRDefault="00F52E22">
            <w:pPr>
              <w:spacing w:after="0" w:line="360" w:lineRule="auto"/>
              <w:jc w:val="both"/>
              <w:cnfStyle w:val="000000000000"/>
              <w:rPr>
                <w:rFonts w:eastAsia="Arial Unicode MS" w:cs="Arial Unicode MS"/>
                <w:b/>
                <w:sz w:val="20"/>
                <w:szCs w:val="20"/>
              </w:rPr>
            </w:pPr>
            <w:r>
              <w:rPr>
                <w:rFonts w:eastAsia="Arial Unicode MS" w:cs="Arial Unicode MS"/>
                <w:b/>
                <w:sz w:val="20"/>
                <w:szCs w:val="20"/>
              </w:rPr>
              <w:t>Approving Authority</w:t>
            </w:r>
          </w:p>
        </w:tc>
      </w:tr>
      <w:tr w:rsidR="000C5118" w:rsidTr="005B1EE4">
        <w:tc>
          <w:tcPr>
            <w:cnfStyle w:val="001000000000"/>
            <w:tcW w:w="1560" w:type="dxa"/>
          </w:tcPr>
          <w:p w:rsidR="000C5118" w:rsidRDefault="00F52E22">
            <w:pPr>
              <w:spacing w:after="0" w:line="360" w:lineRule="auto"/>
              <w:rPr>
                <w:rFonts w:eastAsia="Arial Unicode MS" w:cs="Arial Unicode MS"/>
                <w:bCs w:val="0"/>
                <w:sz w:val="20"/>
                <w:szCs w:val="20"/>
              </w:rPr>
            </w:pPr>
            <w:r>
              <w:rPr>
                <w:rFonts w:eastAsia="Arial Unicode MS" w:cs="Arial Unicode MS"/>
                <w:b w:val="0"/>
                <w:sz w:val="20"/>
                <w:szCs w:val="20"/>
              </w:rPr>
              <w:t>System (auto)</w:t>
            </w:r>
          </w:p>
        </w:tc>
        <w:tc>
          <w:tcPr>
            <w:tcW w:w="1843" w:type="dxa"/>
          </w:tcPr>
          <w:p w:rsidR="000C5118" w:rsidRDefault="00F52E22">
            <w:pPr>
              <w:spacing w:after="0" w:line="360" w:lineRule="auto"/>
              <w:jc w:val="both"/>
              <w:cnfStyle w:val="000000000000"/>
              <w:rPr>
                <w:rFonts w:eastAsia="Arial Unicode MS" w:cs="Arial Unicode MS"/>
                <w:b/>
                <w:sz w:val="24"/>
                <w:szCs w:val="24"/>
              </w:rPr>
            </w:pPr>
            <w:r>
              <w:rPr>
                <w:rFonts w:eastAsia="Arial Unicode MS" w:cs="Arial Unicode MS"/>
                <w:b/>
                <w:sz w:val="24"/>
                <w:szCs w:val="24"/>
              </w:rPr>
              <w:t>x</w:t>
            </w:r>
          </w:p>
        </w:tc>
        <w:tc>
          <w:tcPr>
            <w:tcW w:w="2126" w:type="dxa"/>
          </w:tcPr>
          <w:p w:rsidR="000C5118" w:rsidRDefault="000C5118">
            <w:pPr>
              <w:spacing w:after="0" w:line="360" w:lineRule="auto"/>
              <w:jc w:val="both"/>
              <w:cnfStyle w:val="000000000000"/>
              <w:rPr>
                <w:rFonts w:eastAsia="Arial Unicode MS" w:cs="Arial Unicode MS"/>
                <w:b/>
                <w:sz w:val="24"/>
                <w:szCs w:val="24"/>
              </w:rPr>
            </w:pPr>
          </w:p>
        </w:tc>
        <w:tc>
          <w:tcPr>
            <w:tcW w:w="2410" w:type="dxa"/>
          </w:tcPr>
          <w:p w:rsidR="000C5118" w:rsidRDefault="000C5118">
            <w:pPr>
              <w:spacing w:after="0" w:line="360" w:lineRule="auto"/>
              <w:jc w:val="both"/>
              <w:cnfStyle w:val="000000000000"/>
              <w:rPr>
                <w:rFonts w:eastAsia="Arial Unicode MS" w:cs="Arial Unicode MS"/>
                <w:b/>
                <w:sz w:val="24"/>
                <w:szCs w:val="24"/>
              </w:rPr>
            </w:pPr>
          </w:p>
        </w:tc>
      </w:tr>
      <w:tr w:rsidR="000C5118" w:rsidTr="005B1EE4">
        <w:tc>
          <w:tcPr>
            <w:cnfStyle w:val="001000000000"/>
            <w:tcW w:w="1560" w:type="dxa"/>
          </w:tcPr>
          <w:p w:rsidR="000C5118" w:rsidRDefault="000C5118">
            <w:pPr>
              <w:spacing w:after="0" w:line="360" w:lineRule="auto"/>
              <w:rPr>
                <w:rFonts w:eastAsia="Arial Unicode MS" w:cs="Arial Unicode MS"/>
                <w:bCs w:val="0"/>
                <w:sz w:val="20"/>
                <w:szCs w:val="20"/>
              </w:rPr>
            </w:pPr>
          </w:p>
        </w:tc>
        <w:tc>
          <w:tcPr>
            <w:tcW w:w="1843" w:type="dxa"/>
          </w:tcPr>
          <w:p w:rsidR="000C5118" w:rsidRDefault="000C5118">
            <w:pPr>
              <w:spacing w:after="0" w:line="360" w:lineRule="auto"/>
              <w:jc w:val="both"/>
              <w:cnfStyle w:val="000000000000"/>
              <w:rPr>
                <w:rFonts w:eastAsia="Arial Unicode MS" w:cs="Arial Unicode MS"/>
                <w:b/>
                <w:sz w:val="24"/>
                <w:szCs w:val="24"/>
              </w:rPr>
            </w:pPr>
          </w:p>
        </w:tc>
        <w:tc>
          <w:tcPr>
            <w:tcW w:w="2126" w:type="dxa"/>
          </w:tcPr>
          <w:p w:rsidR="000C5118" w:rsidRDefault="000C5118">
            <w:pPr>
              <w:spacing w:after="0" w:line="360" w:lineRule="auto"/>
              <w:jc w:val="both"/>
              <w:cnfStyle w:val="000000000000"/>
              <w:rPr>
                <w:rFonts w:eastAsia="Arial Unicode MS" w:cs="Arial Unicode MS"/>
                <w:b/>
                <w:sz w:val="24"/>
                <w:szCs w:val="24"/>
              </w:rPr>
            </w:pPr>
          </w:p>
        </w:tc>
        <w:tc>
          <w:tcPr>
            <w:tcW w:w="2410" w:type="dxa"/>
          </w:tcPr>
          <w:p w:rsidR="000C5118" w:rsidRDefault="000C5118">
            <w:pPr>
              <w:spacing w:after="0" w:line="360" w:lineRule="auto"/>
              <w:jc w:val="both"/>
              <w:cnfStyle w:val="000000000000"/>
              <w:rPr>
                <w:rFonts w:eastAsia="Arial Unicode MS" w:cs="Arial Unicode MS"/>
                <w:b/>
                <w:sz w:val="24"/>
                <w:szCs w:val="24"/>
              </w:rPr>
            </w:pPr>
          </w:p>
        </w:tc>
      </w:tr>
      <w:tr w:rsidR="000C5118" w:rsidTr="005B1EE4">
        <w:tc>
          <w:tcPr>
            <w:cnfStyle w:val="001000000000"/>
            <w:tcW w:w="1560" w:type="dxa"/>
          </w:tcPr>
          <w:p w:rsidR="000C5118" w:rsidRDefault="000C5118">
            <w:pPr>
              <w:spacing w:after="0" w:line="360" w:lineRule="auto"/>
              <w:rPr>
                <w:rFonts w:eastAsia="Arial Unicode MS" w:cs="Arial Unicode MS"/>
                <w:bCs w:val="0"/>
                <w:sz w:val="20"/>
                <w:szCs w:val="20"/>
              </w:rPr>
            </w:pPr>
          </w:p>
        </w:tc>
        <w:tc>
          <w:tcPr>
            <w:tcW w:w="1843" w:type="dxa"/>
          </w:tcPr>
          <w:p w:rsidR="000C5118" w:rsidRDefault="000C5118">
            <w:pPr>
              <w:spacing w:after="0" w:line="360" w:lineRule="auto"/>
              <w:jc w:val="both"/>
              <w:cnfStyle w:val="000000000000"/>
              <w:rPr>
                <w:rFonts w:eastAsia="Arial Unicode MS" w:cs="Arial Unicode MS"/>
                <w:b/>
                <w:sz w:val="24"/>
                <w:szCs w:val="24"/>
              </w:rPr>
            </w:pPr>
          </w:p>
        </w:tc>
        <w:tc>
          <w:tcPr>
            <w:tcW w:w="2126" w:type="dxa"/>
          </w:tcPr>
          <w:p w:rsidR="000C5118" w:rsidRDefault="000C5118">
            <w:pPr>
              <w:spacing w:after="0" w:line="360" w:lineRule="auto"/>
              <w:jc w:val="both"/>
              <w:cnfStyle w:val="000000000000"/>
              <w:rPr>
                <w:rFonts w:eastAsia="Arial Unicode MS" w:cs="Arial Unicode MS"/>
                <w:b/>
                <w:sz w:val="24"/>
                <w:szCs w:val="24"/>
              </w:rPr>
            </w:pPr>
          </w:p>
        </w:tc>
        <w:tc>
          <w:tcPr>
            <w:tcW w:w="2410" w:type="dxa"/>
          </w:tcPr>
          <w:p w:rsidR="000C5118" w:rsidRDefault="000C5118">
            <w:pPr>
              <w:spacing w:after="0" w:line="360" w:lineRule="auto"/>
              <w:jc w:val="both"/>
              <w:cnfStyle w:val="000000000000"/>
              <w:rPr>
                <w:rFonts w:eastAsia="Arial Unicode MS" w:cs="Arial Unicode MS"/>
                <w:b/>
                <w:sz w:val="24"/>
                <w:szCs w:val="24"/>
              </w:rPr>
            </w:pPr>
          </w:p>
        </w:tc>
      </w:tr>
      <w:tr w:rsidR="000C5118" w:rsidTr="005B1EE4">
        <w:tc>
          <w:tcPr>
            <w:cnfStyle w:val="001000000000"/>
            <w:tcW w:w="1560" w:type="dxa"/>
          </w:tcPr>
          <w:p w:rsidR="000C5118" w:rsidRDefault="000C5118">
            <w:pPr>
              <w:spacing w:after="0" w:line="360" w:lineRule="auto"/>
              <w:rPr>
                <w:rFonts w:eastAsia="Arial Unicode MS" w:cs="Arial Unicode MS"/>
                <w:bCs w:val="0"/>
                <w:sz w:val="20"/>
                <w:szCs w:val="20"/>
                <w:highlight w:val="yellow"/>
              </w:rPr>
            </w:pPr>
          </w:p>
        </w:tc>
        <w:tc>
          <w:tcPr>
            <w:tcW w:w="1843" w:type="dxa"/>
          </w:tcPr>
          <w:p w:rsidR="000C5118" w:rsidRDefault="000C5118">
            <w:pPr>
              <w:spacing w:after="0" w:line="360" w:lineRule="auto"/>
              <w:jc w:val="both"/>
              <w:cnfStyle w:val="000000000000"/>
              <w:rPr>
                <w:rFonts w:eastAsia="Arial Unicode MS" w:cs="Arial Unicode MS"/>
                <w:b/>
                <w:sz w:val="24"/>
                <w:szCs w:val="24"/>
                <w:highlight w:val="yellow"/>
              </w:rPr>
            </w:pPr>
          </w:p>
        </w:tc>
        <w:tc>
          <w:tcPr>
            <w:tcW w:w="2126" w:type="dxa"/>
          </w:tcPr>
          <w:p w:rsidR="000C5118" w:rsidRDefault="000C5118">
            <w:pPr>
              <w:spacing w:after="0" w:line="360" w:lineRule="auto"/>
              <w:jc w:val="both"/>
              <w:cnfStyle w:val="000000000000"/>
              <w:rPr>
                <w:rFonts w:eastAsia="Arial Unicode MS" w:cs="Arial Unicode MS"/>
                <w:b/>
                <w:sz w:val="24"/>
                <w:szCs w:val="24"/>
                <w:highlight w:val="yellow"/>
              </w:rPr>
            </w:pPr>
          </w:p>
        </w:tc>
        <w:tc>
          <w:tcPr>
            <w:tcW w:w="2410" w:type="dxa"/>
          </w:tcPr>
          <w:p w:rsidR="000C5118" w:rsidRDefault="000C5118">
            <w:pPr>
              <w:spacing w:after="0" w:line="360" w:lineRule="auto"/>
              <w:jc w:val="both"/>
              <w:cnfStyle w:val="000000000000"/>
              <w:rPr>
                <w:rFonts w:eastAsia="Arial Unicode MS" w:cs="Arial Unicode MS"/>
                <w:b/>
                <w:sz w:val="24"/>
                <w:szCs w:val="24"/>
              </w:rPr>
            </w:pPr>
          </w:p>
        </w:tc>
      </w:tr>
      <w:tr w:rsidR="000C5118" w:rsidTr="005B1EE4">
        <w:tc>
          <w:tcPr>
            <w:cnfStyle w:val="001000000000"/>
            <w:tcW w:w="1560" w:type="dxa"/>
          </w:tcPr>
          <w:p w:rsidR="000C5118" w:rsidRDefault="000C5118">
            <w:pPr>
              <w:spacing w:after="0" w:line="360" w:lineRule="auto"/>
              <w:rPr>
                <w:rFonts w:eastAsia="Arial Unicode MS" w:cs="Arial Unicode MS"/>
                <w:bCs w:val="0"/>
                <w:sz w:val="20"/>
                <w:szCs w:val="20"/>
                <w:highlight w:val="yellow"/>
              </w:rPr>
            </w:pPr>
          </w:p>
        </w:tc>
        <w:tc>
          <w:tcPr>
            <w:tcW w:w="1843" w:type="dxa"/>
          </w:tcPr>
          <w:p w:rsidR="000C5118" w:rsidRDefault="000C5118">
            <w:pPr>
              <w:spacing w:after="0" w:line="360" w:lineRule="auto"/>
              <w:jc w:val="both"/>
              <w:cnfStyle w:val="000000000000"/>
              <w:rPr>
                <w:rFonts w:eastAsia="Arial Unicode MS" w:cs="Arial Unicode MS"/>
                <w:b/>
                <w:sz w:val="24"/>
                <w:szCs w:val="24"/>
                <w:highlight w:val="yellow"/>
              </w:rPr>
            </w:pPr>
          </w:p>
        </w:tc>
        <w:tc>
          <w:tcPr>
            <w:tcW w:w="2126" w:type="dxa"/>
          </w:tcPr>
          <w:p w:rsidR="000C5118" w:rsidRDefault="000C5118">
            <w:pPr>
              <w:spacing w:after="0" w:line="360" w:lineRule="auto"/>
              <w:jc w:val="both"/>
              <w:cnfStyle w:val="000000000000"/>
              <w:rPr>
                <w:rFonts w:eastAsia="Arial Unicode MS" w:cs="Arial Unicode MS"/>
                <w:b/>
                <w:sz w:val="24"/>
                <w:szCs w:val="24"/>
                <w:highlight w:val="yellow"/>
              </w:rPr>
            </w:pPr>
          </w:p>
        </w:tc>
        <w:tc>
          <w:tcPr>
            <w:tcW w:w="2410" w:type="dxa"/>
          </w:tcPr>
          <w:p w:rsidR="000C5118" w:rsidRDefault="000C5118">
            <w:pPr>
              <w:spacing w:after="0" w:line="360" w:lineRule="auto"/>
              <w:jc w:val="both"/>
              <w:cnfStyle w:val="000000000000"/>
              <w:rPr>
                <w:rFonts w:eastAsia="Arial Unicode MS" w:cs="Arial Unicode MS"/>
                <w:b/>
                <w:sz w:val="24"/>
                <w:szCs w:val="24"/>
                <w:highlight w:val="yellow"/>
              </w:rPr>
            </w:pPr>
          </w:p>
        </w:tc>
      </w:tr>
      <w:tr w:rsidR="000C5118" w:rsidTr="005B1EE4">
        <w:tc>
          <w:tcPr>
            <w:cnfStyle w:val="001000000000"/>
            <w:tcW w:w="1560" w:type="dxa"/>
          </w:tcPr>
          <w:p w:rsidR="000C5118" w:rsidRDefault="000C5118">
            <w:pPr>
              <w:spacing w:after="0" w:line="360" w:lineRule="auto"/>
              <w:rPr>
                <w:rFonts w:eastAsia="Arial Unicode MS" w:cs="Arial Unicode MS"/>
                <w:b w:val="0"/>
                <w:bCs w:val="0"/>
                <w:sz w:val="20"/>
                <w:szCs w:val="20"/>
              </w:rPr>
            </w:pPr>
          </w:p>
        </w:tc>
        <w:tc>
          <w:tcPr>
            <w:tcW w:w="1843" w:type="dxa"/>
          </w:tcPr>
          <w:p w:rsidR="000C5118" w:rsidRDefault="000C5118">
            <w:pPr>
              <w:spacing w:after="0" w:line="360" w:lineRule="auto"/>
              <w:jc w:val="both"/>
              <w:cnfStyle w:val="000000000000"/>
              <w:rPr>
                <w:rFonts w:eastAsia="Arial Unicode MS" w:cs="Arial Unicode MS"/>
                <w:b/>
                <w:sz w:val="24"/>
                <w:szCs w:val="24"/>
              </w:rPr>
            </w:pPr>
          </w:p>
        </w:tc>
        <w:tc>
          <w:tcPr>
            <w:tcW w:w="2126" w:type="dxa"/>
          </w:tcPr>
          <w:p w:rsidR="000C5118" w:rsidRDefault="000C5118">
            <w:pPr>
              <w:spacing w:after="0" w:line="360" w:lineRule="auto"/>
              <w:jc w:val="both"/>
              <w:cnfStyle w:val="000000000000"/>
              <w:rPr>
                <w:rFonts w:eastAsia="Arial Unicode MS" w:cs="Arial Unicode MS"/>
                <w:b/>
                <w:sz w:val="24"/>
                <w:szCs w:val="24"/>
              </w:rPr>
            </w:pPr>
          </w:p>
        </w:tc>
        <w:tc>
          <w:tcPr>
            <w:tcW w:w="2410" w:type="dxa"/>
          </w:tcPr>
          <w:p w:rsidR="000C5118" w:rsidRDefault="000C5118">
            <w:pPr>
              <w:spacing w:after="0" w:line="360" w:lineRule="auto"/>
              <w:jc w:val="both"/>
              <w:cnfStyle w:val="000000000000"/>
              <w:rPr>
                <w:rFonts w:eastAsia="Arial Unicode MS" w:cs="Arial Unicode MS"/>
                <w:b/>
                <w:sz w:val="24"/>
                <w:szCs w:val="24"/>
              </w:rPr>
            </w:pPr>
          </w:p>
        </w:tc>
      </w:tr>
    </w:tbl>
    <w:p w:rsidR="000C5118" w:rsidRDefault="000C5118">
      <w:pPr>
        <w:rPr>
          <w:b/>
          <w:sz w:val="24"/>
          <w:szCs w:val="24"/>
        </w:rPr>
      </w:pPr>
    </w:p>
    <w:p w:rsidR="000C5118" w:rsidRDefault="000C5118">
      <w:pPr>
        <w:rPr>
          <w:b/>
          <w:sz w:val="24"/>
          <w:szCs w:val="24"/>
        </w:rPr>
      </w:pPr>
    </w:p>
    <w:p w:rsidR="000C5118" w:rsidRPr="002E6652" w:rsidRDefault="00F52E22">
      <w:pPr>
        <w:pStyle w:val="Heading1"/>
        <w:numPr>
          <w:ilvl w:val="0"/>
          <w:numId w:val="1"/>
        </w:numPr>
        <w:rPr>
          <w:rFonts w:asciiTheme="minorHAnsi" w:hAnsiTheme="minorHAnsi" w:cstheme="minorHAnsi"/>
          <w:b/>
          <w:color w:val="auto"/>
          <w:sz w:val="24"/>
          <w:szCs w:val="24"/>
        </w:rPr>
      </w:pPr>
      <w:r w:rsidRPr="002E6652">
        <w:rPr>
          <w:rFonts w:asciiTheme="minorHAnsi" w:hAnsiTheme="minorHAnsi" w:cstheme="minorHAnsi"/>
          <w:b/>
          <w:color w:val="auto"/>
          <w:sz w:val="24"/>
          <w:szCs w:val="24"/>
        </w:rPr>
        <w:t>Applicable Fees for ISBNS</w:t>
      </w:r>
    </w:p>
    <w:p w:rsidR="000C5118" w:rsidRDefault="000C5118">
      <w:pPr>
        <w:rPr>
          <w:b/>
          <w:sz w:val="24"/>
          <w:szCs w:val="24"/>
        </w:rPr>
      </w:pPr>
    </w:p>
    <w:tbl>
      <w:tblPr>
        <w:tblStyle w:val="GridTable1Light-Accent31"/>
        <w:tblW w:w="0" w:type="auto"/>
        <w:tblLook w:val="04A0"/>
      </w:tblPr>
      <w:tblGrid>
        <w:gridCol w:w="3823"/>
        <w:gridCol w:w="5103"/>
      </w:tblGrid>
      <w:tr w:rsidR="002E6652" w:rsidRPr="002E6652" w:rsidTr="002E6652">
        <w:trPr>
          <w:cnfStyle w:val="100000000000"/>
        </w:trPr>
        <w:tc>
          <w:tcPr>
            <w:cnfStyle w:val="001000000000"/>
            <w:tcW w:w="3823" w:type="dxa"/>
          </w:tcPr>
          <w:p w:rsidR="002E6652" w:rsidRPr="002E6652" w:rsidRDefault="002E6652">
            <w:pPr>
              <w:rPr>
                <w:sz w:val="24"/>
                <w:szCs w:val="24"/>
              </w:rPr>
            </w:pPr>
            <w:r w:rsidRPr="002E6652">
              <w:rPr>
                <w:sz w:val="24"/>
                <w:szCs w:val="24"/>
              </w:rPr>
              <w:t>Quantity</w:t>
            </w:r>
          </w:p>
        </w:tc>
        <w:tc>
          <w:tcPr>
            <w:tcW w:w="5103" w:type="dxa"/>
          </w:tcPr>
          <w:p w:rsidR="002E6652" w:rsidRPr="002E6652" w:rsidRDefault="002E6652" w:rsidP="002E6652">
            <w:pPr>
              <w:cnfStyle w:val="100000000000"/>
              <w:rPr>
                <w:sz w:val="24"/>
                <w:szCs w:val="24"/>
              </w:rPr>
            </w:pPr>
            <w:r w:rsidRPr="002E6652">
              <w:rPr>
                <w:sz w:val="24"/>
                <w:szCs w:val="24"/>
              </w:rPr>
              <w:t>Price (UGX)</w:t>
            </w:r>
          </w:p>
        </w:tc>
      </w:tr>
      <w:tr w:rsidR="002E6652" w:rsidRPr="002E6652" w:rsidTr="002E6652">
        <w:tc>
          <w:tcPr>
            <w:cnfStyle w:val="001000000000"/>
            <w:tcW w:w="3823" w:type="dxa"/>
          </w:tcPr>
          <w:p w:rsidR="002E6652" w:rsidRPr="002E6652" w:rsidRDefault="002E6652">
            <w:pPr>
              <w:rPr>
                <w:b w:val="0"/>
                <w:sz w:val="24"/>
                <w:szCs w:val="24"/>
              </w:rPr>
            </w:pPr>
            <w:r w:rsidRPr="002E6652">
              <w:rPr>
                <w:b w:val="0"/>
                <w:sz w:val="24"/>
                <w:szCs w:val="24"/>
              </w:rPr>
              <w:t>One Title</w:t>
            </w:r>
          </w:p>
        </w:tc>
        <w:tc>
          <w:tcPr>
            <w:tcW w:w="5103" w:type="dxa"/>
          </w:tcPr>
          <w:p w:rsidR="002E6652" w:rsidRPr="002E6652" w:rsidRDefault="002E6652">
            <w:pPr>
              <w:cnfStyle w:val="000000000000"/>
              <w:rPr>
                <w:sz w:val="24"/>
                <w:szCs w:val="24"/>
              </w:rPr>
            </w:pPr>
            <w:r w:rsidRPr="002E6652">
              <w:rPr>
                <w:sz w:val="24"/>
                <w:szCs w:val="24"/>
              </w:rPr>
              <w:t>30,000</w:t>
            </w:r>
          </w:p>
        </w:tc>
      </w:tr>
      <w:tr w:rsidR="002E6652" w:rsidRPr="002E6652" w:rsidTr="002E6652">
        <w:tc>
          <w:tcPr>
            <w:cnfStyle w:val="001000000000"/>
            <w:tcW w:w="3823" w:type="dxa"/>
          </w:tcPr>
          <w:p w:rsidR="002E6652" w:rsidRPr="002E6652" w:rsidRDefault="002E6652">
            <w:pPr>
              <w:rPr>
                <w:b w:val="0"/>
                <w:sz w:val="24"/>
                <w:szCs w:val="24"/>
              </w:rPr>
            </w:pPr>
            <w:r w:rsidRPr="002E6652">
              <w:rPr>
                <w:b w:val="0"/>
                <w:sz w:val="24"/>
                <w:szCs w:val="24"/>
              </w:rPr>
              <w:t>Five Titles</w:t>
            </w:r>
          </w:p>
        </w:tc>
        <w:tc>
          <w:tcPr>
            <w:tcW w:w="5103" w:type="dxa"/>
          </w:tcPr>
          <w:p w:rsidR="002E6652" w:rsidRPr="002E6652" w:rsidRDefault="002E6652">
            <w:pPr>
              <w:cnfStyle w:val="000000000000"/>
              <w:rPr>
                <w:sz w:val="24"/>
                <w:szCs w:val="24"/>
              </w:rPr>
            </w:pPr>
            <w:r>
              <w:rPr>
                <w:sz w:val="24"/>
                <w:szCs w:val="24"/>
              </w:rPr>
              <w:t>100,000 (</w:t>
            </w:r>
            <w:r w:rsidRPr="002E6652">
              <w:rPr>
                <w:sz w:val="24"/>
                <w:szCs w:val="24"/>
              </w:rPr>
              <w:t>Save 50,000)</w:t>
            </w:r>
          </w:p>
        </w:tc>
      </w:tr>
      <w:tr w:rsidR="002E6652" w:rsidRPr="002E6652" w:rsidTr="002E6652">
        <w:tc>
          <w:tcPr>
            <w:cnfStyle w:val="001000000000"/>
            <w:tcW w:w="3823" w:type="dxa"/>
          </w:tcPr>
          <w:p w:rsidR="002E6652" w:rsidRPr="002E6652" w:rsidRDefault="002E6652">
            <w:pPr>
              <w:rPr>
                <w:b w:val="0"/>
                <w:sz w:val="24"/>
                <w:szCs w:val="24"/>
              </w:rPr>
            </w:pPr>
            <w:r w:rsidRPr="002E6652">
              <w:rPr>
                <w:b w:val="0"/>
                <w:sz w:val="24"/>
                <w:szCs w:val="24"/>
              </w:rPr>
              <w:t>Ten Titles</w:t>
            </w:r>
          </w:p>
        </w:tc>
        <w:tc>
          <w:tcPr>
            <w:tcW w:w="5103" w:type="dxa"/>
          </w:tcPr>
          <w:p w:rsidR="002E6652" w:rsidRPr="002E6652" w:rsidRDefault="002E6652">
            <w:pPr>
              <w:cnfStyle w:val="000000000000"/>
              <w:rPr>
                <w:sz w:val="24"/>
                <w:szCs w:val="24"/>
              </w:rPr>
            </w:pPr>
            <w:r>
              <w:rPr>
                <w:sz w:val="24"/>
                <w:szCs w:val="24"/>
              </w:rPr>
              <w:t>150,000 (</w:t>
            </w:r>
            <w:r w:rsidRPr="002E6652">
              <w:rPr>
                <w:sz w:val="24"/>
                <w:szCs w:val="24"/>
              </w:rPr>
              <w:t>Save 150,000)</w:t>
            </w:r>
          </w:p>
        </w:tc>
      </w:tr>
    </w:tbl>
    <w:p w:rsidR="000C5118" w:rsidRDefault="000C5118">
      <w:pPr>
        <w:rPr>
          <w:b/>
          <w:sz w:val="24"/>
          <w:szCs w:val="24"/>
        </w:rPr>
      </w:pPr>
    </w:p>
    <w:p w:rsidR="000C5118" w:rsidRPr="00FF34B6" w:rsidRDefault="00F52E22">
      <w:pPr>
        <w:pStyle w:val="Heading1"/>
        <w:numPr>
          <w:ilvl w:val="0"/>
          <w:numId w:val="1"/>
        </w:numPr>
        <w:rPr>
          <w:rFonts w:asciiTheme="minorHAnsi" w:hAnsiTheme="minorHAnsi" w:cstheme="minorHAnsi"/>
          <w:b/>
          <w:color w:val="auto"/>
          <w:sz w:val="24"/>
          <w:szCs w:val="24"/>
        </w:rPr>
      </w:pPr>
      <w:r w:rsidRPr="00FF34B6">
        <w:rPr>
          <w:rFonts w:asciiTheme="minorHAnsi" w:hAnsiTheme="minorHAnsi" w:cstheme="minorHAnsi"/>
          <w:b/>
          <w:color w:val="auto"/>
          <w:sz w:val="24"/>
          <w:szCs w:val="24"/>
        </w:rPr>
        <w:lastRenderedPageBreak/>
        <w:t>USER REQUIREMENTS SIGNOFF:</w:t>
      </w:r>
    </w:p>
    <w:p w:rsidR="00FF34B6" w:rsidRPr="00FF34B6" w:rsidRDefault="00FF34B6" w:rsidP="00FF34B6"/>
    <w:p w:rsidR="000C5118" w:rsidRDefault="00F52E22">
      <w:pPr>
        <w:spacing w:line="360" w:lineRule="auto"/>
        <w:jc w:val="both"/>
        <w:rPr>
          <w:sz w:val="24"/>
          <w:szCs w:val="24"/>
        </w:rPr>
      </w:pPr>
      <w:r>
        <w:rPr>
          <w:sz w:val="24"/>
          <w:szCs w:val="24"/>
        </w:rPr>
        <w:t>The business processes/user requirements have been reviewed and approved for automation of the specified services for the National Library of Uganda (NLU).</w:t>
      </w:r>
    </w:p>
    <w:p w:rsidR="000C5118" w:rsidRDefault="00F52E22">
      <w:pPr>
        <w:spacing w:line="360" w:lineRule="auto"/>
        <w:jc w:val="both"/>
        <w:rPr>
          <w:b/>
          <w:sz w:val="24"/>
          <w:szCs w:val="24"/>
        </w:rPr>
      </w:pPr>
      <w:r>
        <w:rPr>
          <w:b/>
          <w:sz w:val="24"/>
          <w:szCs w:val="24"/>
        </w:rPr>
        <w:t>Approved by:</w:t>
      </w:r>
    </w:p>
    <w:p w:rsidR="000C5118" w:rsidRDefault="00F52E22">
      <w:pPr>
        <w:spacing w:line="360" w:lineRule="auto"/>
        <w:jc w:val="both"/>
        <w:rPr>
          <w:sz w:val="24"/>
          <w:szCs w:val="24"/>
        </w:rPr>
      </w:pPr>
      <w:r>
        <w:rPr>
          <w:sz w:val="24"/>
          <w:szCs w:val="24"/>
        </w:rPr>
        <w:t>1. Head of user department</w:t>
      </w:r>
      <w:r w:rsidR="00057916">
        <w:rPr>
          <w:sz w:val="24"/>
          <w:szCs w:val="24"/>
        </w:rPr>
        <w:t xml:space="preserve"> (Technical services)</w:t>
      </w:r>
      <w:r>
        <w:rPr>
          <w:sz w:val="24"/>
          <w:szCs w:val="24"/>
        </w:rPr>
        <w:t xml:space="preserve"> – NLU </w:t>
      </w:r>
    </w:p>
    <w:p w:rsidR="000C5118" w:rsidRDefault="00F52E22">
      <w:pPr>
        <w:spacing w:line="360" w:lineRule="auto"/>
        <w:jc w:val="both"/>
        <w:rPr>
          <w:sz w:val="24"/>
          <w:szCs w:val="24"/>
        </w:rPr>
      </w:pPr>
      <w:r>
        <w:rPr>
          <w:sz w:val="24"/>
          <w:szCs w:val="24"/>
        </w:rPr>
        <w:t>……………………………&lt;name&gt;               …………………………&lt;signature&gt;            ………………………&lt;date&gt;</w:t>
      </w:r>
    </w:p>
    <w:p w:rsidR="00057916" w:rsidRDefault="00057916" w:rsidP="00057916">
      <w:pPr>
        <w:spacing w:line="360" w:lineRule="auto"/>
        <w:jc w:val="both"/>
        <w:rPr>
          <w:sz w:val="24"/>
          <w:szCs w:val="24"/>
        </w:rPr>
      </w:pPr>
      <w:r>
        <w:rPr>
          <w:sz w:val="24"/>
          <w:szCs w:val="24"/>
        </w:rPr>
        <w:t xml:space="preserve">2. Head of user department (Information and Referral Service) – NLU </w:t>
      </w:r>
    </w:p>
    <w:p w:rsidR="00057916" w:rsidRDefault="00057916" w:rsidP="00057916">
      <w:pPr>
        <w:spacing w:line="360" w:lineRule="auto"/>
        <w:jc w:val="both"/>
        <w:rPr>
          <w:sz w:val="24"/>
          <w:szCs w:val="24"/>
        </w:rPr>
      </w:pPr>
      <w:r>
        <w:rPr>
          <w:sz w:val="24"/>
          <w:szCs w:val="24"/>
        </w:rPr>
        <w:t>……………………………&lt;name&gt;               …………………………&lt;signature&gt;            ………………………&lt;date&gt;</w:t>
      </w:r>
    </w:p>
    <w:p w:rsidR="000C5118" w:rsidRDefault="00057916">
      <w:pPr>
        <w:spacing w:line="360" w:lineRule="auto"/>
        <w:jc w:val="both"/>
        <w:rPr>
          <w:sz w:val="24"/>
          <w:szCs w:val="24"/>
        </w:rPr>
      </w:pPr>
      <w:r>
        <w:rPr>
          <w:sz w:val="24"/>
          <w:szCs w:val="24"/>
        </w:rPr>
        <w:t>3</w:t>
      </w:r>
      <w:r w:rsidR="00F52E22">
        <w:rPr>
          <w:sz w:val="24"/>
          <w:szCs w:val="24"/>
        </w:rPr>
        <w:t>. Head of Information Technology – NLU</w:t>
      </w:r>
    </w:p>
    <w:p w:rsidR="000C5118" w:rsidRDefault="00F52E22">
      <w:pPr>
        <w:spacing w:line="360" w:lineRule="auto"/>
        <w:jc w:val="both"/>
        <w:rPr>
          <w:sz w:val="24"/>
          <w:szCs w:val="24"/>
        </w:rPr>
      </w:pPr>
      <w:r>
        <w:rPr>
          <w:sz w:val="24"/>
          <w:szCs w:val="24"/>
        </w:rPr>
        <w:t>……………………………. &lt;name&gt;           ………… ………………. &lt;signature&gt;         ………………………&lt;date&gt;</w:t>
      </w:r>
    </w:p>
    <w:p w:rsidR="000C5118" w:rsidRDefault="000C5118"/>
    <w:sectPr w:rsidR="000C5118" w:rsidSect="003F089D">
      <w:pgSz w:w="15840" w:h="12240" w:orient="landscape"/>
      <w:pgMar w:top="1440" w:right="1440" w:bottom="1440" w:left="144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F4EA5" w:rsidRDefault="00DF4EA5">
      <w:pPr>
        <w:spacing w:line="240" w:lineRule="auto"/>
      </w:pPr>
      <w:r>
        <w:separator/>
      </w:r>
    </w:p>
  </w:endnote>
  <w:endnote w:type="continuationSeparator" w:id="1">
    <w:p w:rsidR="00DF4EA5" w:rsidRDefault="00DF4EA5">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等线 Light">
    <w:altName w:val="Times New Roman"/>
    <w:charset w:val="00"/>
    <w:family w:val="auto"/>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Garamond">
    <w:panose1 w:val="02020404030301010803"/>
    <w:charset w:val="00"/>
    <w:family w:val="roman"/>
    <w:pitch w:val="variable"/>
    <w:sig w:usb0="00000287" w:usb1="00000000" w:usb2="00000000" w:usb3="00000000" w:csb0="0000009F" w:csb1="00000000"/>
  </w:font>
  <w:font w:name="等线">
    <w:panose1 w:val="00000000000000000000"/>
    <w:charset w:val="8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00987730"/>
    </w:sdtPr>
    <w:sdtEndPr>
      <w:rPr>
        <w:color w:val="808080" w:themeColor="background1" w:themeShade="80"/>
        <w:spacing w:val="60"/>
      </w:rPr>
    </w:sdtEndPr>
    <w:sdtContent>
      <w:p w:rsidR="000024AB" w:rsidRDefault="003F089D">
        <w:pPr>
          <w:pStyle w:val="Footer"/>
          <w:pBdr>
            <w:top w:val="single" w:sz="4" w:space="1" w:color="D9D9D9" w:themeColor="background1" w:themeShade="D9"/>
          </w:pBdr>
          <w:rPr>
            <w:b/>
            <w:bCs/>
          </w:rPr>
        </w:pPr>
        <w:r w:rsidRPr="003F089D">
          <w:fldChar w:fldCharType="begin"/>
        </w:r>
        <w:r w:rsidR="000024AB">
          <w:instrText xml:space="preserve"> PAGE   \* MERGEFORMAT </w:instrText>
        </w:r>
        <w:r w:rsidRPr="003F089D">
          <w:fldChar w:fldCharType="separate"/>
        </w:r>
        <w:r w:rsidR="00A22C5A" w:rsidRPr="00A22C5A">
          <w:rPr>
            <w:b/>
            <w:bCs/>
            <w:noProof/>
          </w:rPr>
          <w:t>17</w:t>
        </w:r>
        <w:r>
          <w:rPr>
            <w:b/>
            <w:bCs/>
          </w:rPr>
          <w:fldChar w:fldCharType="end"/>
        </w:r>
        <w:r w:rsidR="000024AB">
          <w:rPr>
            <w:b/>
            <w:bCs/>
          </w:rPr>
          <w:t xml:space="preserve"> | </w:t>
        </w:r>
        <w:r w:rsidR="000024AB">
          <w:rPr>
            <w:color w:val="808080" w:themeColor="background1" w:themeShade="80"/>
            <w:spacing w:val="60"/>
          </w:rPr>
          <w:t>Page</w:t>
        </w:r>
      </w:p>
    </w:sdtContent>
  </w:sdt>
  <w:p w:rsidR="000024AB" w:rsidRDefault="000024A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F4EA5" w:rsidRDefault="00DF4EA5">
      <w:pPr>
        <w:spacing w:after="0"/>
      </w:pPr>
      <w:r>
        <w:separator/>
      </w:r>
    </w:p>
  </w:footnote>
  <w:footnote w:type="continuationSeparator" w:id="1">
    <w:p w:rsidR="00DF4EA5" w:rsidRDefault="00DF4EA5">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A3D9B"/>
    <w:multiLevelType w:val="multilevel"/>
    <w:tmpl w:val="03AA3D9B"/>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3D94F42"/>
    <w:multiLevelType w:val="multilevel"/>
    <w:tmpl w:val="03D94F42"/>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58C7E8D"/>
    <w:multiLevelType w:val="multilevel"/>
    <w:tmpl w:val="058C7E8D"/>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0843200C"/>
    <w:multiLevelType w:val="multilevel"/>
    <w:tmpl w:val="0843200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0A395706"/>
    <w:multiLevelType w:val="multilevel"/>
    <w:tmpl w:val="0A39570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nsid w:val="0AF19FD6"/>
    <w:multiLevelType w:val="singleLevel"/>
    <w:tmpl w:val="0AF19FD6"/>
    <w:lvl w:ilvl="0">
      <w:start w:val="1"/>
      <w:numFmt w:val="lowerLetter"/>
      <w:lvlText w:val="%1)"/>
      <w:lvlJc w:val="left"/>
      <w:pPr>
        <w:tabs>
          <w:tab w:val="left" w:pos="425"/>
        </w:tabs>
        <w:ind w:left="425" w:hanging="425"/>
      </w:pPr>
      <w:rPr>
        <w:rFonts w:hint="default"/>
      </w:rPr>
    </w:lvl>
  </w:abstractNum>
  <w:abstractNum w:abstractNumId="6">
    <w:nsid w:val="0EEB0607"/>
    <w:multiLevelType w:val="multilevel"/>
    <w:tmpl w:val="0EEB0607"/>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11E06151"/>
    <w:multiLevelType w:val="multilevel"/>
    <w:tmpl w:val="11E06151"/>
    <w:lvl w:ilvl="0">
      <w:start w:val="1"/>
      <w:numFmt w:val="lowerRoman"/>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13B77A0B"/>
    <w:multiLevelType w:val="multilevel"/>
    <w:tmpl w:val="13B77A0B"/>
    <w:lvl w:ilvl="0">
      <w:start w:val="1"/>
      <w:numFmt w:val="lowerRoman"/>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nsid w:val="197A1D21"/>
    <w:multiLevelType w:val="multilevel"/>
    <w:tmpl w:val="197A1D21"/>
    <w:lvl w:ilvl="0">
      <w:start w:val="1"/>
      <w:numFmt w:val="lowerRoman"/>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1CE23BC9"/>
    <w:multiLevelType w:val="multilevel"/>
    <w:tmpl w:val="1CE23BC9"/>
    <w:lvl w:ilvl="0">
      <w:start w:val="1"/>
      <w:numFmt w:val="lowerRoman"/>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nsid w:val="1D341622"/>
    <w:multiLevelType w:val="multilevel"/>
    <w:tmpl w:val="1D34162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1DFF0378"/>
    <w:multiLevelType w:val="multilevel"/>
    <w:tmpl w:val="1DFF0378"/>
    <w:lvl w:ilvl="0">
      <w:start w:val="1"/>
      <w:numFmt w:val="lowerRoman"/>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1F5411D1"/>
    <w:multiLevelType w:val="multilevel"/>
    <w:tmpl w:val="1F5411D1"/>
    <w:lvl w:ilvl="0">
      <w:start w:val="1"/>
      <w:numFmt w:val="lowerRoman"/>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
    <w:nsid w:val="222649EF"/>
    <w:multiLevelType w:val="multilevel"/>
    <w:tmpl w:val="222649EF"/>
    <w:lvl w:ilvl="0">
      <w:start w:val="1"/>
      <w:numFmt w:val="lowerRoman"/>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
    <w:nsid w:val="2A5A7923"/>
    <w:multiLevelType w:val="multilevel"/>
    <w:tmpl w:val="2A5A7923"/>
    <w:lvl w:ilvl="0">
      <w:start w:val="1"/>
      <w:numFmt w:val="lowerRoman"/>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
    <w:nsid w:val="2AFA7FBA"/>
    <w:multiLevelType w:val="multilevel"/>
    <w:tmpl w:val="2AFA7FBA"/>
    <w:lvl w:ilvl="0">
      <w:start w:val="1"/>
      <w:numFmt w:val="lowerRoman"/>
      <w:lvlText w:val="%1)"/>
      <w:lvlJc w:val="left"/>
      <w:pPr>
        <w:ind w:left="360" w:hanging="360"/>
      </w:pPr>
      <w:rPr>
        <w:rFonts w:asciiTheme="minorHAnsi" w:eastAsiaTheme="minorHAnsi" w:hAnsiTheme="minorHAnsi" w:cstheme="minorBidi"/>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7">
    <w:nsid w:val="2C3515CE"/>
    <w:multiLevelType w:val="multilevel"/>
    <w:tmpl w:val="2C3515CE"/>
    <w:lvl w:ilvl="0">
      <w:start w:val="1"/>
      <w:numFmt w:val="lowerRoman"/>
      <w:lvlText w:val="%1."/>
      <w:lvlJc w:val="righ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
    <w:nsid w:val="2C9D448E"/>
    <w:multiLevelType w:val="multilevel"/>
    <w:tmpl w:val="2C9D448E"/>
    <w:lvl w:ilvl="0">
      <w:start w:val="1"/>
      <w:numFmt w:val="lowerRoman"/>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9">
    <w:nsid w:val="2E9253E1"/>
    <w:multiLevelType w:val="multilevel"/>
    <w:tmpl w:val="2E9253E1"/>
    <w:lvl w:ilvl="0">
      <w:start w:val="1"/>
      <w:numFmt w:val="lowerRoman"/>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35A70FDF"/>
    <w:multiLevelType w:val="multilevel"/>
    <w:tmpl w:val="35A70FDF"/>
    <w:lvl w:ilvl="0">
      <w:start w:val="1"/>
      <w:numFmt w:val="lowerRoman"/>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3AF055DB"/>
    <w:multiLevelType w:val="multilevel"/>
    <w:tmpl w:val="3AF055DB"/>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nsid w:val="3C931FED"/>
    <w:multiLevelType w:val="multilevel"/>
    <w:tmpl w:val="3C931FED"/>
    <w:lvl w:ilvl="0">
      <w:start w:val="1"/>
      <w:numFmt w:val="lowerRoman"/>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nsid w:val="43E86BA1"/>
    <w:multiLevelType w:val="multilevel"/>
    <w:tmpl w:val="43E86BA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nsid w:val="44B63EC0"/>
    <w:multiLevelType w:val="multilevel"/>
    <w:tmpl w:val="44B63EC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nsid w:val="473D2A46"/>
    <w:multiLevelType w:val="multilevel"/>
    <w:tmpl w:val="473D2A46"/>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nsid w:val="48C15249"/>
    <w:multiLevelType w:val="multilevel"/>
    <w:tmpl w:val="48C15249"/>
    <w:lvl w:ilvl="0">
      <w:start w:val="1"/>
      <w:numFmt w:val="lowerRoman"/>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nsid w:val="499E7AA2"/>
    <w:multiLevelType w:val="multilevel"/>
    <w:tmpl w:val="499E7AA2"/>
    <w:lvl w:ilvl="0">
      <w:start w:val="1"/>
      <w:numFmt w:val="lowerRoman"/>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8">
    <w:nsid w:val="4FD55D78"/>
    <w:multiLevelType w:val="multilevel"/>
    <w:tmpl w:val="4FD55D78"/>
    <w:lvl w:ilvl="0">
      <w:start w:val="1"/>
      <w:numFmt w:val="lowerRoman"/>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nsid w:val="508A15C9"/>
    <w:multiLevelType w:val="multilevel"/>
    <w:tmpl w:val="508A15C9"/>
    <w:lvl w:ilvl="0">
      <w:start w:val="1"/>
      <w:numFmt w:val="lowerRoman"/>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0">
    <w:nsid w:val="51B96B29"/>
    <w:multiLevelType w:val="multilevel"/>
    <w:tmpl w:val="51B96B29"/>
    <w:lvl w:ilvl="0">
      <w:start w:val="1"/>
      <w:numFmt w:val="decimal"/>
      <w:lvlText w:val="2.%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1">
    <w:nsid w:val="531177D8"/>
    <w:multiLevelType w:val="multilevel"/>
    <w:tmpl w:val="531177D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nsid w:val="53A07B2C"/>
    <w:multiLevelType w:val="multilevel"/>
    <w:tmpl w:val="53A07B2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nsid w:val="56985AC6"/>
    <w:multiLevelType w:val="multilevel"/>
    <w:tmpl w:val="56985AC6"/>
    <w:lvl w:ilvl="0">
      <w:start w:val="1"/>
      <w:numFmt w:val="lowerRoman"/>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4">
    <w:nsid w:val="57C14C39"/>
    <w:multiLevelType w:val="multilevel"/>
    <w:tmpl w:val="57C14C39"/>
    <w:lvl w:ilvl="0">
      <w:start w:val="1"/>
      <w:numFmt w:val="lowerRoman"/>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5">
    <w:nsid w:val="5EA52119"/>
    <w:multiLevelType w:val="multilevel"/>
    <w:tmpl w:val="5EA52119"/>
    <w:lvl w:ilvl="0">
      <w:start w:val="1"/>
      <w:numFmt w:val="lowerRoman"/>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nsid w:val="5F7A1D95"/>
    <w:multiLevelType w:val="multilevel"/>
    <w:tmpl w:val="5F7A1D95"/>
    <w:lvl w:ilvl="0">
      <w:start w:val="1"/>
      <w:numFmt w:val="lowerRoman"/>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7">
    <w:nsid w:val="64ED2360"/>
    <w:multiLevelType w:val="multilevel"/>
    <w:tmpl w:val="451C9444"/>
    <w:lvl w:ilvl="0">
      <w:start w:val="1"/>
      <w:numFmt w:val="decimal"/>
      <w:lvlText w:val="%1."/>
      <w:lvlJc w:val="left"/>
      <w:pPr>
        <w:ind w:left="360" w:hanging="360"/>
      </w:pPr>
      <w:rPr>
        <w:b/>
        <w:sz w:val="32"/>
        <w:szCs w:val="32"/>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38">
    <w:nsid w:val="6B416AD7"/>
    <w:multiLevelType w:val="multilevel"/>
    <w:tmpl w:val="6B416AD7"/>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nsid w:val="6D29013A"/>
    <w:multiLevelType w:val="multilevel"/>
    <w:tmpl w:val="A18CEBC2"/>
    <w:lvl w:ilvl="0">
      <w:start w:val="1"/>
      <w:numFmt w:val="lowerRoman"/>
      <w:lvlText w:val="%1)"/>
      <w:lvlJc w:val="left"/>
      <w:pPr>
        <w:ind w:left="720" w:hanging="360"/>
      </w:pPr>
      <w:rPr>
        <w:rFonts w:hint="default"/>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nsid w:val="6E864E81"/>
    <w:multiLevelType w:val="multilevel"/>
    <w:tmpl w:val="6E864E8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nsid w:val="703B546A"/>
    <w:multiLevelType w:val="multilevel"/>
    <w:tmpl w:val="703B546A"/>
    <w:lvl w:ilvl="0">
      <w:start w:val="1"/>
      <w:numFmt w:val="lowerRoman"/>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2">
    <w:nsid w:val="72AD2020"/>
    <w:multiLevelType w:val="multilevel"/>
    <w:tmpl w:val="72AD2020"/>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nsid w:val="74104CB5"/>
    <w:multiLevelType w:val="multilevel"/>
    <w:tmpl w:val="74104CB5"/>
    <w:lvl w:ilvl="0">
      <w:start w:val="1"/>
      <w:numFmt w:val="lowerRoman"/>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4">
    <w:nsid w:val="757425A5"/>
    <w:multiLevelType w:val="multilevel"/>
    <w:tmpl w:val="757425A5"/>
    <w:lvl w:ilvl="0">
      <w:start w:val="1"/>
      <w:numFmt w:val="lowerRoman"/>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5">
    <w:nsid w:val="77DA38F1"/>
    <w:multiLevelType w:val="multilevel"/>
    <w:tmpl w:val="77DA38F1"/>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nsid w:val="79435EA9"/>
    <w:multiLevelType w:val="multilevel"/>
    <w:tmpl w:val="79435EA9"/>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7">
    <w:nsid w:val="798542F4"/>
    <w:multiLevelType w:val="multilevel"/>
    <w:tmpl w:val="798542F4"/>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8">
    <w:nsid w:val="7DF16868"/>
    <w:multiLevelType w:val="multilevel"/>
    <w:tmpl w:val="7DF16868"/>
    <w:lvl w:ilvl="0">
      <w:start w:val="1"/>
      <w:numFmt w:val="lowerRoman"/>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37"/>
  </w:num>
  <w:num w:numId="2">
    <w:abstractNumId w:val="5"/>
  </w:num>
  <w:num w:numId="3">
    <w:abstractNumId w:val="30"/>
  </w:num>
  <w:num w:numId="4">
    <w:abstractNumId w:val="6"/>
  </w:num>
  <w:num w:numId="5">
    <w:abstractNumId w:val="47"/>
  </w:num>
  <w:num w:numId="6">
    <w:abstractNumId w:val="24"/>
  </w:num>
  <w:num w:numId="7">
    <w:abstractNumId w:val="4"/>
  </w:num>
  <w:num w:numId="8">
    <w:abstractNumId w:val="12"/>
  </w:num>
  <w:num w:numId="9">
    <w:abstractNumId w:val="15"/>
  </w:num>
  <w:num w:numId="10">
    <w:abstractNumId w:val="26"/>
  </w:num>
  <w:num w:numId="11">
    <w:abstractNumId w:val="29"/>
  </w:num>
  <w:num w:numId="12">
    <w:abstractNumId w:val="11"/>
  </w:num>
  <w:num w:numId="13">
    <w:abstractNumId w:val="10"/>
  </w:num>
  <w:num w:numId="14">
    <w:abstractNumId w:val="21"/>
  </w:num>
  <w:num w:numId="15">
    <w:abstractNumId w:val="35"/>
  </w:num>
  <w:num w:numId="16">
    <w:abstractNumId w:val="33"/>
  </w:num>
  <w:num w:numId="17">
    <w:abstractNumId w:val="32"/>
  </w:num>
  <w:num w:numId="18">
    <w:abstractNumId w:val="23"/>
  </w:num>
  <w:num w:numId="19">
    <w:abstractNumId w:val="40"/>
  </w:num>
  <w:num w:numId="20">
    <w:abstractNumId w:val="1"/>
  </w:num>
  <w:num w:numId="21">
    <w:abstractNumId w:val="43"/>
  </w:num>
  <w:num w:numId="22">
    <w:abstractNumId w:val="22"/>
  </w:num>
  <w:num w:numId="23">
    <w:abstractNumId w:val="42"/>
  </w:num>
  <w:num w:numId="24">
    <w:abstractNumId w:val="8"/>
  </w:num>
  <w:num w:numId="25">
    <w:abstractNumId w:val="36"/>
  </w:num>
  <w:num w:numId="26">
    <w:abstractNumId w:val="16"/>
  </w:num>
  <w:num w:numId="27">
    <w:abstractNumId w:val="17"/>
  </w:num>
  <w:num w:numId="28">
    <w:abstractNumId w:val="48"/>
  </w:num>
  <w:num w:numId="29">
    <w:abstractNumId w:val="27"/>
  </w:num>
  <w:num w:numId="30">
    <w:abstractNumId w:val="3"/>
  </w:num>
  <w:num w:numId="31">
    <w:abstractNumId w:val="13"/>
  </w:num>
  <w:num w:numId="32">
    <w:abstractNumId w:val="31"/>
  </w:num>
  <w:num w:numId="33">
    <w:abstractNumId w:val="41"/>
  </w:num>
  <w:num w:numId="34">
    <w:abstractNumId w:val="28"/>
  </w:num>
  <w:num w:numId="35">
    <w:abstractNumId w:val="7"/>
  </w:num>
  <w:num w:numId="36">
    <w:abstractNumId w:val="25"/>
  </w:num>
  <w:num w:numId="37">
    <w:abstractNumId w:val="2"/>
  </w:num>
  <w:num w:numId="38">
    <w:abstractNumId w:val="14"/>
  </w:num>
  <w:num w:numId="39">
    <w:abstractNumId w:val="19"/>
  </w:num>
  <w:num w:numId="40">
    <w:abstractNumId w:val="20"/>
  </w:num>
  <w:num w:numId="41">
    <w:abstractNumId w:val="34"/>
  </w:num>
  <w:num w:numId="42">
    <w:abstractNumId w:val="0"/>
  </w:num>
  <w:num w:numId="43">
    <w:abstractNumId w:val="45"/>
  </w:num>
  <w:num w:numId="44">
    <w:abstractNumId w:val="9"/>
  </w:num>
  <w:num w:numId="45">
    <w:abstractNumId w:val="18"/>
  </w:num>
  <w:num w:numId="46">
    <w:abstractNumId w:val="46"/>
  </w:num>
  <w:num w:numId="47">
    <w:abstractNumId w:val="39"/>
  </w:num>
  <w:num w:numId="48">
    <w:abstractNumId w:val="44"/>
  </w:num>
  <w:num w:numId="49">
    <w:abstractNumId w:val="3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noPunctuationKerning/>
  <w:characterSpacingControl w:val="doNotCompress"/>
  <w:footnotePr>
    <w:footnote w:id="0"/>
    <w:footnote w:id="1"/>
  </w:footnotePr>
  <w:endnotePr>
    <w:endnote w:id="0"/>
    <w:endnote w:id="1"/>
  </w:endnotePr>
  <w:compat>
    <w:doNotExpandShiftReturn/>
    <w:useFELayout/>
  </w:compat>
  <w:rsids>
    <w:rsidRoot w:val="008F3851"/>
    <w:rsid w:val="000024AB"/>
    <w:rsid w:val="00057916"/>
    <w:rsid w:val="0008407B"/>
    <w:rsid w:val="00096866"/>
    <w:rsid w:val="000A2E0A"/>
    <w:rsid w:val="000B414E"/>
    <w:rsid w:val="000B59AD"/>
    <w:rsid w:val="000C5118"/>
    <w:rsid w:val="000D01BF"/>
    <w:rsid w:val="000E0F41"/>
    <w:rsid w:val="000F297B"/>
    <w:rsid w:val="000F3E13"/>
    <w:rsid w:val="00111B4B"/>
    <w:rsid w:val="00132506"/>
    <w:rsid w:val="001624EB"/>
    <w:rsid w:val="0016377B"/>
    <w:rsid w:val="001A4359"/>
    <w:rsid w:val="001B2C65"/>
    <w:rsid w:val="001D1E6D"/>
    <w:rsid w:val="00234C39"/>
    <w:rsid w:val="00241F6A"/>
    <w:rsid w:val="00245C99"/>
    <w:rsid w:val="00256805"/>
    <w:rsid w:val="002617D2"/>
    <w:rsid w:val="002819C2"/>
    <w:rsid w:val="00283A82"/>
    <w:rsid w:val="002B39EE"/>
    <w:rsid w:val="002B5825"/>
    <w:rsid w:val="002C0D85"/>
    <w:rsid w:val="002D4CBC"/>
    <w:rsid w:val="002E2DCB"/>
    <w:rsid w:val="002E6652"/>
    <w:rsid w:val="0031291B"/>
    <w:rsid w:val="00325786"/>
    <w:rsid w:val="00344F3D"/>
    <w:rsid w:val="003505E7"/>
    <w:rsid w:val="00377011"/>
    <w:rsid w:val="003956E4"/>
    <w:rsid w:val="003C3B57"/>
    <w:rsid w:val="003F089D"/>
    <w:rsid w:val="0040108C"/>
    <w:rsid w:val="00432141"/>
    <w:rsid w:val="00446F18"/>
    <w:rsid w:val="00484FBF"/>
    <w:rsid w:val="00486DC1"/>
    <w:rsid w:val="00487E9E"/>
    <w:rsid w:val="00497F78"/>
    <w:rsid w:val="004B3F71"/>
    <w:rsid w:val="004C7694"/>
    <w:rsid w:val="004D73FC"/>
    <w:rsid w:val="004E6BCA"/>
    <w:rsid w:val="004F548B"/>
    <w:rsid w:val="004F6B8E"/>
    <w:rsid w:val="005051FD"/>
    <w:rsid w:val="0052218E"/>
    <w:rsid w:val="00574A41"/>
    <w:rsid w:val="005934C2"/>
    <w:rsid w:val="005B1EE4"/>
    <w:rsid w:val="005B46A7"/>
    <w:rsid w:val="005B5D46"/>
    <w:rsid w:val="005C27EA"/>
    <w:rsid w:val="00623C0A"/>
    <w:rsid w:val="00646082"/>
    <w:rsid w:val="00654C83"/>
    <w:rsid w:val="006732E0"/>
    <w:rsid w:val="006C1967"/>
    <w:rsid w:val="006F182B"/>
    <w:rsid w:val="006F62BF"/>
    <w:rsid w:val="00715E42"/>
    <w:rsid w:val="007229D1"/>
    <w:rsid w:val="007309F9"/>
    <w:rsid w:val="0073739B"/>
    <w:rsid w:val="00741FB4"/>
    <w:rsid w:val="00775BF0"/>
    <w:rsid w:val="007B4EB1"/>
    <w:rsid w:val="00801C62"/>
    <w:rsid w:val="00812597"/>
    <w:rsid w:val="00812CAE"/>
    <w:rsid w:val="0082464A"/>
    <w:rsid w:val="00842981"/>
    <w:rsid w:val="00850948"/>
    <w:rsid w:val="00864765"/>
    <w:rsid w:val="00882988"/>
    <w:rsid w:val="00892751"/>
    <w:rsid w:val="008A3962"/>
    <w:rsid w:val="008B1E5B"/>
    <w:rsid w:val="008C24BB"/>
    <w:rsid w:val="008D01CA"/>
    <w:rsid w:val="008D4D40"/>
    <w:rsid w:val="008F3851"/>
    <w:rsid w:val="009649D3"/>
    <w:rsid w:val="00981862"/>
    <w:rsid w:val="0099654E"/>
    <w:rsid w:val="009D4870"/>
    <w:rsid w:val="009F11A5"/>
    <w:rsid w:val="00A00836"/>
    <w:rsid w:val="00A22C5A"/>
    <w:rsid w:val="00A332A5"/>
    <w:rsid w:val="00A50F82"/>
    <w:rsid w:val="00A63DC2"/>
    <w:rsid w:val="00A963DD"/>
    <w:rsid w:val="00A96537"/>
    <w:rsid w:val="00A97242"/>
    <w:rsid w:val="00AA7346"/>
    <w:rsid w:val="00AB3418"/>
    <w:rsid w:val="00B4455B"/>
    <w:rsid w:val="00B514B5"/>
    <w:rsid w:val="00B54D58"/>
    <w:rsid w:val="00B575E8"/>
    <w:rsid w:val="00B63292"/>
    <w:rsid w:val="00B836A6"/>
    <w:rsid w:val="00BA4803"/>
    <w:rsid w:val="00BA7690"/>
    <w:rsid w:val="00BC0177"/>
    <w:rsid w:val="00BD204F"/>
    <w:rsid w:val="00BD5B30"/>
    <w:rsid w:val="00BF179D"/>
    <w:rsid w:val="00C13A1F"/>
    <w:rsid w:val="00C200CA"/>
    <w:rsid w:val="00C401EE"/>
    <w:rsid w:val="00C66410"/>
    <w:rsid w:val="00C91ABE"/>
    <w:rsid w:val="00C968E6"/>
    <w:rsid w:val="00CA7640"/>
    <w:rsid w:val="00CB2ED0"/>
    <w:rsid w:val="00CF0E3B"/>
    <w:rsid w:val="00D1399E"/>
    <w:rsid w:val="00D50734"/>
    <w:rsid w:val="00D75C17"/>
    <w:rsid w:val="00D840E2"/>
    <w:rsid w:val="00DC145E"/>
    <w:rsid w:val="00DC1DA0"/>
    <w:rsid w:val="00DD0EB5"/>
    <w:rsid w:val="00DF4EA5"/>
    <w:rsid w:val="00E0295A"/>
    <w:rsid w:val="00E253C2"/>
    <w:rsid w:val="00E53AAA"/>
    <w:rsid w:val="00E604E2"/>
    <w:rsid w:val="00E720B5"/>
    <w:rsid w:val="00E979E3"/>
    <w:rsid w:val="00E97EEC"/>
    <w:rsid w:val="00EC0F34"/>
    <w:rsid w:val="00ED7100"/>
    <w:rsid w:val="00F06338"/>
    <w:rsid w:val="00F07F50"/>
    <w:rsid w:val="00F36B9E"/>
    <w:rsid w:val="00F416D4"/>
    <w:rsid w:val="00F52E22"/>
    <w:rsid w:val="00F74E65"/>
    <w:rsid w:val="00F83B8D"/>
    <w:rsid w:val="00F86BC7"/>
    <w:rsid w:val="00F90E01"/>
    <w:rsid w:val="00FB319B"/>
    <w:rsid w:val="00FC7CAD"/>
    <w:rsid w:val="00FF34B6"/>
    <w:rsid w:val="12642456"/>
    <w:rsid w:val="2707691C"/>
    <w:rsid w:val="38953179"/>
    <w:rsid w:val="3B3D15DC"/>
    <w:rsid w:val="5DF12CE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Body Text Indent 2" w:semiHidden="0" w:uiPriority="0" w:unhideWhenUsed="0" w:qFormat="1"/>
    <w:lsdException w:name="Block Text" w:semiHidden="0" w:uiPriority="0"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39" w:unhideWhenUsed="0" w:qFormat="1"/>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089D"/>
    <w:pPr>
      <w:spacing w:after="160" w:line="259" w:lineRule="auto"/>
    </w:pPr>
    <w:rPr>
      <w:rFonts w:asciiTheme="minorHAnsi" w:eastAsiaTheme="minorHAnsi" w:hAnsiTheme="minorHAnsi" w:cstheme="minorBidi"/>
      <w:sz w:val="22"/>
      <w:szCs w:val="22"/>
    </w:rPr>
  </w:style>
  <w:style w:type="paragraph" w:styleId="Heading1">
    <w:name w:val="heading 1"/>
    <w:basedOn w:val="Normal"/>
    <w:next w:val="Normal"/>
    <w:link w:val="Heading1Char"/>
    <w:uiPriority w:val="9"/>
    <w:qFormat/>
    <w:rsid w:val="003F089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F089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F089D"/>
    <w:pPr>
      <w:keepNext/>
      <w:keepLines/>
      <w:spacing w:before="40" w:after="0"/>
      <w:outlineLvl w:val="2"/>
    </w:pPr>
    <w:rPr>
      <w:rFonts w:asciiTheme="majorHAnsi" w:eastAsiaTheme="majorEastAsia" w:hAnsiTheme="majorHAnsi" w:cstheme="majorBidi"/>
      <w:color w:val="1F4E79" w:themeColor="accent1" w:themeShade="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qFormat/>
    <w:rsid w:val="003F089D"/>
    <w:pPr>
      <w:ind w:left="1440" w:right="1620"/>
    </w:pPr>
  </w:style>
  <w:style w:type="paragraph" w:styleId="BodyTextIndent2">
    <w:name w:val="Body Text Indent 2"/>
    <w:basedOn w:val="Normal"/>
    <w:qFormat/>
    <w:rsid w:val="003F089D"/>
    <w:pPr>
      <w:ind w:left="1440"/>
    </w:pPr>
  </w:style>
  <w:style w:type="paragraph" w:styleId="Footer">
    <w:name w:val="footer"/>
    <w:basedOn w:val="Normal"/>
    <w:link w:val="FooterChar"/>
    <w:uiPriority w:val="99"/>
    <w:unhideWhenUsed/>
    <w:qFormat/>
    <w:rsid w:val="003F089D"/>
    <w:pPr>
      <w:tabs>
        <w:tab w:val="center" w:pos="4680"/>
        <w:tab w:val="right" w:pos="9360"/>
      </w:tabs>
      <w:spacing w:after="0" w:line="240" w:lineRule="auto"/>
    </w:pPr>
  </w:style>
  <w:style w:type="paragraph" w:styleId="Header">
    <w:name w:val="header"/>
    <w:basedOn w:val="Normal"/>
    <w:link w:val="HeaderChar"/>
    <w:uiPriority w:val="99"/>
    <w:unhideWhenUsed/>
    <w:qFormat/>
    <w:rsid w:val="003F089D"/>
    <w:pPr>
      <w:tabs>
        <w:tab w:val="center" w:pos="4680"/>
        <w:tab w:val="right" w:pos="9360"/>
      </w:tabs>
      <w:spacing w:after="0" w:line="240" w:lineRule="auto"/>
    </w:pPr>
  </w:style>
  <w:style w:type="character" w:styleId="Hyperlink">
    <w:name w:val="Hyperlink"/>
    <w:basedOn w:val="DefaultParagraphFont"/>
    <w:uiPriority w:val="99"/>
    <w:semiHidden/>
    <w:unhideWhenUsed/>
    <w:rsid w:val="003F089D"/>
    <w:rPr>
      <w:color w:val="0000FF"/>
      <w:u w:val="single"/>
    </w:rPr>
  </w:style>
  <w:style w:type="table" w:styleId="TableGrid">
    <w:name w:val="Table Grid"/>
    <w:basedOn w:val="TableNormal"/>
    <w:uiPriority w:val="39"/>
    <w:qFormat/>
    <w:rsid w:val="003F08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F089D"/>
    <w:pPr>
      <w:ind w:left="720"/>
      <w:contextualSpacing/>
    </w:pPr>
  </w:style>
  <w:style w:type="character" w:customStyle="1" w:styleId="HeaderChar">
    <w:name w:val="Header Char"/>
    <w:basedOn w:val="DefaultParagraphFont"/>
    <w:link w:val="Header"/>
    <w:uiPriority w:val="99"/>
    <w:qFormat/>
    <w:rsid w:val="003F089D"/>
  </w:style>
  <w:style w:type="character" w:customStyle="1" w:styleId="FooterChar">
    <w:name w:val="Footer Char"/>
    <w:basedOn w:val="DefaultParagraphFont"/>
    <w:link w:val="Footer"/>
    <w:uiPriority w:val="99"/>
    <w:qFormat/>
    <w:rsid w:val="003F089D"/>
  </w:style>
  <w:style w:type="table" w:customStyle="1" w:styleId="15">
    <w:name w:val="15"/>
    <w:basedOn w:val="TableNormal"/>
    <w:qFormat/>
    <w:rsid w:val="003F089D"/>
    <w:rPr>
      <w:rFonts w:ascii="Calibri" w:eastAsia="Calibri" w:hAnsi="Calibri" w:cs="Calibri"/>
      <w:sz w:val="24"/>
      <w:szCs w:val="24"/>
      <w:lang w:eastAsia="en-GB"/>
    </w:rPr>
    <w:tblPr>
      <w:tblInd w:w="0" w:type="dxa"/>
      <w:tblCellMar>
        <w:top w:w="0" w:type="dxa"/>
        <w:left w:w="115" w:type="dxa"/>
        <w:bottom w:w="0" w:type="dxa"/>
        <w:right w:w="115" w:type="dxa"/>
      </w:tblCellMar>
    </w:tblPr>
  </w:style>
  <w:style w:type="table" w:customStyle="1" w:styleId="GridTable1Light-Accent31">
    <w:name w:val="Grid Table 1 Light - Accent 31"/>
    <w:basedOn w:val="TableNormal"/>
    <w:uiPriority w:val="46"/>
    <w:qFormat/>
    <w:rsid w:val="003F089D"/>
    <w:tblPr>
      <w:tblInd w:w="0" w:type="dxa"/>
      <w:tblBorders>
        <w:top w:val="single" w:sz="4" w:space="0" w:color="D6E3BC"/>
        <w:left w:val="single" w:sz="4" w:space="0" w:color="D6E3BC"/>
        <w:bottom w:val="single" w:sz="4" w:space="0" w:color="D6E3BC"/>
        <w:right w:val="single" w:sz="4" w:space="0" w:color="D6E3BC"/>
        <w:insideH w:val="single" w:sz="4" w:space="0" w:color="D6E3BC"/>
        <w:insideV w:val="single" w:sz="4" w:space="0" w:color="D6E3BC"/>
      </w:tblBorders>
      <w:tblCellMar>
        <w:top w:w="0" w:type="dxa"/>
        <w:left w:w="108" w:type="dxa"/>
        <w:bottom w:w="0" w:type="dxa"/>
        <w:right w:w="108" w:type="dxa"/>
      </w:tblCellMar>
    </w:tblPr>
    <w:tblStylePr w:type="firstRow">
      <w:rPr>
        <w:b/>
        <w:bCs/>
      </w:rPr>
      <w:tblPr/>
      <w:tcPr>
        <w:tcBorders>
          <w:bottom w:val="single" w:sz="12" w:space="0" w:color="C2D69B"/>
        </w:tcBorders>
      </w:tcPr>
    </w:tblStylePr>
    <w:tblStylePr w:type="lastRow">
      <w:rPr>
        <w:b/>
        <w:bCs/>
      </w:rPr>
      <w:tblPr/>
      <w:tcPr>
        <w:tcBorders>
          <w:top w:val="double" w:sz="2" w:space="0" w:color="C2D69B"/>
        </w:tcBorders>
      </w:tcPr>
    </w:tblStylePr>
    <w:tblStylePr w:type="firstCol">
      <w:rPr>
        <w:b/>
        <w:bCs/>
      </w:rPr>
    </w:tblStylePr>
    <w:tblStylePr w:type="lastCol">
      <w:rPr>
        <w:b/>
        <w:bCs/>
      </w:rPr>
    </w:tblStylePr>
  </w:style>
  <w:style w:type="table" w:customStyle="1" w:styleId="GridTable1Light-Accent32">
    <w:name w:val="Grid Table 1 Light - Accent 32"/>
    <w:basedOn w:val="TableNormal"/>
    <w:uiPriority w:val="46"/>
    <w:qFormat/>
    <w:rsid w:val="003F089D"/>
    <w:tblPr>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uiPriority w:val="9"/>
    <w:qFormat/>
    <w:rsid w:val="003F089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qFormat/>
    <w:rsid w:val="003F089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qFormat/>
    <w:rsid w:val="003F089D"/>
    <w:rPr>
      <w:rFonts w:asciiTheme="majorHAnsi" w:eastAsiaTheme="majorEastAsia" w:hAnsiTheme="majorHAnsi" w:cstheme="majorBidi"/>
      <w:color w:val="1F4E79" w:themeColor="accent1" w:themeShade="80"/>
      <w:sz w:val="24"/>
      <w:szCs w:val="24"/>
    </w:rPr>
  </w:style>
  <w:style w:type="character" w:styleId="CommentReference">
    <w:name w:val="annotation reference"/>
    <w:basedOn w:val="DefaultParagraphFont"/>
    <w:uiPriority w:val="99"/>
    <w:semiHidden/>
    <w:unhideWhenUsed/>
    <w:rsid w:val="00C13A1F"/>
    <w:rPr>
      <w:sz w:val="16"/>
      <w:szCs w:val="16"/>
    </w:rPr>
  </w:style>
  <w:style w:type="paragraph" w:styleId="CommentText">
    <w:name w:val="annotation text"/>
    <w:basedOn w:val="Normal"/>
    <w:link w:val="CommentTextChar"/>
    <w:uiPriority w:val="99"/>
    <w:semiHidden/>
    <w:unhideWhenUsed/>
    <w:rsid w:val="00C13A1F"/>
    <w:pPr>
      <w:spacing w:line="240" w:lineRule="auto"/>
    </w:pPr>
    <w:rPr>
      <w:sz w:val="20"/>
      <w:szCs w:val="20"/>
    </w:rPr>
  </w:style>
  <w:style w:type="character" w:customStyle="1" w:styleId="CommentTextChar">
    <w:name w:val="Comment Text Char"/>
    <w:basedOn w:val="DefaultParagraphFont"/>
    <w:link w:val="CommentText"/>
    <w:uiPriority w:val="99"/>
    <w:semiHidden/>
    <w:rsid w:val="00C13A1F"/>
    <w:rPr>
      <w:rFonts w:asciiTheme="minorHAnsi" w:eastAsiaTheme="minorHAnsi" w:hAnsiTheme="minorHAnsi" w:cstheme="minorBidi"/>
    </w:rPr>
  </w:style>
  <w:style w:type="paragraph" w:styleId="CommentSubject">
    <w:name w:val="annotation subject"/>
    <w:basedOn w:val="CommentText"/>
    <w:next w:val="CommentText"/>
    <w:link w:val="CommentSubjectChar"/>
    <w:uiPriority w:val="99"/>
    <w:semiHidden/>
    <w:unhideWhenUsed/>
    <w:rsid w:val="00C13A1F"/>
    <w:rPr>
      <w:b/>
      <w:bCs/>
    </w:rPr>
  </w:style>
  <w:style w:type="character" w:customStyle="1" w:styleId="CommentSubjectChar">
    <w:name w:val="Comment Subject Char"/>
    <w:basedOn w:val="CommentTextChar"/>
    <w:link w:val="CommentSubject"/>
    <w:uiPriority w:val="99"/>
    <w:semiHidden/>
    <w:rsid w:val="00C13A1F"/>
    <w:rPr>
      <w:rFonts w:asciiTheme="minorHAnsi" w:eastAsiaTheme="minorHAnsi" w:hAnsiTheme="minorHAnsi" w:cstheme="minorBidi"/>
      <w:b/>
      <w:bCs/>
    </w:rPr>
  </w:style>
  <w:style w:type="paragraph" w:styleId="BalloonText">
    <w:name w:val="Balloon Text"/>
    <w:basedOn w:val="Normal"/>
    <w:link w:val="BalloonTextChar"/>
    <w:uiPriority w:val="99"/>
    <w:semiHidden/>
    <w:unhideWhenUsed/>
    <w:rsid w:val="00C13A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3A1F"/>
    <w:rPr>
      <w:rFonts w:ascii="Segoe UI" w:eastAsiaTheme="minorHAnsi" w:hAnsi="Segoe UI" w:cs="Segoe UI"/>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l.uk/help/how-to-get-a-reader-pass" TargetMode="External"/><Relationship Id="rId5" Type="http://schemas.openxmlformats.org/officeDocument/2006/relationships/webSettings" Target="webSettings.xml"/><Relationship Id="rId15" Type="http://schemas.openxmlformats.org/officeDocument/2006/relationships/oleObject" Target="embeddings/oleObject2.bin"/><Relationship Id="rId10" Type="http://schemas.openxmlformats.org/officeDocument/2006/relationships/hyperlink" Target="https://www.bl.uk/legal-deposit"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04FA4A-1A8D-4318-8C25-AF004F3800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25</Pages>
  <Words>3931</Words>
  <Characters>22413</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TEMAOS</Company>
  <LinksUpToDate>false</LinksUpToDate>
  <CharactersWithSpaces>26292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Augustine Ssekyondwa</dc:creator>
  <cp:lastModifiedBy>Tony lubega</cp:lastModifiedBy>
  <cp:revision>3</cp:revision>
  <dcterms:created xsi:type="dcterms:W3CDTF">2022-05-05T13:46:00Z</dcterms:created>
  <dcterms:modified xsi:type="dcterms:W3CDTF">2022-06-13T06:34:00Z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2057-11.2.0.11029</vt:lpwstr>
  </property>
  <property fmtid="{D5CDD505-2E9C-101B-9397-08002B2CF9AE}" pid="3" name="ICV">
    <vt:lpwstr>B098F0D4DB1749B69BE9049B5EB3B816</vt:lpwstr>
  </property>
</Properties>
</file>