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88" w:rsidRDefault="002E0FFB">
      <w:pPr>
        <w:rPr>
          <w:sz w:val="56"/>
          <w:szCs w:val="56"/>
          <w:lang w:val="en-GB"/>
        </w:rPr>
      </w:pPr>
      <w:r>
        <w:rPr>
          <w:lang w:val="en-GB"/>
        </w:rPr>
        <w:t xml:space="preserve">               </w:t>
      </w:r>
      <w:proofErr w:type="gramStart"/>
      <w:r>
        <w:rPr>
          <w:sz w:val="56"/>
          <w:szCs w:val="56"/>
          <w:lang w:val="en-GB"/>
        </w:rPr>
        <w:t>STOCK  PRICE</w:t>
      </w:r>
      <w:proofErr w:type="gramEnd"/>
      <w:r>
        <w:rPr>
          <w:sz w:val="56"/>
          <w:szCs w:val="56"/>
          <w:lang w:val="en-GB"/>
        </w:rPr>
        <w:t xml:space="preserve"> PREDICTION</w:t>
      </w:r>
    </w:p>
    <w:p w:rsidR="002E0FFB" w:rsidRPr="002E0FFB" w:rsidRDefault="002E0FFB" w:rsidP="002E0F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Types of Innovation: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Product Innovation: Developing new or improved products or services, which can involve enhancing features, quality, or functionality.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Process Innovation: Enhancing or creating new methods, systems, or processes to improve efficiency, reduce costs, or increase productivity.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Business Model Innovation: Reimagining how a company creates, delivers, and captures value, often involving changes to revenue streams or customer segments.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Social Innovation: Addressing societal challenges and improving the well-being of communities through new approaches, policies, or programs.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Technological Innovation: Advancing technology and creating breakthroughs in fields like artificial intelligence, biotechnology, and renewable energy.</w:t>
      </w:r>
    </w:p>
    <w:p w:rsidR="002E0FFB" w:rsidRPr="002E0FFB" w:rsidRDefault="002E0FFB" w:rsidP="002E0F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Importance of Innovation: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Drives Economic Growth: Innovation fosters economic development by creating new industries, generating jobs, and boosting productivity.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Enhances Competitiveness: Innovative companies are often better positioned to compete in the market and adapt to changing consumer needs.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Solves Problems: Innovations can address complex challenges, such as climate change, healthcare issues, and poverty.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Improves Quality of Life: Many innovations have a direct impact on people's lives, from medical breakthroughs to improved communication and transportation.</w:t>
      </w:r>
    </w:p>
    <w:p w:rsidR="002E0FFB" w:rsidRPr="002E0FFB" w:rsidRDefault="002E0FFB" w:rsidP="002E0F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Innovation Process: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Idea Generation: The first step involves generating new ideas, which can come from brainstorming sessions, market research, or individual creativity.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Concept Development: Once ideas are identified, they are refined into concepts with clear objectives and potential value.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Testing and Validation: Concepts are tested through prototypes, pilot programs, or market trials to gather feedback and assess feasibility.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Implementation: Successful concepts are developed into products, services, or processes and launched in the market.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Continuous Improvement: Innovations are often subject to ongoing refinement and enhancement based on feedback and changing circumstances.</w:t>
      </w:r>
    </w:p>
    <w:p w:rsidR="002E0FFB" w:rsidRPr="002E0FFB" w:rsidRDefault="002E0FFB" w:rsidP="002E0F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Innovation Ecosystem: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Collaborative Environment: Innovation often thrives in environments where individuals and organizations collaborate, share ideas, and cross-pollinate knowledge.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Research and Development: Investment in R&amp;D is crucial for technological advancements and breakthrough innovations.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Access to Capital: Funding is essential for research, development, and scaling up innovative ventures.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Supportive Policies: Government policies, intellectual property protection, and regulatory frameworks can encourage or hinder innovation.</w:t>
      </w:r>
    </w:p>
    <w:p w:rsidR="002E0FFB" w:rsidRPr="002E0FFB" w:rsidRDefault="002E0FFB" w:rsidP="002E0F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Barriers to Innovation: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lastRenderedPageBreak/>
        <w:t>Resistance to Change: People and organizations may resist adopting new ideas or technologies.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Resource Constraints: Limited funding, time, and expertise can impede innovation efforts.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Regulatory Hurdles: Regulatory barriers and intellectual property issues can slow down innovation.</w:t>
      </w:r>
    </w:p>
    <w:p w:rsidR="002E0FFB" w:rsidRPr="002E0FFB" w:rsidRDefault="002E0FFB" w:rsidP="002E0FF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Market Uncertainty: Predicting market demand and consumer preferences can be challenging.</w:t>
      </w:r>
    </w:p>
    <w:p w:rsidR="002E0FFB" w:rsidRPr="002E0FFB" w:rsidRDefault="002E0FFB" w:rsidP="002E0F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E0FFB">
        <w:rPr>
          <w:rFonts w:ascii="Segoe UI" w:eastAsia="Times New Roman" w:hAnsi="Segoe UI" w:cs="Segoe UI"/>
          <w:sz w:val="21"/>
          <w:szCs w:val="21"/>
        </w:rPr>
        <w:t>Innovation plays a pivotal role in shaping the future and addressing global challenges. It requires creativity, risk-taking, and a commitment to solving problems and improving the status quo. It's a driving force behind advancements in science, technology, and business, and it continues to reshape the way we live and work.</w:t>
      </w:r>
    </w:p>
    <w:p w:rsidR="002E0FFB" w:rsidRPr="002E0FFB" w:rsidRDefault="002E0FFB">
      <w:pPr>
        <w:rPr>
          <w:sz w:val="36"/>
          <w:szCs w:val="36"/>
          <w:lang w:val="en-GB"/>
        </w:rPr>
      </w:pPr>
    </w:p>
    <w:sectPr w:rsidR="002E0FFB" w:rsidRPr="002E0FFB" w:rsidSect="00FB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6222"/>
    <w:multiLevelType w:val="multilevel"/>
    <w:tmpl w:val="F5E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FFB"/>
    <w:rsid w:val="002E0FFB"/>
    <w:rsid w:val="00FB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2282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182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42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3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41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50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97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2023-11-01T15:04:00Z</dcterms:created>
  <dcterms:modified xsi:type="dcterms:W3CDTF">2023-11-01T15:06:00Z</dcterms:modified>
</cp:coreProperties>
</file>