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ag4enhf23g" w:id="0"/>
      <w:bookmarkEnd w:id="0"/>
      <w:r w:rsidDel="00000000" w:rsidR="00000000" w:rsidRPr="00000000">
        <w:rPr>
          <w:rtl w:val="0"/>
        </w:rPr>
        <w:t xml:space="preserve">StockLens: NVIDIA Stock Forecasting with LSTM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github.com/trishita03/StockLens</w:t>
        </w:r>
      </w:hyperlink>
      <w:r w:rsidDel="00000000" w:rsidR="00000000" w:rsidRPr="00000000">
        <w:rPr>
          <w:rtl w:val="0"/>
        </w:rPr>
        <w:t xml:space="preserve"> Live App: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stocklens-nvda.streamlit.app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9a520vkkvr8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StockLens is a data science project that applies a Long Short-Term Memory (LSTM) neural network to forecast NVIDIA's (NVDA) next-session closing price. The trained model is deployed as an interactive Streamlit web application, which retrieves recent market data, displays historical trends, and generates on-demand forecasts.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report documents the problem framing, dataset, preprocessing pipeline, model architecture, evaluation results, and deployment design.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f1bj2ci79jh" w:id="2"/>
      <w:bookmarkEnd w:id="2"/>
      <w:r w:rsidDel="00000000" w:rsidR="00000000" w:rsidRPr="00000000">
        <w:rPr>
          <w:rtl w:val="0"/>
        </w:rPr>
        <w:t xml:space="preserve">2. Problem Statement &amp;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Stock prices are volatile and non-linear, and traditional statistical models often struggle to capture long-range temporal patterns in daily price movement. This project applies an LSTM — a neural network architecture built for sequential data — to learn patterns from historical NVIDIA closing prices.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Forecast the next trading session's closing price using the last 60 sessions, and surface that forecast through a deployed, usable web application.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r7esztmljb8" w:id="3"/>
      <w:bookmarkEnd w:id="3"/>
      <w:r w:rsidDel="00000000" w:rsidR="00000000" w:rsidRPr="00000000">
        <w:rPr>
          <w:rtl w:val="0"/>
        </w:rPr>
        <w:t xml:space="preserve">3. Dataset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NVDA (NVIDIA Corporation)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Yahoo Finance,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4, 2016 – Dec 31,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Trading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Open, High, Low, Close, Volume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Closing price was used as the primary signal for the LSTM. Over the ten-year window, NVDA's split-adjusted average closing price grew from roughly $1.32 in 2016 to $153.88 in 2025, reflecting substantial volatility and scale change across the training period — part of the motivation for using a normalized, sequence-based model rather than a static regression approach.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lngfcy3ofkb" w:id="4"/>
      <w:bookmarkEnd w:id="4"/>
      <w:r w:rsidDel="00000000" w:rsidR="00000000" w:rsidRPr="00000000">
        <w:rPr>
          <w:rtl w:val="0"/>
        </w:rPr>
        <w:t xml:space="preserve">4. Data Preprocessing Pipeline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OHLCV</w:t>
      </w:r>
      <w:r w:rsidDel="00000000" w:rsidR="00000000" w:rsidRPr="00000000">
        <w:rPr>
          <w:rtl w:val="0"/>
        </w:rPr>
        <w:t xml:space="preserve"> — daily NVDA data retrieved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Close</w:t>
      </w:r>
      <w:r w:rsidDel="00000000" w:rsidR="00000000" w:rsidRPr="00000000">
        <w:rPr>
          <w:rtl w:val="0"/>
        </w:rPr>
        <w:t xml:space="preserve"> — closing price used as the target signal.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(0–1)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normalizes the series; the fitted scaler is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final_scaler.pkl</w:t>
      </w:r>
      <w:r w:rsidDel="00000000" w:rsidR="00000000" w:rsidRPr="00000000">
        <w:rPr>
          <w:rtl w:val="0"/>
        </w:rPr>
        <w:t xml:space="preserve"> and reused at inference time.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 (60)</w:t>
      </w:r>
      <w:r w:rsidDel="00000000" w:rsidR="00000000" w:rsidRPr="00000000">
        <w:rPr>
          <w:rtl w:val="0"/>
        </w:rPr>
        <w:t xml:space="preserve"> — the series is split into overlapping sequences of 60 past sessions, each used to predict the following session's close.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 to LSTM</w:t>
      </w:r>
      <w:r w:rsidDel="00000000" w:rsidR="00000000" w:rsidRPr="00000000">
        <w:rPr>
          <w:rtl w:val="0"/>
        </w:rPr>
        <w:t xml:space="preserve"> — sequences are shaped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(samples, 60, 1)</w:t>
      </w:r>
      <w:r w:rsidDel="00000000" w:rsidR="00000000" w:rsidRPr="00000000">
        <w:rPr>
          <w:rtl w:val="0"/>
        </w:rPr>
        <w:t xml:space="preserve"> tensors for training.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yxomjpue0dd" w:id="5"/>
      <w:bookmarkEnd w:id="5"/>
      <w:r w:rsidDel="00000000" w:rsidR="00000000" w:rsidRPr="00000000">
        <w:rPr>
          <w:rtl w:val="0"/>
        </w:rPr>
        <w:t xml:space="preserve">5. Model Architecture — Final Optimized LSTM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deployed model is a stacked, </w:t>
      </w:r>
      <w:r w:rsidDel="00000000" w:rsidR="00000000" w:rsidRPr="00000000">
        <w:rPr>
          <w:b w:val="1"/>
          <w:bCs w:val="1"/>
          <w:rtl w:val="0"/>
        </w:rPr>
        <w:t xml:space="preserve">univariate</w:t>
      </w:r>
      <w:r w:rsidDel="00000000" w:rsidR="00000000" w:rsidRPr="00000000">
        <w:rPr>
          <w:rtl w:val="0"/>
        </w:rPr>
        <w:t xml:space="preserve"> LSTM (closing price is the only input feature):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(60, 1)</w:t>
            </w:r>
            <w:r w:rsidDel="00000000" w:rsidR="00000000" w:rsidRPr="00000000">
              <w:rPr>
                <w:rtl w:val="0"/>
              </w:rPr>
              <w:t xml:space="preserve"> — 60 timesteps × 1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units, tanh activation,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return_sequences=True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= 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units, tanh activation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= 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units, linear activation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(Dense)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unit, linear activation → predicted next-session close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TensorFlow / Keras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Trainable parameters:</w:t>
      </w:r>
      <w:r w:rsidDel="00000000" w:rsidR="00000000" w:rsidRPr="00000000">
        <w:rPr>
          <w:rtl w:val="0"/>
        </w:rPr>
        <w:t xml:space="preserve"> ~32,000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two stacked LSTM layers let the network learn both short-term fluctuations and longer sequential dependencies in closing-price movement, with Dropout layers reducing overfitting between them.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on scope:</w:t>
      </w:r>
      <w:r w:rsidDel="00000000" w:rsidR="00000000" w:rsidRPr="00000000">
        <w:rPr>
          <w:rtl w:val="0"/>
        </w:rPr>
        <w:t xml:space="preserve"> Optimizer, loss function, exact epoch count, and train/test split ratio are not included here, as they are not captured in the saved model artifact and have not been independently re-verified against the training notebook. They can be added once confirmed.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qixw40o368iz" w:id="6"/>
      <w:bookmarkEnd w:id="6"/>
      <w:r w:rsidDel="00000000" w:rsidR="00000000" w:rsidRPr="00000000">
        <w:rPr>
          <w:rtl w:val="0"/>
        </w:rPr>
        <w:t xml:space="preserve">6. Model Evaluation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Three model iterations were benchmarked before arriving at the final architecture: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-0.6070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Multivariate 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-1.4135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Optimized 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0.9194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Final Optimized LSTM</w:t>
      </w:r>
      <w:r w:rsidDel="00000000" w:rsidR="00000000" w:rsidRPr="00000000">
        <w:rPr>
          <w:rtl w:val="0"/>
        </w:rPr>
        <w:t xml:space="preserve"> achieved the strongest test performance among the evaluated models, with an R² of 0.9194 — meaning it explains roughly 92% of the variance in next-session closing price on the held-out test data. This is the model integrated into the deployed Streamlit application.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Note: the "Multivariate LSTM" row refers to a benchmarked variant that used multiple input features during evaluation. The </w:t>
      </w:r>
      <w:r w:rsidDel="00000000" w:rsidR="00000000" w:rsidRPr="00000000">
        <w:rPr>
          <w:b w:val="1"/>
          <w:bCs w:val="1"/>
          <w:rtl w:val="0"/>
        </w:rPr>
        <w:t xml:space="preserve">deployed</w:t>
      </w:r>
      <w:r w:rsidDel="00000000" w:rsidR="00000000" w:rsidRPr="00000000">
        <w:rPr>
          <w:rtl w:val="0"/>
        </w:rPr>
        <w:t xml:space="preserve"> model is univariate, using only the closing-price sequence, as described in Section 5.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izodameo7sm6" w:id="7"/>
      <w:bookmarkEnd w:id="7"/>
      <w:r w:rsidDel="00000000" w:rsidR="00000000" w:rsidRPr="00000000">
        <w:rPr>
          <w:rtl w:val="0"/>
        </w:rPr>
        <w:t xml:space="preserve">7. How the Deployed Forecast Works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Each time a user requests a forecast in the app, the following sequence runs: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last 60 observations</w:t>
      </w:r>
      <w:r w:rsidDel="00000000" w:rsidR="00000000" w:rsidRPr="00000000">
        <w:rPr>
          <w:rtl w:val="0"/>
        </w:rPr>
        <w:t xml:space="preserve"> — the latest 60 closing-price observations are pulled from recent NVDA data.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final_scaler</w:t>
      </w:r>
      <w:r w:rsidDel="00000000" w:rsidR="00000000" w:rsidRPr="00000000">
        <w:rPr>
          <w:rtl w:val="0"/>
        </w:rPr>
        <w:t xml:space="preserve"> — the sequence is scaled using the saved scaler (the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fit during training).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Reshape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(1, 60, 1)</w:t>
      </w:r>
      <w:r w:rsidDel="00000000" w:rsidR="00000000" w:rsidRPr="00000000">
        <w:rPr>
          <w:rtl w:val="0"/>
        </w:rPr>
        <w:t xml:space="preserve"> — the scaled sequence is reshaped to match the model's expected input tensor.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Final Optimized LSTM</w:t>
      </w:r>
      <w:r w:rsidDel="00000000" w:rsidR="00000000" w:rsidRPr="00000000">
        <w:rPr>
          <w:rtl w:val="0"/>
        </w:rPr>
        <w:t xml:space="preserve"> — the reshaped input is passed to the saved model for inference.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Inverse-transform output</w:t>
      </w:r>
      <w:r w:rsidDel="00000000" w:rsidR="00000000" w:rsidRPr="00000000">
        <w:rPr>
          <w:rtl w:val="0"/>
        </w:rPr>
        <w:t xml:space="preserve"> — the scaled prediction is inverse-transformed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final_scaler</w:t>
      </w:r>
      <w:r w:rsidDel="00000000" w:rsidR="00000000" w:rsidRPr="00000000">
        <w:rPr>
          <w:rtl w:val="0"/>
        </w:rPr>
        <w:t xml:space="preserve"> to obtain the predicted closing price in dollar terms.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forecast is then compared against the latest close to indicate a projected direction (Up / Down / Stable).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f4lcbv3siu3" w:id="8"/>
      <w:bookmarkEnd w:id="8"/>
      <w:r w:rsidDel="00000000" w:rsidR="00000000" w:rsidRPr="00000000">
        <w:rPr>
          <w:rtl w:val="0"/>
        </w:rPr>
        <w:t xml:space="preserve">8. Web Application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Built with Streamlit, the app turns the model into an interactive, no-code dashboard: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Overview</w:t>
      </w:r>
      <w:r w:rsidDel="00000000" w:rsidR="00000000" w:rsidRPr="00000000">
        <w:rPr>
          <w:rtl w:val="0"/>
        </w:rPr>
        <w:t xml:space="preserve"> — latest close, daily % change, and 6-month high/low, from a cached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pull of recent NVDA data.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Forecasting</w:t>
      </w:r>
      <w:r w:rsidDel="00000000" w:rsidR="00000000" w:rsidRPr="00000000">
        <w:rPr>
          <w:rtl w:val="0"/>
        </w:rPr>
        <w:t xml:space="preserve"> — a "Generate Forecast" button runs the full inference pipeline on demand.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Comparison</w:t>
      </w:r>
      <w:r w:rsidDel="00000000" w:rsidR="00000000" w:rsidRPr="00000000">
        <w:rPr>
          <w:rtl w:val="0"/>
        </w:rPr>
        <w:t xml:space="preserve"> — bar chart comparing the latest close against the forecasted next-session close.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Trend Chart</w:t>
      </w:r>
      <w:r w:rsidDel="00000000" w:rsidR="00000000" w:rsidRPr="00000000">
        <w:rPr>
          <w:rtl w:val="0"/>
        </w:rPr>
        <w:t xml:space="preserve"> — six-month line chart of closing-price movement.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Trading Table</w:t>
      </w:r>
      <w:r w:rsidDel="00000000" w:rsidR="00000000" w:rsidRPr="00000000">
        <w:rPr>
          <w:rtl w:val="0"/>
        </w:rPr>
        <w:t xml:space="preserve"> — sortable table of the last 10 sessions' OHLCV data.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Signal</w:t>
      </w:r>
      <w:r w:rsidDel="00000000" w:rsidR="00000000" w:rsidRPr="00000000">
        <w:rPr>
          <w:rtl w:val="0"/>
        </w:rPr>
        <w:t xml:space="preserve"> — projected movement labeled Upward, Downward, or Stable.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8ahraj5drtr6" w:id="9"/>
      <w:bookmarkEnd w:id="9"/>
      <w:r w:rsidDel="00000000" w:rsidR="00000000" w:rsidRPr="00000000">
        <w:rPr>
          <w:rtl w:val="0"/>
        </w:rPr>
        <w:t xml:space="preserve">9. Tech Stack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programming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 / Keras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LSTM model training &amp; inference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web application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/ NumPy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processing &amp; numerical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scaling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MinMaxScaler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NVIDIA market data retrieval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1bhek6cgjk1t" w:id="10"/>
      <w:bookmarkEnd w:id="10"/>
      <w:r w:rsidDel="00000000" w:rsidR="00000000" w:rsidRPr="00000000">
        <w:rPr>
          <w:rtl w:val="0"/>
        </w:rPr>
        <w:t xml:space="preserve">10. Limitations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Forecasts are generated from historical market data for analytical and educational purposes only, and should not be treated as financial advice.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model is univariate (closing price only) and does not currently incorporate volume, technical indicators, or macroeconomic signals.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retrieval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/Yahoo Finance availability at request time; it is not a real-time market data feed, but a periodic pull of recent daily data.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next </w:t>
      </w:r>
      <w:r w:rsidDel="00000000" w:rsidR="00000000" w:rsidRPr="00000000">
        <w:rPr>
          <w:i w:val="1"/>
          <w:iCs w:val="1"/>
          <w:rtl w:val="0"/>
        </w:rPr>
        <w:t xml:space="preserve">trading session</w:t>
      </w:r>
      <w:r w:rsidDel="00000000" w:rsidR="00000000" w:rsidRPr="00000000">
        <w:rPr>
          <w:rtl w:val="0"/>
        </w:rPr>
        <w:t xml:space="preserve"> is not always the next calendar day (weekends, market holidays).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ra3a7klzovzb" w:id="11"/>
      <w:bookmarkEnd w:id="11"/>
      <w:r w:rsidDel="00000000" w:rsidR="00000000" w:rsidRPr="00000000">
        <w:rPr>
          <w:rtl w:val="0"/>
        </w:rPr>
        <w:t xml:space="preserve">11. Future Scope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indicators</w:t>
      </w:r>
      <w:r w:rsidDel="00000000" w:rsidR="00000000" w:rsidRPr="00000000">
        <w:rPr>
          <w:rtl w:val="0"/>
        </w:rPr>
        <w:t xml:space="preserve"> — add RSI, MACD, and moving averages as additional input features.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benchmarking</w:t>
      </w:r>
      <w:r w:rsidDel="00000000" w:rsidR="00000000" w:rsidRPr="00000000">
        <w:rPr>
          <w:rtl w:val="0"/>
        </w:rPr>
        <w:t xml:space="preserve"> — compare against GRU and Transformer-based time-series architectures.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Backtesting</w:t>
      </w:r>
      <w:r w:rsidDel="00000000" w:rsidR="00000000" w:rsidRPr="00000000">
        <w:rPr>
          <w:rtl w:val="0"/>
        </w:rPr>
        <w:t xml:space="preserve"> — track rolling RMSE / MAE over time to evaluate forecast stability.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Multi-stock support</w:t>
      </w:r>
      <w:r w:rsidDel="00000000" w:rsidR="00000000" w:rsidRPr="00000000">
        <w:rPr>
          <w:rtl w:val="0"/>
        </w:rPr>
        <w:t xml:space="preserve"> — extend beyond NVDA. The most direct path is training a separate model + scaler pair per ticker (reusing the existing pipeline,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already supports arbitrary tickers) and adding a ticker selector to the app. A single shared model across multiple stocks is a further-out possibility, but would require architectural changes (e.g. a ticker embedding) and careful per-stock normalization, since raw closing prices aren't directly comparable across tickers.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am39gpvlnqpy" w:id="12"/>
      <w:bookmarkEnd w:id="12"/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Final Optimized LSTM achieved the strongest test performance among the evaluated models, with MAE 6.81, RMSE 8.05, and R² 0.9194, and was integrated into a Streamlit application for next-session closing-price forecasting. The project demonstrates an end-to-end machine learning workflow — from raw market data through preprocessing, sequence modeling, and evaluation, to a deployed, interactive forecasting tool.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Forecasts generated by StockLens are based on historical market data and are not financial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rishita03/StockLens" TargetMode="External"/><Relationship Id="rId7" Type="http://schemas.openxmlformats.org/officeDocument/2006/relationships/hyperlink" Target="https://stocklens-nvda.streamlit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