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b/>
          <w:color w:val="1F3864"/>
          <w:sz w:val="36"/>
        </w:rPr>
        <w:t>Politique de confidentialité</w:t>
      </w:r>
    </w:p>
    <w:p>
      <w:pPr>
        <w:spacing w:before="200" w:after="60"/>
      </w:pPr>
      <w:r>
        <w:rPr>
          <w:b/>
          <w:color w:val="2E75B6"/>
          <w:sz w:val="24"/>
        </w:rPr>
        <w:t>Responsable du traitement</w:t>
      </w:r>
    </w:p>
    <w:p>
      <w:pPr>
        <w:spacing w:after="80"/>
      </w:pPr>
      <w:r>
        <w:rPr>
          <w:sz w:val="21"/>
        </w:rPr>
        <w:t>Le responsable du traitement des données personnelles est Forma Pro Solutions, 14 Avenue du Général de Gaulle, 94160 Saint-Mandé, représenté par son Président, Kamel TREA. Contact : contact@forma-pro-solutions.fr.</w:t>
      </w:r>
    </w:p>
    <w:p>
      <w:pPr>
        <w:spacing w:before="200" w:after="60"/>
      </w:pPr>
      <w:r>
        <w:rPr>
          <w:b/>
          <w:color w:val="2E75B6"/>
          <w:sz w:val="24"/>
        </w:rPr>
        <w:t>Données collectées et finalités</w:t>
      </w:r>
    </w:p>
    <w:p>
      <w:pPr>
        <w:spacing w:after="80"/>
      </w:pPr>
      <w:r>
        <w:rPr>
          <w:sz w:val="21"/>
        </w:rPr>
        <w:t>Les données susceptibles d'être collectées via le site (formulaire de contact) ou dans le cadre d'une inscription sont : nom, prénom, adresse électronique, numéro de téléphone, et les informations communiquées dans le message ou le dossier d'admission. Elles sont utilisées pour :</w:t>
      </w:r>
    </w:p>
    <w:p>
      <w:pPr>
        <w:pStyle w:val="ListBullet"/>
        <w:spacing w:after="40"/>
      </w:pPr>
      <w:r>
        <w:rPr>
          <w:sz w:val="21"/>
        </w:rPr>
        <w:t>répondre aux demandes de contact et d'information ;</w:t>
      </w:r>
    </w:p>
    <w:p>
      <w:pPr>
        <w:pStyle w:val="ListBullet"/>
        <w:spacing w:after="40"/>
      </w:pPr>
      <w:r>
        <w:rPr>
          <w:sz w:val="21"/>
        </w:rPr>
        <w:t>instruire les dossiers d'admission et gérer les inscriptions ;</w:t>
      </w:r>
    </w:p>
    <w:p>
      <w:pPr>
        <w:pStyle w:val="ListBullet"/>
        <w:spacing w:after="40"/>
      </w:pPr>
      <w:r>
        <w:rPr>
          <w:sz w:val="21"/>
        </w:rPr>
        <w:t>assurer le suivi pédagogique et administratif de la formation ;</w:t>
      </w:r>
    </w:p>
    <w:p>
      <w:pPr>
        <w:pStyle w:val="ListBullet"/>
        <w:spacing w:after="40"/>
      </w:pPr>
      <w:r>
        <w:rPr>
          <w:sz w:val="21"/>
        </w:rPr>
        <w:t>répondre aux obligations légales de l'organisme de formation.</w:t>
      </w:r>
    </w:p>
    <w:p>
      <w:pPr>
        <w:spacing w:before="200" w:after="60"/>
      </w:pPr>
      <w:r>
        <w:rPr>
          <w:b/>
          <w:color w:val="2E75B6"/>
          <w:sz w:val="24"/>
        </w:rPr>
        <w:t>Base légale</w:t>
      </w:r>
    </w:p>
    <w:p>
      <w:pPr>
        <w:spacing w:after="80"/>
      </w:pPr>
      <w:r>
        <w:rPr>
          <w:sz w:val="21"/>
        </w:rPr>
        <w:t>Les traitements reposent sur le consentement de la personne (demande de contact), l'exécution de mesures précontractuelles et du contrat de formation, ainsi que le respect des obligations légales de l'organisme.</w:t>
      </w:r>
    </w:p>
    <w:p>
      <w:pPr>
        <w:spacing w:before="200" w:after="60"/>
      </w:pPr>
      <w:r>
        <w:rPr>
          <w:b/>
          <w:color w:val="2E75B6"/>
          <w:sz w:val="24"/>
        </w:rPr>
        <w:t>Destinataires</w:t>
      </w:r>
    </w:p>
    <w:p>
      <w:pPr>
        <w:spacing w:after="80"/>
      </w:pPr>
      <w:r>
        <w:rPr>
          <w:sz w:val="21"/>
        </w:rPr>
        <w:t>Les données sont destinées aux personnes habilitées de Forma Pro Solutions. Dans le cadre de l'évaluation certificative, certaines données sont transmises au certificateur Manitude. Aucune donnée n'est cédée ou vendue à des tiers à des fins commerciales.</w:t>
      </w:r>
    </w:p>
    <w:p>
      <w:pPr>
        <w:spacing w:before="200" w:after="60"/>
      </w:pPr>
      <w:r>
        <w:rPr>
          <w:b/>
          <w:color w:val="2E75B6"/>
          <w:sz w:val="24"/>
        </w:rPr>
        <w:t>Durée de conservation</w:t>
      </w:r>
    </w:p>
    <w:p>
      <w:pPr>
        <w:spacing w:after="80"/>
      </w:pPr>
      <w:r>
        <w:rPr>
          <w:sz w:val="21"/>
        </w:rPr>
        <w:t>Les données liées aux demandes de contact sont conservées le temps nécessaire à leur traitement, puis supprimées. Les données et pièces liées aux actions de formation sont conservées pendant la durée légale applicable aux organismes de formation, soit 5 ans.</w:t>
      </w:r>
    </w:p>
    <w:p>
      <w:pPr>
        <w:spacing w:before="200" w:after="60"/>
      </w:pPr>
      <w:r>
        <w:rPr>
          <w:b/>
          <w:color w:val="2E75B6"/>
          <w:sz w:val="24"/>
        </w:rPr>
        <w:t>Droits des personnes</w:t>
      </w:r>
    </w:p>
    <w:p>
      <w:pPr>
        <w:spacing w:after="80"/>
      </w:pPr>
      <w:r>
        <w:rPr>
          <w:sz w:val="21"/>
        </w:rPr>
        <w:t>Conformément au RGPD et à la loi Informatique et Libertés, toute personne dispose d'un droit d'accès, de rectification, d'effacement, de limitation, d'opposition et de portabilité de ses données. Ces droits s'exercent auprès de contact@forma-pro-solutions.fr. En cas de difficulté, une réclamation peut être adressée à la CNIL (www.cnil.fr).</w:t>
      </w:r>
    </w:p>
    <w:p>
      <w:pPr>
        <w:spacing w:before="200" w:after="60"/>
      </w:pPr>
      <w:r>
        <w:rPr>
          <w:b/>
          <w:color w:val="2E75B6"/>
          <w:sz w:val="24"/>
        </w:rPr>
        <w:t>Cookies</w:t>
      </w:r>
    </w:p>
    <w:p>
      <w:pPr>
        <w:spacing w:after="80"/>
      </w:pPr>
      <w:r>
        <w:rPr>
          <w:sz w:val="21"/>
        </w:rPr>
        <w:t>Le site peut utiliser des cookies strictement nécessaires à son fonctionnement et, le cas échéant, des cookies de mesure d'audience. Le bandeau de consentement permet d'accepter ou de refuser les cookies non essentiels.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