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E4343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E43435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043C0472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bookmarkEnd w:id="11"/>
      <w:r w:rsidR="0019759D">
        <w:rPr>
          <w:rFonts w:ascii="Lato" w:hAnsi="Lato" w:cs="Lato"/>
          <w:b/>
          <w:bCs/>
        </w:rPr>
        <w:t>Nhận chung một đơn hàng</w:t>
      </w:r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4B7D22" w:rsidRPr="000869D9" w14:paraId="02BE8942" w14:textId="77777777" w:rsidTr="003660D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7E012B" w14:textId="521A259C" w:rsidR="004B7D22" w:rsidRPr="003A6FA0" w:rsidRDefault="004B7D22" w:rsidP="003660D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</w:rPr>
              <w:t>Cycle Deadlock</w:t>
            </w:r>
          </w:p>
          <w:p w14:paraId="58FF80E6" w14:textId="77777777" w:rsidR="004B7D2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5D00CCD2" w14:textId="77777777" w:rsidR="004B7D22" w:rsidRPr="006327F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4B7D22" w:rsidRPr="000869D9" w14:paraId="125A464F" w14:textId="77777777" w:rsidTr="003660DB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62A44AD8" w14:textId="77777777" w:rsidR="004B7D22" w:rsidRPr="00D429F0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53D81E3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50BAAA7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4B9E8283" w14:textId="77777777" w:rsidR="004B7D22" w:rsidRPr="000869D9" w:rsidRDefault="004B7D22" w:rsidP="003660D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01BE20" w14:textId="77777777" w:rsidR="004B7D22" w:rsidRPr="00D429F0" w:rsidRDefault="004B7D22" w:rsidP="003660D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CE77FA2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818318F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63320E45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B7D22" w:rsidRPr="000869D9" w14:paraId="69029917" w14:textId="77777777" w:rsidTr="003660DB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C4804FD" w14:textId="77777777" w:rsidR="004B7D22" w:rsidRDefault="004B7D22" w:rsidP="003660DB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>int</w:t>
            </w:r>
          </w:p>
          <w:p w14:paraId="61F431E7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02B5C82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A88CF27" w14:textId="77777777" w:rsidR="004B7D22" w:rsidRDefault="004B7D22" w:rsidP="003660DB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D7FE29B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2E25538A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</w:p>
        </w:tc>
      </w:tr>
      <w:tr w:rsidR="004B7D22" w:rsidRPr="000869D9" w14:paraId="1EF07CD9" w14:textId="77777777" w:rsidTr="003660DB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3B7FDE5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6493FB4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1C1CB342" w14:textId="77777777" w:rsidR="004B7D22" w:rsidRPr="00263AE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415AF3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2719E453" w14:textId="77777777" w:rsidTr="003660DB">
        <w:trPr>
          <w:jc w:val="center"/>
        </w:trPr>
        <w:tc>
          <w:tcPr>
            <w:tcW w:w="5215" w:type="dxa"/>
            <w:vAlign w:val="center"/>
          </w:tcPr>
          <w:p w14:paraId="0AF2417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AC6214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F7CA0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0F6170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1C3C557C" w14:textId="77777777" w:rsidTr="003660DB">
        <w:trPr>
          <w:jc w:val="center"/>
        </w:trPr>
        <w:tc>
          <w:tcPr>
            <w:tcW w:w="5215" w:type="dxa"/>
            <w:vAlign w:val="center"/>
          </w:tcPr>
          <w:p w14:paraId="2759077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1D7F31E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3A91E37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9F8F486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5EC9C2FF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7D4A9676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317B274D" w14:textId="77777777" w:rsidR="004B7D22" w:rsidRPr="00B605F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530" w:type="dxa"/>
            <w:vAlign w:val="center"/>
          </w:tcPr>
          <w:p w14:paraId="5C9F875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17202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6539E11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7E317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366628C7" w14:textId="77777777" w:rsidTr="003660DB">
        <w:trPr>
          <w:jc w:val="center"/>
        </w:trPr>
        <w:tc>
          <w:tcPr>
            <w:tcW w:w="5215" w:type="dxa"/>
            <w:vAlign w:val="center"/>
          </w:tcPr>
          <w:p w14:paraId="51A832D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B23B5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1C9A5F88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694F945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CFB70DA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525367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3FA7097C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0623B1DE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226B40A1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079B360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875A18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3C3C910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090523B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2536C53F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9BF1A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F6531A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82E61A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53DDFDA1" w14:textId="77777777" w:rsidTr="003660DB">
        <w:trPr>
          <w:jc w:val="center"/>
        </w:trPr>
        <w:tc>
          <w:tcPr>
            <w:tcW w:w="5215" w:type="dxa"/>
            <w:vAlign w:val="center"/>
          </w:tcPr>
          <w:p w14:paraId="0837289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471D21F1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3ABE268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19910A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2BA01B7D" w14:textId="77777777" w:rsidTr="003660DB">
        <w:trPr>
          <w:jc w:val="center"/>
        </w:trPr>
        <w:tc>
          <w:tcPr>
            <w:tcW w:w="5215" w:type="dxa"/>
            <w:vAlign w:val="center"/>
          </w:tcPr>
          <w:p w14:paraId="0657F0E5" w14:textId="77777777" w:rsidR="004B7D22" w:rsidRPr="00A45FA0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76C127C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B1FEC0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42AF0117" w14:textId="77777777" w:rsidR="004B7D22" w:rsidRPr="009417C5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C9B7E1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0327E6BF" w14:textId="77777777" w:rsidTr="003660DB">
        <w:trPr>
          <w:jc w:val="center"/>
        </w:trPr>
        <w:tc>
          <w:tcPr>
            <w:tcW w:w="5215" w:type="dxa"/>
            <w:vAlign w:val="center"/>
          </w:tcPr>
          <w:p w14:paraId="384B61B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EF00152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  <w:p w14:paraId="186F72D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9589F6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1DA4C6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1EB1E170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9224D3F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23FA2F46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4FF44B8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6A031FC2" w14:textId="77777777" w:rsidR="004B7D22" w:rsidRPr="002E5C5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14E656E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9FC3D0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4B7D22" w:rsidRPr="000869D9" w14:paraId="2F87E8A0" w14:textId="77777777" w:rsidTr="003660DB">
        <w:trPr>
          <w:jc w:val="center"/>
        </w:trPr>
        <w:tc>
          <w:tcPr>
            <w:tcW w:w="5215" w:type="dxa"/>
            <w:vAlign w:val="center"/>
          </w:tcPr>
          <w:p w14:paraId="2CCBDB3F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6B9A9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2D5499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134102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49B1B1E2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410201DE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50E888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1998659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067DC3FF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1D4D05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7C48CCF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>BEGIN</w:t>
            </w:r>
          </w:p>
          <w:p w14:paraId="0FEB8D7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5A9E425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4636A4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4F116DB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6006D36E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EA172E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4B7D22" w:rsidRPr="000869D9" w14:paraId="095E95BA" w14:textId="77777777" w:rsidTr="003660DB">
        <w:trPr>
          <w:jc w:val="center"/>
        </w:trPr>
        <w:tc>
          <w:tcPr>
            <w:tcW w:w="5215" w:type="dxa"/>
            <w:vAlign w:val="center"/>
          </w:tcPr>
          <w:p w14:paraId="0BF3FC5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A24A67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B138B18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17CC0814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3088F455" w14:textId="77777777" w:rsidTr="003660DB">
        <w:trPr>
          <w:jc w:val="center"/>
        </w:trPr>
        <w:tc>
          <w:tcPr>
            <w:tcW w:w="5215" w:type="dxa"/>
            <w:vAlign w:val="center"/>
          </w:tcPr>
          <w:p w14:paraId="0CA2A55D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56AE9B6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38BB3BB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17AB818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7BF53C2B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A123A7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593F4A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2DE013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E10387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851318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5DE4E513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134E13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4B00617" w14:textId="77777777" w:rsidR="004B7D22" w:rsidRPr="00A83BEE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7FE692C4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99776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5987146B" w14:textId="77777777" w:rsidR="004B7D22" w:rsidRPr="00A45FA0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2E2730D4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7D22" w:rsidRPr="000869D9" w14:paraId="2A56CF2E" w14:textId="77777777" w:rsidTr="003660DB">
        <w:trPr>
          <w:jc w:val="center"/>
        </w:trPr>
        <w:tc>
          <w:tcPr>
            <w:tcW w:w="5215" w:type="dxa"/>
            <w:vAlign w:val="center"/>
          </w:tcPr>
          <w:p w14:paraId="1112270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6F788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6FB619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BA9BBDF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9991057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014812B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3DAC24D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00F0EC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594C6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D192C2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C06F5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67B86B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0BECD45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79B7CC8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30EB057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58FCF7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1734F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4B7D22" w:rsidRPr="000869D9" w14:paraId="41BDE6D5" w14:textId="77777777" w:rsidTr="003660DB">
        <w:trPr>
          <w:jc w:val="center"/>
        </w:trPr>
        <w:tc>
          <w:tcPr>
            <w:tcW w:w="5215" w:type="dxa"/>
            <w:vAlign w:val="center"/>
          </w:tcPr>
          <w:p w14:paraId="5F56D214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20C6363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1A9380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999863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763186D9" w14:textId="77777777" w:rsidTr="003660DB">
        <w:trPr>
          <w:jc w:val="center"/>
        </w:trPr>
        <w:tc>
          <w:tcPr>
            <w:tcW w:w="5215" w:type="dxa"/>
            <w:vAlign w:val="center"/>
          </w:tcPr>
          <w:p w14:paraId="2D4D5BD6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BC8EE26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664CD45" w14:textId="77777777" w:rsidR="004B7D22" w:rsidRPr="00CD7CC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423A303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64349CA" w14:textId="1877D60A" w:rsidR="00CE46AC" w:rsidRDefault="00CE46AC" w:rsidP="002E21B2"/>
    <w:p w14:paraId="485AF647" w14:textId="64A6E7EB" w:rsidR="00E43435" w:rsidRDefault="00E43435" w:rsidP="002E21B2"/>
    <w:p w14:paraId="721C1250" w14:textId="77777777" w:rsidR="00E43435" w:rsidRDefault="00E43435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2F0CB1D5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11B5354" w14:textId="7DEBAE1A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753F1531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FE7CC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With(writelock)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16002045" w14:textId="08ABE6C1" w:rsidR="00FE7CC8" w:rsidRPr="00FE7CC8" w:rsidRDefault="00FE7CC8" w:rsidP="00FE7CC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C45318" w14:textId="58CB9AD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FE7CC8">
              <w:rPr>
                <w:rFonts w:asciiTheme="majorHAnsi" w:hAnsiTheme="majorHAnsi"/>
              </w:rPr>
              <w:t>sinh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DC227C9" w14:textId="242B14F9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E0B77C" w14:textId="23D04FF4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5598DE2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  <w:r w:rsidR="00AA0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1074590" w14:textId="55ED5B22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9103B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="009103B8"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 w:rsidR="009103B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="00A578C9"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F047410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8E55FFA" w14:textId="68DFF449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@Ma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="00A578C9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129FF5A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DA0D16E" w14:textId="77777777" w:rsidR="00395687" w:rsidRPr="009F4B06" w:rsidRDefault="00395687" w:rsidP="003956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DD18A5" w14:textId="3D8F2BCC" w:rsidR="00395687" w:rsidRDefault="00395687" w:rsidP="00395687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1CC9F0ED" w14:textId="29D469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2C7BCF" w14:textId="07A51A61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="00AA0DAD">
              <w:rPr>
                <w:rFonts w:ascii="Times New Roman" w:hAnsi="Times New Roman" w:cs="Times New Roman"/>
                <w:color w:val="FF0000"/>
                <w:szCs w:val="19"/>
              </w:rPr>
              <w:t xml:space="preserve"> </w:t>
            </w:r>
          </w:p>
          <w:p w14:paraId="67966127" w14:textId="295E5D39" w:rsidR="009E4AD4" w:rsidRPr="00AA0DAD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46C38857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= 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 </w:t>
            </w:r>
            <w:r w:rsidRPr="00A578C9">
              <w:rPr>
                <w:rFonts w:ascii="Times New Roman" w:hAnsi="Times New Roman" w:cs="Times New Roman"/>
                <w:color w:val="0070C0"/>
                <w:szCs w:val="19"/>
              </w:rPr>
              <w:t xml:space="preserve">and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TinhTrang=</w:t>
            </w:r>
            <w:r w:rsidRPr="00A578C9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56525389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F5B981F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'Đ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ơn hàng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@Ma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DonHang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 </w:t>
            </w:r>
            <w:r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 đã được nhận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</w:t>
            </w:r>
          </w:p>
          <w:p w14:paraId="67E79F92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E19ABA" w14:textId="77777777" w:rsidR="00A578C9" w:rsidRPr="009F4B06" w:rsidRDefault="00A578C9" w:rsidP="00A578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8F9A09E" w14:textId="77777777" w:rsidR="00A578C9" w:rsidRDefault="00A578C9" w:rsidP="00A578C9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  <w:p w14:paraId="65B83DE8" w14:textId="3AFF3582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AA0DAD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AA0DA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82BD1AF" w14:textId="765B587B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  <w:r w:rsidR="00AA0DAD">
              <w:rPr>
                <w:rFonts w:ascii="Times New Roman" w:hAnsi="Times New Roman" w:cs="Times New Roman"/>
                <w:szCs w:val="19"/>
              </w:rPr>
              <w:t xml:space="preserve">, TinhTrang = </w:t>
            </w:r>
            <w:r w:rsidR="00AA0DAD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431D23E" w:rsidR="00937D55" w:rsidRPr="00AA0DAD" w:rsidRDefault="009E4AD4" w:rsidP="00AA0D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9759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1A9A"/>
    <w:rsid w:val="002A5CF4"/>
    <w:rsid w:val="002D5008"/>
    <w:rsid w:val="002E21B2"/>
    <w:rsid w:val="002E5C56"/>
    <w:rsid w:val="002F63D5"/>
    <w:rsid w:val="002F6C05"/>
    <w:rsid w:val="0030784F"/>
    <w:rsid w:val="003163B7"/>
    <w:rsid w:val="00336DFF"/>
    <w:rsid w:val="00345FD2"/>
    <w:rsid w:val="00375BE7"/>
    <w:rsid w:val="0037696D"/>
    <w:rsid w:val="00395687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B7D22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03B8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578C9"/>
    <w:rsid w:val="00A6168C"/>
    <w:rsid w:val="00A70979"/>
    <w:rsid w:val="00A725DC"/>
    <w:rsid w:val="00A76C8E"/>
    <w:rsid w:val="00A83BEE"/>
    <w:rsid w:val="00A85AD2"/>
    <w:rsid w:val="00A96A8B"/>
    <w:rsid w:val="00AA0DAD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435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E7CC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25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227</cp:revision>
  <dcterms:created xsi:type="dcterms:W3CDTF">2021-11-10T09:02:00Z</dcterms:created>
  <dcterms:modified xsi:type="dcterms:W3CDTF">2021-12-23T03:22:00Z</dcterms:modified>
</cp:coreProperties>
</file>