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proofErr w:type="gramStart"/>
      <w:r>
        <w:tab/>
      </w:r>
      <w:r w:rsidR="00192C98">
        <w:t xml:space="preserve">  </w:t>
      </w:r>
      <w:r w:rsidRPr="00A27757">
        <w:rPr>
          <w:b/>
          <w:bCs/>
        </w:rPr>
        <w:t>APES</w:t>
      </w:r>
      <w:proofErr w:type="gramEnd"/>
      <w:r w:rsidRPr="00A27757">
        <w:rPr>
          <w:b/>
          <w:bCs/>
        </w:rPr>
        <w:t>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F240B5" w:rsidRDefault="00F240B5" w:rsidP="00F240B5">
          <w:pPr>
            <w:rPr>
              <w:lang w:eastAsia="en-GB"/>
            </w:rPr>
          </w:pPr>
        </w:p>
        <w:p w14:paraId="460E8278" w14:textId="67D16BD4" w:rsidR="008C2E92" w:rsidRPr="008C2E92" w:rsidRDefault="009D53B3">
          <w:pPr>
            <w:pStyle w:val="TOC1"/>
            <w:tabs>
              <w:tab w:val="right" w:leader="dot" w:pos="9016"/>
            </w:tabs>
            <w:rPr>
              <w:rFonts w:eastAsiaTheme="minorEastAsia"/>
              <w:b/>
              <w:bCs/>
              <w:noProof/>
              <w:szCs w:val="24"/>
              <w:lang w:val="en-GB" w:eastAsia="en-GB"/>
            </w:rPr>
          </w:pPr>
          <w:r w:rsidRPr="00F240B5">
            <w:rPr>
              <w:b/>
              <w:bCs/>
              <w:sz w:val="28"/>
              <w:szCs w:val="24"/>
            </w:rPr>
            <w:fldChar w:fldCharType="begin"/>
          </w:r>
          <w:r w:rsidRPr="00F240B5">
            <w:rPr>
              <w:b/>
              <w:bCs/>
              <w:sz w:val="28"/>
              <w:szCs w:val="24"/>
            </w:rPr>
            <w:instrText xml:space="preserve"> TOC \o "1-3" \h \z \u </w:instrText>
          </w:r>
          <w:r w:rsidRPr="00F240B5">
            <w:rPr>
              <w:b/>
              <w:bCs/>
              <w:sz w:val="28"/>
              <w:szCs w:val="24"/>
            </w:rPr>
            <w:fldChar w:fldCharType="separate"/>
          </w:r>
          <w:hyperlink w:anchor="_Toc86869977" w:history="1">
            <w:r w:rsidR="008C2E92" w:rsidRPr="008C2E92">
              <w:rPr>
                <w:rStyle w:val="Hyperlink"/>
                <w:b/>
                <w:bCs/>
                <w:noProof/>
                <w:sz w:val="28"/>
                <w:szCs w:val="24"/>
              </w:rPr>
              <w:t>Remerciements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_Toc86869977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3</w:t>
            </w:r>
            <w:r w:rsidR="008C2E92" w:rsidRPr="008C2E92">
              <w:rPr>
                <w:b/>
                <w:bCs/>
                <w:noProof/>
                <w:webHidden/>
                <w:sz w:val="28"/>
                <w:szCs w:val="24"/>
              </w:rPr>
              <w:fldChar w:fldCharType="end"/>
            </w:r>
          </w:hyperlink>
        </w:p>
        <w:p w14:paraId="35B00BD6" w14:textId="039E34F4" w:rsidR="008C2E92" w:rsidRPr="008C2E92" w:rsidRDefault="00865107">
          <w:pPr>
            <w:pStyle w:val="TOC1"/>
            <w:tabs>
              <w:tab w:val="right" w:leader="dot" w:pos="9016"/>
            </w:tabs>
            <w:rPr>
              <w:rFonts w:eastAsiaTheme="minorEastAsia"/>
              <w:b/>
              <w:bCs/>
              <w:noProof/>
              <w:szCs w:val="24"/>
              <w:lang w:val="en-GB" w:eastAsia="en-GB"/>
            </w:rPr>
          </w:pPr>
          <w:hyperlink w:anchor="_Toc86869978" w:history="1">
            <w:r w:rsidR="008C2E92" w:rsidRPr="008C2E92">
              <w:rPr>
                <w:rStyle w:val="Hyperlink"/>
                <w:b/>
                <w:bCs/>
                <w:noProof/>
                <w:sz w:val="28"/>
                <w:szCs w:val="24"/>
              </w:rPr>
              <w:t>Introduction</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_Toc86869978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4</w:t>
            </w:r>
            <w:r w:rsidR="008C2E92" w:rsidRPr="008C2E92">
              <w:rPr>
                <w:b/>
                <w:bCs/>
                <w:noProof/>
                <w:webHidden/>
                <w:sz w:val="28"/>
                <w:szCs w:val="24"/>
              </w:rPr>
              <w:fldChar w:fldCharType="end"/>
            </w:r>
          </w:hyperlink>
        </w:p>
        <w:p w14:paraId="3DC2ED34" w14:textId="31446240" w:rsidR="008C2E92" w:rsidRPr="008C2E92" w:rsidRDefault="00865107">
          <w:pPr>
            <w:pStyle w:val="TOC1"/>
            <w:tabs>
              <w:tab w:val="right" w:leader="dot" w:pos="9016"/>
            </w:tabs>
            <w:rPr>
              <w:rFonts w:eastAsiaTheme="minorEastAsia"/>
              <w:b/>
              <w:bCs/>
              <w:noProof/>
              <w:szCs w:val="24"/>
              <w:lang w:val="en-GB" w:eastAsia="en-GB"/>
            </w:rPr>
          </w:pPr>
          <w:hyperlink w:anchor="_Toc86869979" w:history="1">
            <w:r w:rsidR="008C2E92" w:rsidRPr="008C2E92">
              <w:rPr>
                <w:rStyle w:val="Hyperlink"/>
                <w:b/>
                <w:bCs/>
                <w:noProof/>
                <w:sz w:val="28"/>
                <w:szCs w:val="24"/>
              </w:rPr>
              <w:t>Organisation de l’hôpital et du service</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_Toc86869979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5</w:t>
            </w:r>
            <w:r w:rsidR="008C2E92" w:rsidRPr="008C2E92">
              <w:rPr>
                <w:b/>
                <w:bCs/>
                <w:noProof/>
                <w:webHidden/>
                <w:sz w:val="28"/>
                <w:szCs w:val="24"/>
              </w:rPr>
              <w:fldChar w:fldCharType="end"/>
            </w:r>
          </w:hyperlink>
        </w:p>
        <w:p w14:paraId="7A12C345" w14:textId="7919848D" w:rsidR="008C2E92" w:rsidRPr="008C2E92" w:rsidRDefault="00865107">
          <w:pPr>
            <w:pStyle w:val="TOC1"/>
            <w:tabs>
              <w:tab w:val="right" w:leader="dot" w:pos="9016"/>
            </w:tabs>
            <w:rPr>
              <w:rFonts w:eastAsiaTheme="minorEastAsia"/>
              <w:b/>
              <w:bCs/>
              <w:noProof/>
              <w:szCs w:val="24"/>
              <w:lang w:val="en-GB" w:eastAsia="en-GB"/>
            </w:rPr>
          </w:pPr>
          <w:hyperlink w:anchor="_Toc86869980" w:history="1">
            <w:r w:rsidR="008C2E92" w:rsidRPr="008C2E92">
              <w:rPr>
                <w:rStyle w:val="Hyperlink"/>
                <w:b/>
                <w:bCs/>
                <w:noProof/>
                <w:sz w:val="28"/>
                <w:szCs w:val="24"/>
              </w:rPr>
              <w:t>Protocoles d’évaluation des fonctions cognitives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_Toc86869980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7</w:t>
            </w:r>
            <w:r w:rsidR="008C2E92" w:rsidRPr="008C2E92">
              <w:rPr>
                <w:b/>
                <w:bCs/>
                <w:noProof/>
                <w:webHidden/>
                <w:sz w:val="28"/>
                <w:szCs w:val="24"/>
              </w:rPr>
              <w:fldChar w:fldCharType="end"/>
            </w:r>
          </w:hyperlink>
        </w:p>
        <w:p w14:paraId="3CDA3709" w14:textId="0111ED0C" w:rsidR="008C2E92" w:rsidRPr="008C2E92" w:rsidRDefault="00865107">
          <w:pPr>
            <w:pStyle w:val="TOC1"/>
            <w:tabs>
              <w:tab w:val="right" w:leader="dot" w:pos="9016"/>
            </w:tabs>
            <w:rPr>
              <w:rFonts w:eastAsiaTheme="minorEastAsia"/>
              <w:b/>
              <w:bCs/>
              <w:noProof/>
              <w:szCs w:val="24"/>
              <w:lang w:val="en-GB" w:eastAsia="en-GB"/>
            </w:rPr>
          </w:pPr>
          <w:hyperlink w:anchor="_Toc86869981" w:history="1">
            <w:r w:rsidR="008C2E92" w:rsidRPr="008C2E92">
              <w:rPr>
                <w:rStyle w:val="Hyperlink"/>
                <w:b/>
                <w:bCs/>
                <w:noProof/>
                <w:sz w:val="28"/>
                <w:szCs w:val="24"/>
              </w:rPr>
              <w:t>Pathologies rencontrées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_Toc86869981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8</w:t>
            </w:r>
            <w:r w:rsidR="008C2E92" w:rsidRPr="008C2E92">
              <w:rPr>
                <w:b/>
                <w:bCs/>
                <w:noProof/>
                <w:webHidden/>
                <w:sz w:val="28"/>
                <w:szCs w:val="24"/>
              </w:rPr>
              <w:fldChar w:fldCharType="end"/>
            </w:r>
          </w:hyperlink>
        </w:p>
        <w:p w14:paraId="1A7E2F9C" w14:textId="169E92C2" w:rsidR="008C2E92" w:rsidRPr="008C2E92" w:rsidRDefault="00865107">
          <w:pPr>
            <w:pStyle w:val="TOC1"/>
            <w:tabs>
              <w:tab w:val="right" w:leader="dot" w:pos="9016"/>
            </w:tabs>
            <w:rPr>
              <w:rFonts w:eastAsiaTheme="minorEastAsia"/>
              <w:b/>
              <w:bCs/>
              <w:noProof/>
              <w:szCs w:val="24"/>
              <w:lang w:val="en-GB" w:eastAsia="en-GB"/>
            </w:rPr>
          </w:pPr>
          <w:hyperlink w:anchor="_Toc86869982" w:history="1">
            <w:r w:rsidR="008C2E92" w:rsidRPr="008C2E92">
              <w:rPr>
                <w:rStyle w:val="Hyperlink"/>
                <w:b/>
                <w:bCs/>
                <w:noProof/>
                <w:sz w:val="28"/>
                <w:szCs w:val="24"/>
              </w:rPr>
              <w:t>Conclusion</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_Toc86869982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11</w:t>
            </w:r>
            <w:r w:rsidR="008C2E92" w:rsidRPr="008C2E92">
              <w:rPr>
                <w:b/>
                <w:bCs/>
                <w:noProof/>
                <w:webHidden/>
                <w:sz w:val="28"/>
                <w:szCs w:val="24"/>
              </w:rPr>
              <w:fldChar w:fldCharType="end"/>
            </w:r>
          </w:hyperlink>
        </w:p>
        <w:p w14:paraId="75F53741" w14:textId="05F39F3A" w:rsidR="008C2E92" w:rsidRPr="008C2E92" w:rsidRDefault="00865107">
          <w:pPr>
            <w:pStyle w:val="TOC1"/>
            <w:tabs>
              <w:tab w:val="right" w:leader="dot" w:pos="9016"/>
            </w:tabs>
            <w:rPr>
              <w:rFonts w:eastAsiaTheme="minorEastAsia"/>
              <w:b/>
              <w:bCs/>
              <w:noProof/>
              <w:szCs w:val="24"/>
              <w:lang w:val="en-GB" w:eastAsia="en-GB"/>
            </w:rPr>
          </w:pPr>
          <w:hyperlink w:anchor="_Toc86869983" w:history="1">
            <w:r w:rsidR="008C2E92" w:rsidRPr="008C2E92">
              <w:rPr>
                <w:rStyle w:val="Hyperlink"/>
                <w:b/>
                <w:bCs/>
                <w:noProof/>
                <w:sz w:val="28"/>
                <w:szCs w:val="24"/>
              </w:rPr>
              <w:t>Annexes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_Toc86869983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12</w:t>
            </w:r>
            <w:r w:rsidR="008C2E92" w:rsidRPr="008C2E92">
              <w:rPr>
                <w:b/>
                <w:bCs/>
                <w:noProof/>
                <w:webHidden/>
                <w:sz w:val="28"/>
                <w:szCs w:val="24"/>
              </w:rPr>
              <w:fldChar w:fldCharType="end"/>
            </w:r>
          </w:hyperlink>
        </w:p>
        <w:p w14:paraId="3B083E6D" w14:textId="5B55B2AC" w:rsidR="009D53B3" w:rsidRDefault="009D53B3">
          <w:r w:rsidRPr="00F240B5">
            <w:rPr>
              <w:b/>
              <w:bCs/>
              <w:sz w:val="28"/>
              <w:szCs w:val="24"/>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6869977"/>
      <w:r w:rsidRPr="008C2E92">
        <w:rPr>
          <w:b/>
          <w:bCs/>
        </w:rPr>
        <w:lastRenderedPageBreak/>
        <w:t>Remerciements</w:t>
      </w:r>
      <w:bookmarkEnd w:id="0"/>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8C2E92" w:rsidRDefault="005D346E" w:rsidP="009D53B3">
      <w:pPr>
        <w:pStyle w:val="Heading1"/>
        <w:rPr>
          <w:b/>
          <w:bCs/>
        </w:rPr>
      </w:pPr>
      <w:bookmarkStart w:id="1" w:name="_Toc86869978"/>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77777777" w:rsidR="00FB36C5" w:rsidRPr="008C2E92" w:rsidRDefault="00FB36C5" w:rsidP="00D05E98">
      <w:pPr>
        <w:pStyle w:val="Heading1"/>
        <w:rPr>
          <w:b/>
          <w:bCs/>
        </w:rPr>
      </w:pPr>
      <w:bookmarkStart w:id="2" w:name="_Toc86869979"/>
      <w:r w:rsidRPr="008C2E92">
        <w:rPr>
          <w:b/>
          <w:bCs/>
        </w:rPr>
        <w:lastRenderedPageBreak/>
        <w:t>Organisation de l’hôpital et du service</w:t>
      </w:r>
      <w:bookmarkEnd w:id="2"/>
    </w:p>
    <w:p w14:paraId="1AC24B2D" w14:textId="77777777" w:rsidR="00BB1220" w:rsidRDefault="00BB1220" w:rsidP="00D05E98">
      <w:pPr>
        <w:jc w:val="both"/>
      </w:pPr>
    </w:p>
    <w:p w14:paraId="11F95311" w14:textId="77A8FF72"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 ouvert le 10 octobre 2011 après 10 ans de réflexion et de travaux.</w:t>
      </w:r>
      <w:r w:rsidR="00ED60B9">
        <w:t xml:space="preserve"> C’est l’hôpital principal du nord de la Saône et Loire.</w:t>
      </w:r>
    </w:p>
    <w:p w14:paraId="2A894BA4" w14:textId="77777777" w:rsidR="00ED60B9" w:rsidRDefault="00ED60B9" w:rsidP="00D05E98">
      <w:pPr>
        <w:jc w:val="both"/>
      </w:pPr>
      <w:r>
        <w:t>Il comporte :</w:t>
      </w:r>
    </w:p>
    <w:p w14:paraId="0039E833" w14:textId="4E520A61" w:rsidR="00ED60B9" w:rsidRDefault="00ED60B9" w:rsidP="00D05E98">
      <w:pPr>
        <w:pStyle w:val="ListParagraph"/>
        <w:numPr>
          <w:ilvl w:val="0"/>
          <w:numId w:val="7"/>
        </w:numPr>
        <w:jc w:val="both"/>
      </w:pPr>
      <w:r w:rsidRPr="00ED60B9">
        <w:t>421 lits et places 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775F8F8C" w14:textId="70A8552F" w:rsidR="002B6269" w:rsidRDefault="002B6269" w:rsidP="00D05E98">
      <w:pPr>
        <w:pStyle w:val="ListParagraph"/>
        <w:numPr>
          <w:ilvl w:val="0"/>
          <w:numId w:val="7"/>
        </w:numPr>
        <w:jc w:val="both"/>
      </w:pPr>
      <w:r w:rsidRPr="002B6269">
        <w:t>270 lits d’Hébergement pour Personnes Âgées Dépendantes</w:t>
      </w:r>
    </w:p>
    <w:p w14:paraId="04D8D773" w14:textId="77777777" w:rsidR="002B6269" w:rsidRPr="002B6269" w:rsidRDefault="002B6269" w:rsidP="00D05E98">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206F915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1 541 Soignants et Educatifs</w:t>
      </w:r>
      <w:r w:rsidR="005B0FF8">
        <w:rPr>
          <w:rFonts w:cstheme="minorHAnsi"/>
          <w:szCs w:val="24"/>
        </w:rPr>
        <w:t xml:space="preserve"> (dont 207 praticiens, 14 praticiens attachés et 70 internes pour un total de 291 médecins)</w:t>
      </w:r>
    </w:p>
    <w:p w14:paraId="0DFC81F2" w14:textId="19C5F108"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86 Médico-techniques</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6F830260"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205Techniques et Logistiques</w:t>
      </w:r>
    </w:p>
    <w:p w14:paraId="0F559B2C" w14:textId="59BC6325" w:rsid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 1 Contrat Aidé</w:t>
      </w:r>
    </w:p>
    <w:p w14:paraId="5C96DF1B" w14:textId="3896CA21" w:rsidR="005B0FF8" w:rsidRDefault="00507D72" w:rsidP="00D05E98">
      <w:pPr>
        <w:jc w:val="both"/>
      </w:pPr>
      <w:r>
        <w:t>Toutes r</w:t>
      </w:r>
      <w:r w:rsidR="00B96AEE" w:rsidRPr="00507D72">
        <w:t>éparties</w:t>
      </w:r>
      <w:r w:rsidR="00B96AEE">
        <w:t xml:space="preserve"> </w:t>
      </w:r>
      <w:r>
        <w:t>au sein de</w:t>
      </w:r>
      <w:r w:rsidR="00B96AEE">
        <w:t xml:space="preserve"> 83 services.</w:t>
      </w:r>
    </w:p>
    <w:p w14:paraId="0BD5188D" w14:textId="2D278C50" w:rsidR="00B67ED0" w:rsidRDefault="00B67ED0" w:rsidP="00D05E98">
      <w:pPr>
        <w:jc w:val="both"/>
      </w:pPr>
      <w:r>
        <w:t xml:space="preserve">Parmi le personnel du service, un cadre de santé, « chef de service paramédical »  </w:t>
      </w:r>
    </w:p>
    <w:p w14:paraId="3667DED1" w14:textId="49DBD1FD" w:rsidR="004B19A2" w:rsidRDefault="004B19A2" w:rsidP="00D05E98">
      <w:pPr>
        <w:jc w:val="both"/>
      </w:pP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62772C9E" w:rsidR="005400B8" w:rsidRDefault="005400B8" w:rsidP="00D05E98">
      <w:pPr>
        <w:jc w:val="both"/>
      </w:pPr>
      <w:r>
        <w:t>Certains problèmes informatiques m’ont cependant été rapportés, comme des problèmes de lenteur du réseau engendrant une perte de temps pour les médecins, ou encore le fait que les numéros de sécurité sociale 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par exemple par rançongiciel (ransomware).</w:t>
      </w:r>
    </w:p>
    <w:p w14:paraId="51D0416B" w14:textId="77777777" w:rsidR="00FA40DA" w:rsidRDefault="00FA40DA" w:rsidP="00D05E98">
      <w:pPr>
        <w:jc w:val="both"/>
      </w:pPr>
    </w:p>
    <w:p w14:paraId="67599936" w14:textId="77598877" w:rsidR="005B3C7F" w:rsidRDefault="005B0FF8" w:rsidP="00D05E98">
      <w:pPr>
        <w:jc w:val="both"/>
        <w:rPr>
          <w:lang w:val="en-GB"/>
        </w:rPr>
      </w:pPr>
      <w:r>
        <w:lastRenderedPageBreak/>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08614926"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et ce depuis 2003.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4D487D15" w14:textId="7C8059DC" w:rsidR="004B19A2"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d’oncologie après avoir obtenu des marqueurs d’inflammation dans les résultats d’une ponction lombaire)</w:t>
      </w:r>
    </w:p>
    <w:p w14:paraId="63043BAA" w14:textId="0EFB91C4" w:rsidR="00674977" w:rsidRDefault="00674977" w:rsidP="00D05E98">
      <w:pPr>
        <w:jc w:val="both"/>
      </w:pPr>
    </w:p>
    <w:p w14:paraId="6413C140" w14:textId="3777E355" w:rsidR="00674977" w:rsidRDefault="00674977" w:rsidP="00D05E98">
      <w:pPr>
        <w:jc w:val="both"/>
      </w:pPr>
      <w:r>
        <w:t>En tant que chef de service, le Dr. MINIER passe beaucoup de temps à remplir divers documents (ordonnances, courriers de sortie, comptes-rendus d’hospitalisations, demandes d’examens…).</w:t>
      </w:r>
      <w:r>
        <w:br/>
        <w:t xml:space="preserve">Une journée type pour lui se décompose en : </w:t>
      </w:r>
    </w:p>
    <w:p w14:paraId="1232856D" w14:textId="77777777" w:rsidR="00674977" w:rsidRDefault="00674977" w:rsidP="00674977">
      <w:pPr>
        <w:jc w:val="both"/>
      </w:pPr>
      <w:r>
        <w:t>-          Réunion de transmission des informations de la nuit, discussion de l’état des patients et de leur devenir</w:t>
      </w:r>
    </w:p>
    <w:p w14:paraId="37355E32" w14:textId="77777777" w:rsidR="00674977" w:rsidRDefault="00674977" w:rsidP="00674977">
      <w:pPr>
        <w:jc w:val="both"/>
      </w:pPr>
      <w:r>
        <w:t>-          Visite de contrôle de chaque patient</w:t>
      </w:r>
    </w:p>
    <w:p w14:paraId="0D58FC57" w14:textId="156B7577" w:rsidR="00674977" w:rsidRDefault="00674977" w:rsidP="00674977">
      <w:pPr>
        <w:jc w:val="both"/>
      </w:pPr>
      <w:r>
        <w:t>-          Demandes d’examens, modifications traitements, différents courriers</w:t>
      </w:r>
    </w:p>
    <w:p w14:paraId="4C93590A" w14:textId="15D28609" w:rsidR="00EE384F" w:rsidRDefault="00EE384F" w:rsidP="00D05E98">
      <w:pPr>
        <w:jc w:val="both"/>
      </w:pPr>
    </w:p>
    <w:p w14:paraId="486CC622" w14:textId="1A47C25F" w:rsidR="000076C0" w:rsidRDefault="000076C0" w:rsidP="00D05E98">
      <w:pPr>
        <w:jc w:val="both"/>
      </w:pPr>
      <w:r>
        <w:t xml:space="preserve">Sur son temps libre, le Dr. MINIER </w:t>
      </w:r>
      <w:r w:rsidRPr="000076C0">
        <w:t xml:space="preserve">participe également à des expertises pour une assurance hospitalière, avec pour objectif </w:t>
      </w:r>
      <w:r w:rsidR="004A7D93">
        <w:t>définir les erreurs évitables ou non ainsi que la responsabilité des partis.</w:t>
      </w:r>
    </w:p>
    <w:p w14:paraId="7253D9AC" w14:textId="77777777" w:rsidR="000076C0" w:rsidRDefault="000076C0" w:rsidP="00D05E98">
      <w:pPr>
        <w:jc w:val="both"/>
      </w:pPr>
    </w:p>
    <w:p w14:paraId="2D237DF4" w14:textId="61132B1F" w:rsidR="00EE384F" w:rsidRDefault="00EE384F" w:rsidP="00D05E98">
      <w:pPr>
        <w:jc w:val="both"/>
      </w:pPr>
      <w:r>
        <w:t xml:space="preserve">Une préoccupation des neurologues concernant l’organisation </w:t>
      </w:r>
      <w:r w:rsidR="00547EC5">
        <w:t>est l’obtention d’échographies cardiaques et autres examens complémentaires</w:t>
      </w:r>
      <w:r w:rsidR="00644CD6">
        <w:t xml:space="preserve"> indispensables lors de l’arrivée d’un patient</w:t>
      </w:r>
      <w:r w:rsidR="00547EC5">
        <w:t>. Cependant, les équipes chargées de les réaliser sont parfois débordées et donc dans l’incapacité de les réaliser</w:t>
      </w:r>
      <w:r w:rsidR="00BD4480">
        <w:t xml:space="preserve"> dans les meilleurs délais.</w:t>
      </w:r>
    </w:p>
    <w:p w14:paraId="2C1735E3" w14:textId="52E723F6" w:rsidR="004B19A2" w:rsidRDefault="004B19A2" w:rsidP="00D05E98">
      <w:pPr>
        <w:jc w:val="both"/>
      </w:pPr>
    </w:p>
    <w:p w14:paraId="085B7D7F" w14:textId="77777777" w:rsidR="005400B8" w:rsidRDefault="005400B8" w:rsidP="00D05E98">
      <w:pPr>
        <w:jc w:val="both"/>
      </w:pPr>
    </w:p>
    <w:p w14:paraId="436174E6" w14:textId="77777777" w:rsidR="00B470DB" w:rsidRDefault="00B470DB" w:rsidP="00D05E98">
      <w:pPr>
        <w:jc w:val="both"/>
      </w:pPr>
    </w:p>
    <w:p w14:paraId="3A292F75" w14:textId="77777777" w:rsidR="003820B7" w:rsidRPr="00B515A8" w:rsidRDefault="003820B7" w:rsidP="00D05E98">
      <w:pPr>
        <w:jc w:val="both"/>
        <w:rPr>
          <w:lang w:val="en-GB"/>
        </w:rPr>
      </w:pP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6869980"/>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4E8FF875" w14:textId="09E3B277" w:rsidR="00064DA0"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77777777" w:rsidR="00064DA0" w:rsidRDefault="00064DA0"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342D64C9" w:rsidR="00FB36C5" w:rsidRPr="008C2E92" w:rsidRDefault="00FB36C5" w:rsidP="00D05E98">
      <w:pPr>
        <w:pStyle w:val="Heading1"/>
        <w:rPr>
          <w:b/>
          <w:bCs/>
        </w:rPr>
      </w:pPr>
      <w:bookmarkStart w:id="4" w:name="_Toc86869981"/>
      <w:r w:rsidRPr="008C2E92">
        <w:rPr>
          <w:b/>
          <w:bCs/>
        </w:rPr>
        <w:lastRenderedPageBreak/>
        <w:t>Pathologies rencontrées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77777777"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37625356" w14:textId="5764F237" w:rsidR="00FB36C5"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49AC87CB" w14:textId="77777777" w:rsidR="0055675E" w:rsidRDefault="0055675E" w:rsidP="00D05E98">
      <w:pPr>
        <w:jc w:val="both"/>
        <w:rPr>
          <w:rFonts w:cstheme="minorHAnsi"/>
          <w:color w:val="000000"/>
        </w:rPr>
      </w:pPr>
    </w:p>
    <w:p w14:paraId="636DE16A" w14:textId="096D85A4"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un manque de mots partiel ainsi qu’un léger manque de compréhension et une amputation du champ visuel. Il a été trouvé que cette patiente souffrait d’hypertension non traitée, une cause fréquente des hémorragies cérébrales. 15 jours après son AVC, une trithérapie antihypertensive 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5223D04D" w14:textId="77777777"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D05E98">
      <w:pPr>
        <w:jc w:val="both"/>
      </w:pPr>
    </w:p>
    <w:p w14:paraId="2F73EF3A" w14:textId="5CAB9DEF" w:rsidR="00FB36C5" w:rsidRDefault="00FB36C5" w:rsidP="00D05E98">
      <w:pPr>
        <w:jc w:val="both"/>
      </w:pPr>
      <w:r w:rsidRPr="00EC118B">
        <w:t>Les symptômes des AVC dépendent de la région touchée cependant les plus co</w:t>
      </w:r>
      <w:r>
        <w:t>mmuns</w:t>
      </w:r>
      <w:r w:rsidRPr="00EC118B">
        <w:t xml:space="preserve">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lastRenderedPageBreak/>
        <w:t>-          Instabilité de posture, de marche, trouble de l’équilibre</w:t>
      </w:r>
    </w:p>
    <w:p w14:paraId="06E1CE08" w14:textId="4717D2B6" w:rsidR="00DF2946"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Prescrit pour diagnostiquer ou pour soigner certaines maladies.</w:t>
      </w:r>
      <w:r>
        <w:t xml:space="preserve"> Elle peut cependant être dangereuse si mal réalisée.</w:t>
      </w:r>
    </w:p>
    <w:p w14:paraId="55AA89F8" w14:textId="77777777" w:rsidR="00BD1FC0" w:rsidRDefault="00BD1FC0" w:rsidP="00D05E98">
      <w:pPr>
        <w:jc w:val="both"/>
      </w:pPr>
    </w:p>
    <w:p w14:paraId="77FB6CF3" w14:textId="03227581" w:rsidR="00BD1FC0" w:rsidRDefault="00BD1FC0" w:rsidP="00E713FA">
      <w:pPr>
        <w:ind w:left="283" w:right="170"/>
        <w:jc w:val="both"/>
      </w:pPr>
      <w:r>
        <w:t>Une</w:t>
      </w:r>
      <w:r w:rsidRPr="00BD1FC0">
        <w:t xml:space="preserve"> ponction lombaire</w:t>
      </w:r>
      <w:r>
        <w:t xml:space="preserve"> a notamment été réalisée</w:t>
      </w:r>
      <w:r w:rsidRPr="00BD1FC0">
        <w:t xml:space="preserve"> sur une jeune femme atteinte d’hypertension intracrânienne, lui causant des maux de tête et des problèmes de flou visuel. La </w:t>
      </w:r>
      <w:r w:rsidR="00A7173E">
        <w:t>ponction lombaire</w:t>
      </w:r>
      <w:r w:rsidRPr="00BD1FC0">
        <w:t xml:space="preserve"> a eu pour objectif d’évacuer une partie de son liquide céphalo-rachidien afin de faire baisser sa pression intracrânienne.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4AC4D08" w14:textId="13723F83" w:rsidR="00FB36C5"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20FB518B" w14:textId="224020E0" w:rsidR="00710A62" w:rsidRDefault="00710A62" w:rsidP="00D05E98">
      <w:pPr>
        <w:jc w:val="both"/>
      </w:pPr>
    </w:p>
    <w:p w14:paraId="1139F50A" w14:textId="264387C9"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auquel le</w:t>
      </w:r>
      <w:r w:rsidRPr="00710A62">
        <w:t xml:space="preserve"> Dr MINIER</w:t>
      </w:r>
      <w:r>
        <w:t xml:space="preserve"> a</w:t>
      </w:r>
      <w:r w:rsidRPr="00710A62">
        <w:t xml:space="preserve"> fait pratiquer une </w:t>
      </w:r>
      <w:r>
        <w:t>ponction lombaire</w:t>
      </w:r>
      <w:r w:rsidRPr="00710A62">
        <w:t xml:space="preserve"> par un interne, la </w:t>
      </w:r>
      <w:r>
        <w:t>ponction lombaire</w:t>
      </w:r>
      <w:r w:rsidRPr="00710A62">
        <w:t xml:space="preserve"> </w:t>
      </w:r>
      <w:r>
        <w:t>s’est effectuée difficilement</w:t>
      </w:r>
      <w:r w:rsidRPr="00710A62">
        <w:t xml:space="preserve">. 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1140500" w14:textId="77777777" w:rsidR="00FB36C5" w:rsidRDefault="00FB36C5" w:rsidP="00D05E98">
      <w:pPr>
        <w:jc w:val="both"/>
      </w:pPr>
      <w:r w:rsidRPr="00C851E0">
        <w:rPr>
          <w:u w:val="single"/>
        </w:rPr>
        <w:t>Les glioblastomes :</w:t>
      </w:r>
      <w:r w:rsidRPr="00C851E0">
        <w:t xml:space="preserve"> Tumeur des cellules gliales, à progression rapide</w:t>
      </w:r>
      <w:r>
        <w:t>, les cellules gliales étant une f</w:t>
      </w:r>
      <w:r w:rsidRPr="00AF42AA">
        <w:t>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78108359" w14:textId="77777777" w:rsidR="00FB36C5" w:rsidRDefault="00FB36C5" w:rsidP="00D05E98">
      <w:pPr>
        <w:jc w:val="both"/>
      </w:pPr>
      <w:r w:rsidRPr="004E3966">
        <w:rPr>
          <w:u w:val="single"/>
        </w:rPr>
        <w:t>La maladie de Parkinson :</w:t>
      </w:r>
      <w: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C8BEFEF" w14:textId="77777777" w:rsidR="00FB36C5" w:rsidRDefault="00FB36C5" w:rsidP="00D05E98">
      <w:pPr>
        <w:jc w:val="both"/>
      </w:pPr>
      <w:r w:rsidRPr="005950A7">
        <w:rPr>
          <w:u w:val="single"/>
        </w:rPr>
        <w:lastRenderedPageBreak/>
        <w:t>La maladie du spectre des anticorps anti-MOG :</w:t>
      </w:r>
      <w:r>
        <w:t xml:space="preserve"> </w:t>
      </w:r>
      <w:r w:rsidRPr="005950A7">
        <w:t>maladie auto-immune touchant le système nerveux central et connue depuis peu, notamment grâce aux tests cellulaires (ou « Cell-based assay »).</w:t>
      </w:r>
      <w:r>
        <w:t xml:space="preserve"> </w:t>
      </w:r>
    </w:p>
    <w:p w14:paraId="0F8079EC" w14:textId="77777777" w:rsidR="00FB36C5" w:rsidRDefault="00FB36C5" w:rsidP="00D05E98">
      <w:pPr>
        <w:jc w:val="both"/>
      </w:pP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p>
    <w:p w14:paraId="78CD0A24" w14:textId="2828A2BC" w:rsidR="00397437" w:rsidRDefault="00FB36C5" w:rsidP="00D05E98">
      <w:pPr>
        <w:jc w:val="both"/>
      </w:pPr>
      <w:r>
        <w:t xml:space="preserve">Elle n’a pour le moment pas de traitement à long-terme </w:t>
      </w:r>
      <w:r w:rsidRPr="001E2D85">
        <w:t>bien qu’une corticothérapie lors des phases de poussée permette de soulager le patient. Si la corticothérapie n’a pas l’effet escompté, une thérapie par échange plasmatique peut être mis</w:t>
      </w:r>
      <w:r>
        <w:t>e</w:t>
      </w:r>
      <w:r w:rsidRPr="001E2D85">
        <w:t xml:space="preserve"> en place, dans le but de purifier le sang </w:t>
      </w:r>
      <w:r>
        <w:t>des</w:t>
      </w:r>
      <w:r w:rsidRPr="001E2D85">
        <w:t xml:space="preserve"> agents toxiques.</w:t>
      </w:r>
    </w:p>
    <w:p w14:paraId="39F7DFD6" w14:textId="77777777"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6869982"/>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3DF70A57" w14:textId="714716E9" w:rsidR="00C80942" w:rsidRDefault="00D11900" w:rsidP="00D05E98">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p>
    <w:p w14:paraId="0FA9CBFF" w14:textId="77777777" w:rsidR="006B6D9B" w:rsidRDefault="00D11900" w:rsidP="006B6D9B">
      <w:pPr>
        <w:jc w:val="both"/>
      </w:pP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p>
    <w:p w14:paraId="00CDC2A7" w14:textId="77777777" w:rsidR="00141E6A" w:rsidRDefault="006B6D9B" w:rsidP="006B6D9B">
      <w:pPr>
        <w:jc w:val="both"/>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 Néanmoins, cela m</w:t>
      </w:r>
      <w:r w:rsidR="00BE5D1F">
        <w:t>’</w:t>
      </w:r>
      <w:r w:rsidR="008F5BE3">
        <w:t xml:space="preserve">a </w:t>
      </w:r>
      <w:r w:rsidR="00BE5D1F">
        <w:t>également</w:t>
      </w:r>
      <w:r w:rsidR="008F5BE3">
        <w:t xml:space="preserve"> </w:t>
      </w:r>
      <w:r w:rsidR="00735056">
        <w:t>permis</w:t>
      </w:r>
      <w:r w:rsidR="008F5BE3">
        <w:t xml:space="preserve"> de confirmer mes attraits pour la neurologie en m</w:t>
      </w:r>
      <w:r w:rsidR="002B5B0E">
        <w:t>e plongeant</w:t>
      </w:r>
      <w:r w:rsidR="008F5BE3">
        <w:t xml:space="preserve"> dans un quotidien concret et professionnel. </w:t>
      </w:r>
    </w:p>
    <w:p w14:paraId="6E1147CC" w14:textId="7CC3DBA2" w:rsidR="00C80942" w:rsidRPr="005E39C3" w:rsidRDefault="008F5BE3" w:rsidP="006B6D9B">
      <w:pPr>
        <w:jc w:val="both"/>
      </w:pPr>
      <w:r>
        <w:t xml:space="preserve">Ce stage </w:t>
      </w:r>
      <w:r w:rsidR="006C0B38">
        <w:t>sera source de</w:t>
      </w:r>
      <w:r>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 xml:space="preserve">Annexe </w:t>
                            </w:r>
                            <w:proofErr w:type="gramStart"/>
                            <w:r>
                              <w:t>1:</w:t>
                            </w:r>
                            <w:proofErr w:type="gramEnd"/>
                            <w:r>
                              <w:t xml:space="preserve">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 xml:space="preserve">Annexe </w:t>
                      </w:r>
                      <w:proofErr w:type="gramStart"/>
                      <w:r>
                        <w:t>1:</w:t>
                      </w:r>
                      <w:proofErr w:type="gramEnd"/>
                      <w:r>
                        <w:t xml:space="preserve"> Test de Folstein</w:t>
                      </w:r>
                    </w:p>
                  </w:txbxContent>
                </v:textbox>
                <w10:wrap type="square" anchorx="margin"/>
              </v:shape>
            </w:pict>
          </mc:Fallback>
        </mc:AlternateContent>
      </w:r>
      <w:bookmarkStart w:id="6" w:name="_Toc86869983"/>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7680C" w14:textId="77777777" w:rsidR="00865107" w:rsidRDefault="00865107" w:rsidP="001760B2">
      <w:pPr>
        <w:spacing w:after="0" w:line="240" w:lineRule="auto"/>
      </w:pPr>
      <w:r>
        <w:separator/>
      </w:r>
    </w:p>
  </w:endnote>
  <w:endnote w:type="continuationSeparator" w:id="0">
    <w:p w14:paraId="413A2F1A" w14:textId="77777777" w:rsidR="00865107" w:rsidRDefault="00865107"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98A2B" w14:textId="77777777" w:rsidR="00865107" w:rsidRDefault="00865107" w:rsidP="001760B2">
      <w:pPr>
        <w:spacing w:after="0" w:line="240" w:lineRule="auto"/>
      </w:pPr>
      <w:r>
        <w:separator/>
      </w:r>
    </w:p>
  </w:footnote>
  <w:footnote w:type="continuationSeparator" w:id="0">
    <w:p w14:paraId="6B3A325E" w14:textId="77777777" w:rsidR="00865107" w:rsidRDefault="00865107"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9"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1"/>
  </w:num>
  <w:num w:numId="5">
    <w:abstractNumId w:val="2"/>
  </w:num>
  <w:num w:numId="6">
    <w:abstractNumId w:val="4"/>
  </w:num>
  <w:num w:numId="7">
    <w:abstractNumId w:val="6"/>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575D"/>
    <w:rsid w:val="00023922"/>
    <w:rsid w:val="000347D6"/>
    <w:rsid w:val="00052D9F"/>
    <w:rsid w:val="00064DA0"/>
    <w:rsid w:val="00065664"/>
    <w:rsid w:val="00082411"/>
    <w:rsid w:val="0009687F"/>
    <w:rsid w:val="000978C2"/>
    <w:rsid w:val="000A1E4C"/>
    <w:rsid w:val="000C3D7B"/>
    <w:rsid w:val="000D5A30"/>
    <w:rsid w:val="000D624F"/>
    <w:rsid w:val="00102433"/>
    <w:rsid w:val="00117A91"/>
    <w:rsid w:val="00135599"/>
    <w:rsid w:val="00141E6A"/>
    <w:rsid w:val="00145012"/>
    <w:rsid w:val="0014620F"/>
    <w:rsid w:val="001556A2"/>
    <w:rsid w:val="001706BD"/>
    <w:rsid w:val="001760B2"/>
    <w:rsid w:val="00192C98"/>
    <w:rsid w:val="001A061B"/>
    <w:rsid w:val="001A3FE6"/>
    <w:rsid w:val="001C6DB9"/>
    <w:rsid w:val="001E2D85"/>
    <w:rsid w:val="001F10C1"/>
    <w:rsid w:val="0020002D"/>
    <w:rsid w:val="00205014"/>
    <w:rsid w:val="002163CE"/>
    <w:rsid w:val="0022672E"/>
    <w:rsid w:val="002452A3"/>
    <w:rsid w:val="00247374"/>
    <w:rsid w:val="00264492"/>
    <w:rsid w:val="002B5B0E"/>
    <w:rsid w:val="002B6269"/>
    <w:rsid w:val="002C0A66"/>
    <w:rsid w:val="002D640C"/>
    <w:rsid w:val="003056C2"/>
    <w:rsid w:val="0034470D"/>
    <w:rsid w:val="003820B7"/>
    <w:rsid w:val="00397437"/>
    <w:rsid w:val="003A0994"/>
    <w:rsid w:val="003B6E33"/>
    <w:rsid w:val="003C3BCE"/>
    <w:rsid w:val="003D6D90"/>
    <w:rsid w:val="0041198D"/>
    <w:rsid w:val="004224A0"/>
    <w:rsid w:val="00425C9C"/>
    <w:rsid w:val="00432407"/>
    <w:rsid w:val="00467397"/>
    <w:rsid w:val="00477DB8"/>
    <w:rsid w:val="00495D54"/>
    <w:rsid w:val="00496048"/>
    <w:rsid w:val="004A0658"/>
    <w:rsid w:val="004A35FE"/>
    <w:rsid w:val="004A7D93"/>
    <w:rsid w:val="004B19A2"/>
    <w:rsid w:val="004D08D1"/>
    <w:rsid w:val="004E139D"/>
    <w:rsid w:val="004E3966"/>
    <w:rsid w:val="004E4289"/>
    <w:rsid w:val="004E7F7B"/>
    <w:rsid w:val="004F19C2"/>
    <w:rsid w:val="004F2B2D"/>
    <w:rsid w:val="004F5A46"/>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7DEF"/>
    <w:rsid w:val="005D346E"/>
    <w:rsid w:val="005E0C89"/>
    <w:rsid w:val="005E39C3"/>
    <w:rsid w:val="00611AA1"/>
    <w:rsid w:val="00612BF6"/>
    <w:rsid w:val="00627F98"/>
    <w:rsid w:val="006444BD"/>
    <w:rsid w:val="00644CD6"/>
    <w:rsid w:val="00655EAF"/>
    <w:rsid w:val="00656DC8"/>
    <w:rsid w:val="00674977"/>
    <w:rsid w:val="00696625"/>
    <w:rsid w:val="006B6D9B"/>
    <w:rsid w:val="006C0B38"/>
    <w:rsid w:val="006C25C4"/>
    <w:rsid w:val="006F4FAB"/>
    <w:rsid w:val="00710A62"/>
    <w:rsid w:val="00735056"/>
    <w:rsid w:val="00775C52"/>
    <w:rsid w:val="007B7581"/>
    <w:rsid w:val="007C4A58"/>
    <w:rsid w:val="007E5987"/>
    <w:rsid w:val="007F10C6"/>
    <w:rsid w:val="008053B2"/>
    <w:rsid w:val="00820D79"/>
    <w:rsid w:val="00865107"/>
    <w:rsid w:val="00871E36"/>
    <w:rsid w:val="00892E41"/>
    <w:rsid w:val="008A7002"/>
    <w:rsid w:val="008B5079"/>
    <w:rsid w:val="008C2E92"/>
    <w:rsid w:val="008D19C3"/>
    <w:rsid w:val="008D57BE"/>
    <w:rsid w:val="008F5BE3"/>
    <w:rsid w:val="008F6B73"/>
    <w:rsid w:val="00901F92"/>
    <w:rsid w:val="009055F3"/>
    <w:rsid w:val="0091056B"/>
    <w:rsid w:val="0091069D"/>
    <w:rsid w:val="00943686"/>
    <w:rsid w:val="00957D17"/>
    <w:rsid w:val="00957EA6"/>
    <w:rsid w:val="00966604"/>
    <w:rsid w:val="00970D07"/>
    <w:rsid w:val="00975BED"/>
    <w:rsid w:val="00987F5B"/>
    <w:rsid w:val="009A454A"/>
    <w:rsid w:val="009D53B3"/>
    <w:rsid w:val="009E067F"/>
    <w:rsid w:val="00A27757"/>
    <w:rsid w:val="00A531DA"/>
    <w:rsid w:val="00A7173E"/>
    <w:rsid w:val="00A71E9F"/>
    <w:rsid w:val="00A8215A"/>
    <w:rsid w:val="00AD5488"/>
    <w:rsid w:val="00AF42AA"/>
    <w:rsid w:val="00B20599"/>
    <w:rsid w:val="00B234A4"/>
    <w:rsid w:val="00B470DB"/>
    <w:rsid w:val="00B515A8"/>
    <w:rsid w:val="00B651DA"/>
    <w:rsid w:val="00B679EA"/>
    <w:rsid w:val="00B67ED0"/>
    <w:rsid w:val="00B96AEE"/>
    <w:rsid w:val="00BB08C9"/>
    <w:rsid w:val="00BB1220"/>
    <w:rsid w:val="00BD1FC0"/>
    <w:rsid w:val="00BD4480"/>
    <w:rsid w:val="00BE5D1F"/>
    <w:rsid w:val="00C24DD6"/>
    <w:rsid w:val="00C63AC2"/>
    <w:rsid w:val="00C66C28"/>
    <w:rsid w:val="00C80942"/>
    <w:rsid w:val="00C8349B"/>
    <w:rsid w:val="00C851E0"/>
    <w:rsid w:val="00C931A6"/>
    <w:rsid w:val="00CA3078"/>
    <w:rsid w:val="00CD0B95"/>
    <w:rsid w:val="00D05E98"/>
    <w:rsid w:val="00D10F79"/>
    <w:rsid w:val="00D11900"/>
    <w:rsid w:val="00D63245"/>
    <w:rsid w:val="00DB1D9E"/>
    <w:rsid w:val="00DB3C5A"/>
    <w:rsid w:val="00DD5477"/>
    <w:rsid w:val="00DF2946"/>
    <w:rsid w:val="00E070B7"/>
    <w:rsid w:val="00E1567D"/>
    <w:rsid w:val="00E317DA"/>
    <w:rsid w:val="00E4585F"/>
    <w:rsid w:val="00E55DB6"/>
    <w:rsid w:val="00E713FA"/>
    <w:rsid w:val="00E94BD3"/>
    <w:rsid w:val="00EA5EE3"/>
    <w:rsid w:val="00EC118B"/>
    <w:rsid w:val="00ED60B9"/>
    <w:rsid w:val="00EE32FC"/>
    <w:rsid w:val="00EE384F"/>
    <w:rsid w:val="00EF3938"/>
    <w:rsid w:val="00EF4D90"/>
    <w:rsid w:val="00F06EC6"/>
    <w:rsid w:val="00F2046F"/>
    <w:rsid w:val="00F240B5"/>
    <w:rsid w:val="00F367CC"/>
    <w:rsid w:val="00F479F8"/>
    <w:rsid w:val="00F635E2"/>
    <w:rsid w:val="00F70612"/>
    <w:rsid w:val="00F961C2"/>
    <w:rsid w:val="00F96949"/>
    <w:rsid w:val="00FA3EA2"/>
    <w:rsid w:val="00FA3FD7"/>
    <w:rsid w:val="00FA40DA"/>
    <w:rsid w:val="00FB36C5"/>
    <w:rsid w:val="00FC0198"/>
    <w:rsid w:val="00FC2F6A"/>
    <w:rsid w:val="00FC53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18</Pages>
  <Words>2410</Words>
  <Characters>13256</Characters>
  <Application>Microsoft Office Word</Application>
  <DocSecurity>0</DocSecurity>
  <Lines>110</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167</cp:revision>
  <dcterms:created xsi:type="dcterms:W3CDTF">2021-11-01T15:13:00Z</dcterms:created>
  <dcterms:modified xsi:type="dcterms:W3CDTF">2021-11-04T17:08:00Z</dcterms:modified>
</cp:coreProperties>
</file>