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re"/>
        <w:jc w:val="both"/>
      </w:pPr>
      <w:r w:rsidRPr="00A27757">
        <w:rPr>
          <w:b/>
          <w:bCs/>
        </w:rPr>
        <w:t>LE PARE Tristan</w:t>
      </w:r>
      <w:r>
        <w:t xml:space="preserve"> </w:t>
      </w:r>
      <w:r>
        <w:tab/>
      </w:r>
      <w:r>
        <w:tab/>
      </w:r>
      <w:r>
        <w:tab/>
      </w:r>
      <w:r w:rsidR="00192C98">
        <w:t xml:space="preserve">  </w:t>
      </w:r>
      <w:r w:rsidRPr="00A27757">
        <w:rPr>
          <w:b/>
          <w:bCs/>
        </w:rPr>
        <w:t>APES0 MEDIPLUS</w:t>
      </w:r>
    </w:p>
    <w:p w14:paraId="5BC55FA2" w14:textId="01315149" w:rsidR="0058361E" w:rsidRPr="00A27757" w:rsidRDefault="00A27757" w:rsidP="001A061B">
      <w:pPr>
        <w:pStyle w:val="Titr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1A061B">
      <w:pPr>
        <w:pStyle w:val="Titre"/>
        <w:jc w:val="both"/>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p w14:paraId="6D4DF420" w14:textId="7DED2369" w:rsidR="0058361E" w:rsidRPr="00F2046F" w:rsidRDefault="0058361E" w:rsidP="001A061B">
      <w:pPr>
        <w:pStyle w:val="Titre"/>
        <w:ind w:firstLine="720"/>
        <w:jc w:val="both"/>
        <w:rPr>
          <w:sz w:val="48"/>
          <w:szCs w:val="48"/>
        </w:rPr>
      </w:pPr>
      <w:r w:rsidRPr="00F2046F">
        <w:rPr>
          <w:sz w:val="48"/>
          <w:szCs w:val="48"/>
        </w:rPr>
        <w:lastRenderedPageBreak/>
        <w:t>SOMMAIRE</w:t>
      </w:r>
    </w:p>
    <w:p w14:paraId="0D7479B8" w14:textId="486E4403" w:rsidR="0058361E" w:rsidRDefault="0058361E"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440FB5FE" w14:textId="29C59C5A" w:rsidR="0058361E" w:rsidRDefault="0058361E" w:rsidP="001A061B">
      <w:pPr>
        <w:jc w:val="both"/>
      </w:pPr>
    </w:p>
    <w:p w14:paraId="1D0C02B0" w14:textId="70CFD32E" w:rsidR="0058361E" w:rsidRDefault="0058361E" w:rsidP="001A061B">
      <w:pPr>
        <w:jc w:val="both"/>
      </w:pPr>
    </w:p>
    <w:p w14:paraId="6FE58338" w14:textId="52E7F0C1" w:rsidR="0058361E" w:rsidRDefault="0058361E" w:rsidP="001A061B">
      <w:pPr>
        <w:jc w:val="both"/>
      </w:pPr>
    </w:p>
    <w:p w14:paraId="270C0E3B" w14:textId="148AB96A" w:rsidR="0058361E" w:rsidRDefault="0058361E" w:rsidP="001A061B">
      <w:pPr>
        <w:jc w:val="both"/>
      </w:pPr>
    </w:p>
    <w:p w14:paraId="28F7D207" w14:textId="46412B10" w:rsidR="0058361E" w:rsidRDefault="0058361E" w:rsidP="001A061B">
      <w:pPr>
        <w:jc w:val="both"/>
      </w:pPr>
    </w:p>
    <w:p w14:paraId="4D1DDA74" w14:textId="0D528596" w:rsidR="0058361E" w:rsidRDefault="0058361E" w:rsidP="001A061B">
      <w:pPr>
        <w:jc w:val="both"/>
      </w:pPr>
    </w:p>
    <w:p w14:paraId="31DB7F1E" w14:textId="4CA88182" w:rsidR="0058361E" w:rsidRDefault="0058361E" w:rsidP="001A061B">
      <w:pPr>
        <w:jc w:val="both"/>
      </w:pPr>
    </w:p>
    <w:p w14:paraId="777D295F" w14:textId="17A916DA" w:rsidR="0058361E" w:rsidRDefault="0058361E" w:rsidP="001A061B">
      <w:pPr>
        <w:jc w:val="both"/>
      </w:pPr>
    </w:p>
    <w:p w14:paraId="4CDE6E0E" w14:textId="0C30E628" w:rsidR="0058361E" w:rsidRDefault="0058361E" w:rsidP="001A061B">
      <w:pPr>
        <w:jc w:val="both"/>
      </w:pPr>
    </w:p>
    <w:p w14:paraId="4AFA428E" w14:textId="7DD819FF" w:rsidR="0058361E" w:rsidRDefault="0058361E" w:rsidP="001A061B">
      <w:pPr>
        <w:jc w:val="both"/>
      </w:pPr>
    </w:p>
    <w:p w14:paraId="666A58BA" w14:textId="18DAB29C" w:rsidR="0058361E" w:rsidRDefault="0058361E" w:rsidP="001A061B">
      <w:pPr>
        <w:jc w:val="both"/>
      </w:pPr>
    </w:p>
    <w:p w14:paraId="1902D8C0" w14:textId="1D41FB91" w:rsidR="0058361E" w:rsidRDefault="0058361E" w:rsidP="001A061B">
      <w:pPr>
        <w:jc w:val="both"/>
      </w:pPr>
    </w:p>
    <w:p w14:paraId="773D148D" w14:textId="7D4A4A26" w:rsidR="0058361E" w:rsidRDefault="0058361E" w:rsidP="001A061B">
      <w:pPr>
        <w:jc w:val="both"/>
      </w:pPr>
    </w:p>
    <w:p w14:paraId="260B876C" w14:textId="710EFB95" w:rsidR="0058361E" w:rsidRPr="00F2046F" w:rsidRDefault="00F2046F" w:rsidP="001A061B">
      <w:pPr>
        <w:pStyle w:val="Titre"/>
        <w:ind w:firstLine="720"/>
        <w:jc w:val="both"/>
        <w:rPr>
          <w:sz w:val="48"/>
          <w:szCs w:val="48"/>
        </w:rPr>
      </w:pPr>
      <w:r w:rsidRPr="00F2046F">
        <w:rPr>
          <w:sz w:val="48"/>
          <w:szCs w:val="48"/>
        </w:rPr>
        <w:lastRenderedPageBreak/>
        <w:t>Remerciements</w:t>
      </w:r>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BB1220" w:rsidRDefault="005D346E" w:rsidP="001A061B">
      <w:pPr>
        <w:pStyle w:val="Titre"/>
        <w:ind w:left="1440"/>
        <w:jc w:val="both"/>
        <w:rPr>
          <w:sz w:val="48"/>
          <w:szCs w:val="48"/>
        </w:rPr>
      </w:pPr>
      <w:r>
        <w:rPr>
          <w:sz w:val="48"/>
          <w:szCs w:val="48"/>
        </w:rPr>
        <w:lastRenderedPageBreak/>
        <w:t>Introduction</w:t>
      </w:r>
    </w:p>
    <w:p w14:paraId="7AAE0FA7" w14:textId="029B6AAA" w:rsidR="0058361E" w:rsidRDefault="0058361E" w:rsidP="001A061B">
      <w:pPr>
        <w:jc w:val="both"/>
      </w:pPr>
    </w:p>
    <w:p w14:paraId="1F57ABF0" w14:textId="016BE82A" w:rsidR="0058361E" w:rsidRDefault="0058361E" w:rsidP="001A061B">
      <w:pPr>
        <w:jc w:val="both"/>
      </w:pPr>
    </w:p>
    <w:p w14:paraId="23B652CD" w14:textId="24933727" w:rsidR="0058361E" w:rsidRDefault="0058361E" w:rsidP="001A061B">
      <w:pPr>
        <w:jc w:val="both"/>
      </w:pPr>
    </w:p>
    <w:p w14:paraId="3EB78662" w14:textId="21AB2A11" w:rsidR="0058361E" w:rsidRDefault="0058361E" w:rsidP="001A061B">
      <w:pPr>
        <w:jc w:val="both"/>
      </w:pPr>
    </w:p>
    <w:p w14:paraId="3E79A2D8" w14:textId="5B691C0C" w:rsidR="0058361E" w:rsidRDefault="0058361E" w:rsidP="001A061B">
      <w:pPr>
        <w:jc w:val="both"/>
      </w:pPr>
    </w:p>
    <w:p w14:paraId="6A65E18E" w14:textId="618B05B0" w:rsidR="0058361E" w:rsidRDefault="0058361E" w:rsidP="001A061B">
      <w:pPr>
        <w:jc w:val="both"/>
      </w:pPr>
    </w:p>
    <w:p w14:paraId="2D660981" w14:textId="3E87682A" w:rsidR="0058361E" w:rsidRDefault="0058361E" w:rsidP="001A061B">
      <w:pPr>
        <w:jc w:val="both"/>
      </w:pPr>
    </w:p>
    <w:p w14:paraId="6BB3E5FA" w14:textId="6F8A960A" w:rsidR="0058361E" w:rsidRDefault="0058361E" w:rsidP="001A061B">
      <w:pPr>
        <w:jc w:val="both"/>
      </w:pPr>
    </w:p>
    <w:p w14:paraId="32AADEF7" w14:textId="603881C5" w:rsidR="0058361E" w:rsidRDefault="0058361E" w:rsidP="001A061B">
      <w:pPr>
        <w:jc w:val="both"/>
      </w:pPr>
    </w:p>
    <w:p w14:paraId="72D74CD0" w14:textId="48AAB721" w:rsidR="0058361E" w:rsidRDefault="0058361E" w:rsidP="001A061B">
      <w:pPr>
        <w:jc w:val="both"/>
      </w:pPr>
    </w:p>
    <w:p w14:paraId="584058A9" w14:textId="379625E9" w:rsidR="0058361E" w:rsidRDefault="0058361E" w:rsidP="001A061B">
      <w:pPr>
        <w:jc w:val="both"/>
      </w:pPr>
    </w:p>
    <w:p w14:paraId="16391F4F" w14:textId="2872CE00" w:rsidR="0058361E" w:rsidRDefault="0058361E" w:rsidP="001A061B">
      <w:pPr>
        <w:jc w:val="both"/>
      </w:pPr>
    </w:p>
    <w:p w14:paraId="5755A799" w14:textId="0C0B6B02" w:rsidR="0058361E" w:rsidRDefault="0058361E" w:rsidP="001A061B">
      <w:pPr>
        <w:jc w:val="both"/>
      </w:pPr>
    </w:p>
    <w:p w14:paraId="2D14D7B6" w14:textId="13A42C80" w:rsidR="0058361E" w:rsidRDefault="0058361E" w:rsidP="001A061B">
      <w:pPr>
        <w:jc w:val="both"/>
      </w:pPr>
    </w:p>
    <w:p w14:paraId="1C4BD3A3" w14:textId="2402E357" w:rsidR="0058361E" w:rsidRDefault="0058361E" w:rsidP="001A061B">
      <w:pPr>
        <w:jc w:val="both"/>
      </w:pPr>
    </w:p>
    <w:p w14:paraId="1DD85341" w14:textId="0EFEA581" w:rsidR="0058361E" w:rsidRDefault="0058361E" w:rsidP="001A061B">
      <w:pPr>
        <w:jc w:val="both"/>
      </w:pPr>
    </w:p>
    <w:p w14:paraId="5A2004E0" w14:textId="1967FC5D" w:rsidR="0058361E" w:rsidRDefault="0058361E" w:rsidP="001A061B">
      <w:pPr>
        <w:jc w:val="both"/>
      </w:pPr>
    </w:p>
    <w:p w14:paraId="45494058" w14:textId="26365187" w:rsidR="0058361E" w:rsidRDefault="0058361E" w:rsidP="001A061B">
      <w:pPr>
        <w:jc w:val="both"/>
      </w:pPr>
    </w:p>
    <w:p w14:paraId="0CE26E8E" w14:textId="65B7EE23" w:rsidR="0058361E" w:rsidRDefault="0058361E" w:rsidP="001A061B">
      <w:pPr>
        <w:jc w:val="both"/>
      </w:pPr>
    </w:p>
    <w:p w14:paraId="5C37A987" w14:textId="5E6F80B3" w:rsidR="0058361E" w:rsidRDefault="0058361E" w:rsidP="001A061B">
      <w:pPr>
        <w:jc w:val="both"/>
      </w:pPr>
    </w:p>
    <w:p w14:paraId="76A93900" w14:textId="54FCBD5E" w:rsidR="0058361E" w:rsidRDefault="0058361E" w:rsidP="001A061B">
      <w:pPr>
        <w:jc w:val="both"/>
      </w:pPr>
    </w:p>
    <w:p w14:paraId="7EF9AF76" w14:textId="4BCD4CC9" w:rsidR="0058361E" w:rsidRDefault="0058361E" w:rsidP="001A061B">
      <w:pPr>
        <w:jc w:val="both"/>
      </w:pPr>
    </w:p>
    <w:p w14:paraId="1E078BDF" w14:textId="228D9D1D" w:rsidR="0058361E" w:rsidRDefault="0058361E" w:rsidP="001A061B">
      <w:pPr>
        <w:jc w:val="both"/>
      </w:pPr>
    </w:p>
    <w:p w14:paraId="2DD136BB" w14:textId="4E2D6B91" w:rsidR="0058361E" w:rsidRDefault="0058361E" w:rsidP="001A061B">
      <w:pPr>
        <w:jc w:val="both"/>
      </w:pPr>
    </w:p>
    <w:p w14:paraId="3F846607" w14:textId="554AF7E7" w:rsidR="0058361E" w:rsidRDefault="0058361E" w:rsidP="001A061B">
      <w:pPr>
        <w:jc w:val="both"/>
      </w:pPr>
    </w:p>
    <w:p w14:paraId="7E509B87" w14:textId="0CA2E634" w:rsidR="0058361E" w:rsidRDefault="0058361E" w:rsidP="001A061B">
      <w:pPr>
        <w:jc w:val="both"/>
      </w:pPr>
    </w:p>
    <w:p w14:paraId="60662218" w14:textId="77777777" w:rsidR="005B3C7F" w:rsidRDefault="005B3C7F" w:rsidP="001A061B">
      <w:pPr>
        <w:jc w:val="both"/>
      </w:pPr>
    </w:p>
    <w:p w14:paraId="0D206CD0" w14:textId="77777777" w:rsidR="00FB36C5" w:rsidRDefault="00FB36C5" w:rsidP="001A061B">
      <w:pPr>
        <w:pStyle w:val="Titre"/>
        <w:numPr>
          <w:ilvl w:val="0"/>
          <w:numId w:val="5"/>
        </w:numPr>
        <w:jc w:val="both"/>
        <w:rPr>
          <w:sz w:val="48"/>
          <w:szCs w:val="48"/>
        </w:rPr>
      </w:pPr>
      <w:r>
        <w:rPr>
          <w:sz w:val="48"/>
          <w:szCs w:val="48"/>
        </w:rPr>
        <w:lastRenderedPageBreak/>
        <w:t>Organisation de l’hôpital et du service</w:t>
      </w:r>
    </w:p>
    <w:p w14:paraId="1AC24B2D" w14:textId="77777777" w:rsidR="00BB1220" w:rsidRDefault="00BB1220" w:rsidP="001A061B">
      <w:pPr>
        <w:jc w:val="both"/>
      </w:pPr>
    </w:p>
    <w:p w14:paraId="11F95311" w14:textId="37F2FF53" w:rsidR="003820B7" w:rsidRDefault="00B515A8" w:rsidP="001A061B">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Morey</w:t>
      </w:r>
      <w:r w:rsidR="00ED60B9">
        <w:t xml:space="preserve"> est le n</w:t>
      </w:r>
      <w:r w:rsidR="00ED60B9" w:rsidRPr="00ED60B9">
        <w:t>ouvel hôpital de Châlons-sur-Saône, ouvert le 10 octobre 2011 après 10 ans de réflexion et de travaux.</w:t>
      </w:r>
      <w:r w:rsidR="00ED60B9">
        <w:t xml:space="preserve"> C’est l’hôpital principal du nord de la Saône et Loire.</w:t>
      </w:r>
    </w:p>
    <w:p w14:paraId="2A894BA4" w14:textId="77777777" w:rsidR="00ED60B9" w:rsidRDefault="00ED60B9" w:rsidP="001A061B">
      <w:pPr>
        <w:jc w:val="both"/>
      </w:pPr>
      <w:r>
        <w:t>Il comporte :</w:t>
      </w:r>
    </w:p>
    <w:p w14:paraId="0039E833" w14:textId="4E520A61" w:rsidR="00ED60B9" w:rsidRDefault="00ED60B9" w:rsidP="001A061B">
      <w:pPr>
        <w:pStyle w:val="Paragraphedeliste"/>
        <w:numPr>
          <w:ilvl w:val="0"/>
          <w:numId w:val="7"/>
        </w:numPr>
        <w:jc w:val="both"/>
      </w:pPr>
      <w:r w:rsidRPr="00ED60B9">
        <w:t>421 lits et places en Médecine, Chirurgie et Obstétrique</w:t>
      </w:r>
    </w:p>
    <w:p w14:paraId="3EFACFEB" w14:textId="77777777" w:rsidR="00ED60B9" w:rsidRPr="00ED60B9" w:rsidRDefault="00ED60B9" w:rsidP="001A061B">
      <w:pPr>
        <w:pStyle w:val="Paragraphedeliste"/>
        <w:numPr>
          <w:ilvl w:val="0"/>
          <w:numId w:val="7"/>
        </w:numPr>
        <w:jc w:val="both"/>
      </w:pPr>
      <w:r w:rsidRPr="00ED60B9">
        <w:t>42 lits de convalescences à orientation gériatrique</w:t>
      </w:r>
    </w:p>
    <w:p w14:paraId="775F8F8C" w14:textId="70A8552F" w:rsidR="002B6269" w:rsidRDefault="002B6269" w:rsidP="001A061B">
      <w:pPr>
        <w:pStyle w:val="Paragraphedeliste"/>
        <w:numPr>
          <w:ilvl w:val="0"/>
          <w:numId w:val="7"/>
        </w:numPr>
        <w:jc w:val="both"/>
      </w:pPr>
      <w:r w:rsidRPr="002B6269">
        <w:t>270 lits d’Hébergement pour Personnes Âgées Dépendantes</w:t>
      </w:r>
    </w:p>
    <w:p w14:paraId="04D8D773" w14:textId="77777777" w:rsidR="002B6269" w:rsidRPr="002B6269" w:rsidRDefault="002B6269" w:rsidP="001A061B">
      <w:pPr>
        <w:jc w:val="both"/>
      </w:pPr>
    </w:p>
    <w:p w14:paraId="04C7BEE2" w14:textId="192C949D" w:rsidR="00B96AEE" w:rsidRDefault="002B6269" w:rsidP="001A061B">
      <w:pPr>
        <w:jc w:val="both"/>
      </w:pPr>
      <w:r>
        <w:t xml:space="preserve">Au sein de cet hôpital travaillent un total de 2100 personnes </w:t>
      </w:r>
      <w:r w:rsidR="00B96AEE">
        <w:t>dont :</w:t>
      </w:r>
    </w:p>
    <w:p w14:paraId="07777CD4" w14:textId="206F9151"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1 541 Soignants et 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86 Médico-techniques</w:t>
      </w:r>
    </w:p>
    <w:p w14:paraId="2B11EBD8" w14:textId="4861C191"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267 Administratifs</w:t>
      </w:r>
    </w:p>
    <w:p w14:paraId="69918985" w14:textId="6F830260" w:rsidR="002B6269" w:rsidRP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205Techniques et Logistiques</w:t>
      </w:r>
    </w:p>
    <w:p w14:paraId="0F559B2C" w14:textId="59BC6325" w:rsidR="002B6269" w:rsidRDefault="002B6269" w:rsidP="001A061B">
      <w:pPr>
        <w:pStyle w:val="Paragraphedeliste"/>
        <w:numPr>
          <w:ilvl w:val="0"/>
          <w:numId w:val="8"/>
        </w:numPr>
        <w:spacing w:line="276" w:lineRule="auto"/>
        <w:jc w:val="both"/>
        <w:rPr>
          <w:rFonts w:cstheme="minorHAnsi"/>
          <w:szCs w:val="24"/>
        </w:rPr>
      </w:pPr>
      <w:r w:rsidRPr="002B6269">
        <w:rPr>
          <w:rFonts w:cstheme="minorHAnsi"/>
          <w:szCs w:val="24"/>
        </w:rPr>
        <w:t xml:space="preserve"> 1 Contrat Aidé</w:t>
      </w:r>
    </w:p>
    <w:p w14:paraId="5C96DF1B" w14:textId="117AFDD0" w:rsidR="005B0FF8" w:rsidRDefault="00507D72" w:rsidP="001A061B">
      <w:pPr>
        <w:jc w:val="both"/>
      </w:pPr>
      <w:r>
        <w:t>Toutes r</w:t>
      </w:r>
      <w:r w:rsidR="00B96AEE" w:rsidRPr="00507D72">
        <w:t>éparties</w:t>
      </w:r>
      <w:r w:rsidR="00B96AEE">
        <w:t xml:space="preserve"> </w:t>
      </w:r>
      <w:r>
        <w:t>au sein de</w:t>
      </w:r>
      <w:r w:rsidR="00B96AEE">
        <w:t xml:space="preserve"> 83 </w:t>
      </w:r>
      <w:r w:rsidR="00B96AEE">
        <w:t>services.</w:t>
      </w:r>
    </w:p>
    <w:p w14:paraId="3667DED1" w14:textId="49DBD1FD" w:rsidR="004B19A2" w:rsidRDefault="004B19A2" w:rsidP="001A061B">
      <w:pPr>
        <w:jc w:val="both"/>
      </w:pPr>
    </w:p>
    <w:p w14:paraId="1946A9F4" w14:textId="6082ECA6" w:rsidR="004B19A2" w:rsidRDefault="004B19A2" w:rsidP="001A061B">
      <w:pPr>
        <w:jc w:val="both"/>
      </w:pPr>
      <w:r>
        <w:t>Concernant l’accès aux informations, les médecins de l’hôpital disposent d’une p</w:t>
      </w:r>
      <w:r>
        <w:t>lateforme web pour :</w:t>
      </w:r>
    </w:p>
    <w:p w14:paraId="46F2B255" w14:textId="67E5DDB5" w:rsidR="004B19A2" w:rsidRDefault="004B19A2" w:rsidP="001A061B">
      <w:pPr>
        <w:pStyle w:val="Paragraphedeliste"/>
        <w:numPr>
          <w:ilvl w:val="0"/>
          <w:numId w:val="10"/>
        </w:numPr>
        <w:jc w:val="both"/>
      </w:pPr>
      <w:r>
        <w:t>La consultation des dossiers médicaux des patients (précédentes visites, état au jour le jour)</w:t>
      </w:r>
      <w:r>
        <w:t>.</w:t>
      </w:r>
    </w:p>
    <w:p w14:paraId="06BB1905" w14:textId="78776641" w:rsidR="004B19A2" w:rsidRDefault="004B19A2" w:rsidP="001A061B">
      <w:pPr>
        <w:pStyle w:val="Paragraphedeliste"/>
        <w:numPr>
          <w:ilvl w:val="0"/>
          <w:numId w:val="10"/>
        </w:numPr>
        <w:jc w:val="both"/>
      </w:pPr>
      <w:r>
        <w:t>L’organisation des soins (prescription pendant l’hospitalisation, demandes d’examens)</w:t>
      </w:r>
      <w:r>
        <w:t>.</w:t>
      </w:r>
    </w:p>
    <w:p w14:paraId="67B045A9" w14:textId="20237ED3" w:rsidR="004B19A2" w:rsidRDefault="004B19A2" w:rsidP="001A061B">
      <w:pPr>
        <w:pStyle w:val="Paragraphedeliste"/>
        <w:numPr>
          <w:ilvl w:val="0"/>
          <w:numId w:val="10"/>
        </w:numPr>
        <w:jc w:val="both"/>
      </w:pPr>
      <w:r>
        <w:t>Les courriers adressés aux autres médecins des patients (dictés via dictaphone puis tapés et envoyés par l</w:t>
      </w:r>
      <w:r>
        <w:t>es</w:t>
      </w:r>
      <w:r>
        <w:t xml:space="preserve"> secrétaire</w:t>
      </w:r>
      <w:r>
        <w:t>s</w:t>
      </w:r>
      <w:r>
        <w:t>)</w:t>
      </w:r>
      <w:r>
        <w:t>.</w:t>
      </w:r>
    </w:p>
    <w:p w14:paraId="0CC527B7" w14:textId="553EDC5F" w:rsidR="005400B8" w:rsidRDefault="005400B8" w:rsidP="001A061B">
      <w:pPr>
        <w:jc w:val="both"/>
      </w:pPr>
      <w:r>
        <w:t>Certains problèmes informatiques m’ont cependant été rapportés, comme des problèmes de lenteur du réseau engendrant une perte de temps pour les médecins, ou encore le fait que les numéros de sécurité sociale 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8D57BE">
        <w:t>, par exemple par rançongiciel (ransomware).</w:t>
      </w:r>
    </w:p>
    <w:p w14:paraId="51D0416B" w14:textId="77777777" w:rsidR="00FA40DA" w:rsidRDefault="00FA40DA" w:rsidP="001A061B">
      <w:pPr>
        <w:jc w:val="both"/>
      </w:pPr>
    </w:p>
    <w:p w14:paraId="67599936" w14:textId="4B377414" w:rsidR="005B3C7F" w:rsidRDefault="005B0FF8" w:rsidP="001A061B">
      <w:pPr>
        <w:jc w:val="both"/>
        <w:rPr>
          <w:lang w:val="en-GB"/>
        </w:rPr>
      </w:pPr>
      <w:r>
        <w:lastRenderedPageBreak/>
        <w:t>Le service de neurologie dans lequel j’ai été accueilli comprend 11 neurologues et 3 internes avec à sa tête le Dr. MINIER, chef de service</w:t>
      </w:r>
      <w:r w:rsidR="000347D6">
        <w:t>, qui a été mon maître de stage</w:t>
      </w:r>
      <w:r w:rsidR="000978C2">
        <w:t>, et que j’ai observé tout au long de cette semaine.</w:t>
      </w:r>
    </w:p>
    <w:p w14:paraId="6F8293B4" w14:textId="20C04BDD" w:rsidR="003820B7" w:rsidRDefault="000347D6" w:rsidP="001A061B">
      <w:pPr>
        <w:jc w:val="both"/>
      </w:pPr>
      <w:r w:rsidRPr="000347D6">
        <w:t xml:space="preserve">Suite à 2 ans d'exercice au CHU de Dijon, le Dr. MINIER exerce actuellement dans </w:t>
      </w:r>
      <w:r w:rsidRPr="000347D6">
        <w:t xml:space="preserve">le centre hospitalier </w:t>
      </w:r>
      <w:r w:rsidRPr="000347D6">
        <w:t>William Morey</w:t>
      </w:r>
      <w:r w:rsidRPr="000347D6">
        <w:t xml:space="preserve"> </w:t>
      </w:r>
      <w:r>
        <w:t>et ce depuis 2003. Le service était</w:t>
      </w:r>
      <w:r w:rsidR="00E94BD3">
        <w:t xml:space="preserve"> alors</w:t>
      </w:r>
      <w:r>
        <w:t xml:space="preserve"> constitué </w:t>
      </w:r>
      <w:r w:rsidRPr="000347D6">
        <w:t xml:space="preserve">de 2 neurologues, sa présence a </w:t>
      </w:r>
      <w:r w:rsidR="0001575D" w:rsidRPr="000347D6">
        <w:t>permi</w:t>
      </w:r>
      <w:r w:rsidR="0001575D">
        <w:t>s</w:t>
      </w:r>
      <w:r w:rsidRPr="000347D6">
        <w:t xml:space="preserve"> une amélioration du service, d’une part quantitative grâce à la présence actuelle de 11 praticiens, et d’autre part qualitative de par l’instauration de nouveau</w:t>
      </w:r>
      <w:r w:rsidR="0001575D">
        <w:t>x</w:t>
      </w:r>
      <w:r w:rsidRPr="000347D6">
        <w:t xml:space="preserve"> protocoles tel</w:t>
      </w:r>
      <w:r w:rsidR="0001575D">
        <w:t>s</w:t>
      </w:r>
      <w:r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Pr="000347D6">
        <w:t xml:space="preserve"> ainsi que la mise en place de gardes neurologiques.</w:t>
      </w:r>
    </w:p>
    <w:p w14:paraId="6B48B958" w14:textId="77777777" w:rsidR="004B19A2" w:rsidRDefault="004B19A2" w:rsidP="001A061B">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1A061B">
      <w:pPr>
        <w:jc w:val="both"/>
      </w:pPr>
    </w:p>
    <w:p w14:paraId="2CB70ED3" w14:textId="1138DB79" w:rsidR="00B470DB" w:rsidRDefault="000978C2" w:rsidP="001A061B">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4D487D15" w14:textId="728F4A59" w:rsidR="004B19A2" w:rsidRDefault="004B19A2" w:rsidP="001A061B">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d’oncologie après avoir obtenu des marqueurs d’inflammation dans les résultats d’une ponction lombaire).</w:t>
      </w:r>
    </w:p>
    <w:p w14:paraId="2C1735E3" w14:textId="52E723F6" w:rsidR="004B19A2" w:rsidRDefault="004B19A2" w:rsidP="001A061B">
      <w:pPr>
        <w:jc w:val="both"/>
      </w:pPr>
    </w:p>
    <w:p w14:paraId="085B7D7F" w14:textId="77777777" w:rsidR="005400B8" w:rsidRDefault="005400B8" w:rsidP="001A061B">
      <w:pPr>
        <w:jc w:val="both"/>
      </w:pPr>
    </w:p>
    <w:p w14:paraId="436174E6" w14:textId="77777777" w:rsidR="00B470DB" w:rsidRDefault="00B470DB" w:rsidP="001A061B">
      <w:pPr>
        <w:jc w:val="both"/>
      </w:pPr>
    </w:p>
    <w:p w14:paraId="3A292F75" w14:textId="77777777" w:rsidR="003820B7" w:rsidRPr="00B515A8" w:rsidRDefault="003820B7" w:rsidP="001A061B">
      <w:pPr>
        <w:jc w:val="both"/>
        <w:rPr>
          <w:lang w:val="en-GB"/>
        </w:rPr>
      </w:pPr>
    </w:p>
    <w:p w14:paraId="796CD348" w14:textId="1137DB13" w:rsidR="004B19A2" w:rsidRDefault="004B19A2" w:rsidP="001A061B">
      <w:pPr>
        <w:jc w:val="both"/>
        <w:rPr>
          <w:lang w:val="en-GB"/>
        </w:rPr>
      </w:pPr>
      <w:r>
        <w:rPr>
          <w:lang w:val="en-GB"/>
        </w:rPr>
        <w:br w:type="page"/>
      </w:r>
    </w:p>
    <w:p w14:paraId="4D8B8D85" w14:textId="5FC2D37B" w:rsidR="00064DA0" w:rsidRPr="00064DA0" w:rsidRDefault="00064DA0" w:rsidP="001A061B">
      <w:pPr>
        <w:pStyle w:val="Titre"/>
        <w:numPr>
          <w:ilvl w:val="0"/>
          <w:numId w:val="5"/>
        </w:numPr>
        <w:jc w:val="both"/>
        <w:rPr>
          <w:sz w:val="48"/>
          <w:szCs w:val="48"/>
        </w:rPr>
      </w:pPr>
      <w:r w:rsidRPr="00F961C2">
        <w:rPr>
          <w:sz w:val="48"/>
          <w:szCs w:val="48"/>
        </w:rPr>
        <w:lastRenderedPageBreak/>
        <w:t>Protocoles d’évaluation des fonctions cognitives</w:t>
      </w:r>
    </w:p>
    <w:p w14:paraId="687794AF" w14:textId="77777777" w:rsidR="00064DA0" w:rsidRDefault="00064DA0" w:rsidP="001A061B">
      <w:pPr>
        <w:jc w:val="both"/>
        <w:rPr>
          <w:szCs w:val="24"/>
        </w:rPr>
      </w:pPr>
    </w:p>
    <w:p w14:paraId="4E8FF875" w14:textId="3F892F53" w:rsidR="00064DA0" w:rsidRDefault="00064DA0" w:rsidP="001A061B">
      <w:pPr>
        <w:jc w:val="both"/>
        <w:rPr>
          <w:szCs w:val="24"/>
        </w:rPr>
      </w:pPr>
      <w:r>
        <w:rPr>
          <w:szCs w:val="24"/>
        </w:rPr>
        <w:t>Lors de l’arrivées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1A061B">
      <w:pPr>
        <w:jc w:val="both"/>
        <w:rPr>
          <w:szCs w:val="24"/>
        </w:rPr>
      </w:pPr>
    </w:p>
    <w:p w14:paraId="78305AE1" w14:textId="77777777" w:rsidR="00064DA0" w:rsidRDefault="00064DA0" w:rsidP="001A061B">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1A061B">
      <w:pPr>
        <w:jc w:val="both"/>
        <w:rPr>
          <w:rFonts w:cstheme="minorHAnsi"/>
          <w:color w:val="000000"/>
          <w:szCs w:val="24"/>
        </w:rPr>
      </w:pPr>
    </w:p>
    <w:p w14:paraId="20C1D40B" w14:textId="77777777" w:rsidR="00064DA0" w:rsidRPr="0014620F" w:rsidRDefault="00064DA0" w:rsidP="001A061B">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1A061B">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1A061B">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1A061B">
      <w:pPr>
        <w:jc w:val="both"/>
        <w:rPr>
          <w:rFonts w:cstheme="minorHAnsi"/>
          <w:color w:val="000000"/>
          <w:szCs w:val="24"/>
        </w:rPr>
      </w:pPr>
    </w:p>
    <w:p w14:paraId="5AF38878" w14:textId="266C8652" w:rsidR="008B5079" w:rsidRDefault="00064DA0" w:rsidP="001A061B">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77777777" w:rsidR="00A531DA" w:rsidRDefault="00A531DA" w:rsidP="001A061B">
      <w:pPr>
        <w:jc w:val="both"/>
      </w:pPr>
    </w:p>
    <w:p w14:paraId="2CB3F269" w14:textId="342D64C9" w:rsidR="00FB36C5" w:rsidRDefault="00FB36C5" w:rsidP="001A061B">
      <w:pPr>
        <w:pStyle w:val="Titre"/>
        <w:numPr>
          <w:ilvl w:val="0"/>
          <w:numId w:val="5"/>
        </w:numPr>
        <w:jc w:val="both"/>
        <w:rPr>
          <w:sz w:val="48"/>
          <w:szCs w:val="48"/>
        </w:rPr>
      </w:pPr>
      <w:r>
        <w:rPr>
          <w:sz w:val="48"/>
          <w:szCs w:val="48"/>
        </w:rPr>
        <w:lastRenderedPageBreak/>
        <w:t>Pathologies rencontrées</w:t>
      </w:r>
    </w:p>
    <w:p w14:paraId="0E67732D" w14:textId="77777777" w:rsidR="00FB36C5" w:rsidRDefault="00FB36C5" w:rsidP="001A061B">
      <w:pPr>
        <w:jc w:val="both"/>
      </w:pPr>
    </w:p>
    <w:p w14:paraId="31BA2E56" w14:textId="77777777" w:rsidR="00FB36C5" w:rsidRDefault="00FB36C5" w:rsidP="001A061B">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1A061B">
      <w:pPr>
        <w:jc w:val="both"/>
      </w:pPr>
    </w:p>
    <w:p w14:paraId="12EA08DA" w14:textId="77777777" w:rsidR="00FB36C5" w:rsidRDefault="00FB36C5" w:rsidP="001A061B">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37625356" w14:textId="5764F237" w:rsidR="00FB36C5" w:rsidRDefault="00FB36C5" w:rsidP="001A061B">
      <w:pPr>
        <w:jc w:val="both"/>
        <w:rPr>
          <w:rFonts w:cstheme="minorHAnsi"/>
          <w:color w:val="000000"/>
        </w:rPr>
      </w:pPr>
      <w:r w:rsidRPr="007B7581">
        <w:rPr>
          <w:u w:val="single"/>
        </w:rPr>
        <w:t>L’AVC hémorragique :</w:t>
      </w:r>
      <w:r>
        <w:rPr>
          <w:u w:val="single"/>
        </w:rPr>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49AC87CB" w14:textId="77777777" w:rsidR="0055675E" w:rsidRDefault="0055675E" w:rsidP="0055675E">
      <w:pPr>
        <w:jc w:val="both"/>
        <w:rPr>
          <w:rFonts w:cstheme="minorHAnsi"/>
          <w:color w:val="000000"/>
        </w:rPr>
      </w:pPr>
    </w:p>
    <w:p w14:paraId="636DE16A" w14:textId="096D85A4" w:rsidR="0055675E" w:rsidRDefault="0055675E" w:rsidP="0055675E">
      <w:pPr>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manque de mots partiel ainsi qu’un léger manque de compréhension et une amputation du champ visuel. Il a été trouvé que cette patiente souffrait d’hypertension non traitée, une cause fréquente des hémorragies cérébrales. 15 jours après son AVC, une trithérapie antihypertensive 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1A061B">
      <w:pPr>
        <w:jc w:val="both"/>
        <w:rPr>
          <w:rFonts w:cstheme="minorHAnsi"/>
          <w:color w:val="000000"/>
        </w:rPr>
      </w:pPr>
    </w:p>
    <w:p w14:paraId="5223D04D" w14:textId="77777777" w:rsidR="00FB36C5" w:rsidRDefault="00FB36C5" w:rsidP="001A061B">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1A061B">
      <w:pPr>
        <w:jc w:val="both"/>
      </w:pPr>
    </w:p>
    <w:p w14:paraId="2F73EF3A" w14:textId="5CAB9DEF" w:rsidR="00FB36C5" w:rsidRDefault="00FB36C5" w:rsidP="001A061B">
      <w:pPr>
        <w:jc w:val="both"/>
      </w:pPr>
      <w:r w:rsidRPr="00EC118B">
        <w:t>Les symptômes des AVC dépendent de la région touchée cependant les plus co</w:t>
      </w:r>
      <w:r>
        <w:t>mmuns</w:t>
      </w:r>
      <w:r w:rsidRPr="00EC118B">
        <w:t xml:space="preserve"> sont :</w:t>
      </w:r>
    </w:p>
    <w:p w14:paraId="0DAD627C" w14:textId="77777777" w:rsidR="00FB36C5" w:rsidRPr="00EC118B" w:rsidRDefault="00FB36C5" w:rsidP="001A061B">
      <w:pPr>
        <w:jc w:val="both"/>
      </w:pPr>
      <w:r w:rsidRPr="00EC118B">
        <w:t>-          Hémiplégie (paralysie d’un côté du corps)</w:t>
      </w:r>
    </w:p>
    <w:p w14:paraId="4FA7DD6D" w14:textId="77777777" w:rsidR="00FB36C5" w:rsidRPr="00EC118B" w:rsidRDefault="00FB36C5" w:rsidP="001A061B">
      <w:pPr>
        <w:jc w:val="both"/>
      </w:pPr>
      <w:r w:rsidRPr="00EC118B">
        <w:t>-          Aphasie (trouble de la communication et/ou de la compréhension)</w:t>
      </w:r>
    </w:p>
    <w:p w14:paraId="75E68925" w14:textId="77777777" w:rsidR="00FB36C5" w:rsidRPr="00EC118B" w:rsidRDefault="00FB36C5" w:rsidP="001A061B">
      <w:pPr>
        <w:jc w:val="both"/>
      </w:pPr>
      <w:r w:rsidRPr="00EC118B">
        <w:t>-          Dysarthrie (impossibilité à articuler de façon normale)</w:t>
      </w:r>
    </w:p>
    <w:p w14:paraId="28283585" w14:textId="77777777" w:rsidR="00FB36C5" w:rsidRPr="00EC118B" w:rsidRDefault="00FB36C5" w:rsidP="001A061B">
      <w:pPr>
        <w:jc w:val="both"/>
      </w:pPr>
      <w:r w:rsidRPr="00EC118B">
        <w:t>-          Troubles de la vision (vision floue, double)</w:t>
      </w:r>
    </w:p>
    <w:p w14:paraId="299A0A81" w14:textId="77777777" w:rsidR="00FB36C5" w:rsidRDefault="00FB36C5" w:rsidP="001A061B">
      <w:pPr>
        <w:jc w:val="both"/>
      </w:pPr>
      <w:r w:rsidRPr="00EC118B">
        <w:t>-          Instabilité de posture, de marche, trouble de l’équilibre</w:t>
      </w:r>
    </w:p>
    <w:p w14:paraId="1591D2E1" w14:textId="77777777" w:rsidR="00FB36C5" w:rsidRDefault="00FB36C5" w:rsidP="001A061B">
      <w:pPr>
        <w:jc w:val="both"/>
      </w:pPr>
    </w:p>
    <w:p w14:paraId="1653B751" w14:textId="77777777" w:rsidR="00FB36C5" w:rsidRDefault="00FB36C5" w:rsidP="001A061B">
      <w:pPr>
        <w:jc w:val="both"/>
      </w:pPr>
      <w:r>
        <w:t>D’autres pathologies que j’ai également pu rencontrer en neurologie sont :</w:t>
      </w:r>
    </w:p>
    <w:p w14:paraId="24AC4D08" w14:textId="13723F83" w:rsidR="00FB36C5" w:rsidRDefault="00FB36C5" w:rsidP="001A061B">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20FB518B" w14:textId="224020E0" w:rsidR="00710A62" w:rsidRDefault="00710A62" w:rsidP="001A061B">
      <w:pPr>
        <w:jc w:val="both"/>
      </w:pPr>
    </w:p>
    <w:p w14:paraId="1139F50A" w14:textId="19673E5B" w:rsidR="00710A62" w:rsidRDefault="00710A62" w:rsidP="001A061B">
      <w:pPr>
        <w:jc w:val="both"/>
      </w:pPr>
      <w:r>
        <w:t>J’ai pu rencontrer u</w:t>
      </w:r>
      <w:r w:rsidRPr="00710A62">
        <w:t xml:space="preserve">n </w:t>
      </w:r>
      <w:r w:rsidRPr="00710A62">
        <w:t>patient, d’une</w:t>
      </w:r>
      <w:r w:rsidRPr="00710A62">
        <w:t xml:space="preserve"> quarantaine d’années, présentant les symptômes d’une sclérose en plaque, notamment des troubles de la marche et des troubles visuels</w:t>
      </w:r>
      <w:r>
        <w:t xml:space="preserve"> auquel le</w:t>
      </w:r>
      <w:r w:rsidRPr="00710A62">
        <w:t xml:space="preserve"> Dr MINIER</w:t>
      </w:r>
      <w:r>
        <w:t xml:space="preserve"> a</w:t>
      </w:r>
      <w:r w:rsidRPr="00710A62">
        <w:t xml:space="preserve"> fait pratiquer une </w:t>
      </w:r>
      <w:r>
        <w:t>ponction lombaire</w:t>
      </w:r>
      <w:r w:rsidRPr="00710A62">
        <w:t xml:space="preserve"> par un interne, la </w:t>
      </w:r>
      <w:r>
        <w:t>ponction lombaire</w:t>
      </w:r>
      <w:r w:rsidRPr="00710A62">
        <w:t xml:space="preserve"> </w:t>
      </w:r>
      <w:r>
        <w:t>s’est effectuée difficilement</w:t>
      </w:r>
      <w:r w:rsidRPr="00710A62">
        <w:t xml:space="preserve">. Le lendemain, le patient </w:t>
      </w:r>
      <w:r>
        <w:t>a commencé à souffrir</w:t>
      </w:r>
      <w:r w:rsidRPr="00710A62">
        <w:t xml:space="preserve"> de céphalée intense non apaisée par du doliprane</w:t>
      </w:r>
      <w:r>
        <w:t>, symptôme d’un syndrome post-ponction lombaire certainement causé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p>
    <w:p w14:paraId="52ABC20C" w14:textId="77777777" w:rsidR="00710A62" w:rsidRDefault="00710A62" w:rsidP="001A061B">
      <w:pPr>
        <w:jc w:val="both"/>
      </w:pPr>
    </w:p>
    <w:p w14:paraId="01140500" w14:textId="77777777" w:rsidR="00FB36C5" w:rsidRDefault="00FB36C5" w:rsidP="001A061B">
      <w:pPr>
        <w:jc w:val="both"/>
      </w:pPr>
      <w:r w:rsidRPr="00C851E0">
        <w:rPr>
          <w:u w:val="single"/>
        </w:rPr>
        <w:t>Les glioblastomes :</w:t>
      </w:r>
      <w:r w:rsidRPr="00C851E0">
        <w:t xml:space="preserve"> Tumeur des cellules gliales, à progression rapide</w:t>
      </w:r>
      <w:r>
        <w:t>, les cellules gliales étant une f</w:t>
      </w:r>
      <w:r w:rsidRPr="00AF42AA">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1A061B">
      <w:pPr>
        <w:jc w:val="both"/>
      </w:pPr>
      <w:r w:rsidRPr="004E3966">
        <w:rPr>
          <w:u w:val="single"/>
        </w:rPr>
        <w:t>La maladie de Parkinson :</w:t>
      </w:r>
      <w: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1A061B">
      <w:pPr>
        <w:jc w:val="both"/>
      </w:pPr>
      <w:r w:rsidRPr="005950A7">
        <w:rPr>
          <w:u w:val="single"/>
        </w:rPr>
        <w:t>La maladie du spectre des anticorps anti-MOG :</w:t>
      </w:r>
      <w:r>
        <w:t xml:space="preserve"> </w:t>
      </w:r>
      <w:r w:rsidRPr="005950A7">
        <w:t>maladie auto-immune touchant le système nerveux central et connue depuis peu, notamment grâce aux tests cellulaires (ou « Cell-based assay »).</w:t>
      </w:r>
      <w:r>
        <w:t xml:space="preserve"> </w:t>
      </w:r>
    </w:p>
    <w:p w14:paraId="0F8079EC" w14:textId="77777777" w:rsidR="00FB36C5" w:rsidRDefault="00FB36C5" w:rsidP="001A061B">
      <w:pPr>
        <w:jc w:val="both"/>
      </w:pP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08385E5F" w14:textId="3C86811F" w:rsidR="007F10C6" w:rsidRDefault="00FB36C5" w:rsidP="004224A0">
      <w:pPr>
        <w:jc w:val="both"/>
      </w:pPr>
      <w:r>
        <w:t xml:space="preserve">Elle n’a pour le moment pas de traitement à long-terme </w:t>
      </w:r>
      <w:r w:rsidRPr="001E2D85">
        <w:t>bien qu’une corticothérapie lors des phases de poussée permette de soulager le patient. Si la corticothérapie n’a pas l’effet escompté, une thérapie par échange plasmatique peut être mis</w:t>
      </w:r>
      <w:r>
        <w:t>e</w:t>
      </w:r>
      <w:r w:rsidRPr="001E2D85">
        <w:t xml:space="preserve"> en place, dans le but de purifier le sang </w:t>
      </w:r>
      <w:r>
        <w:t>des</w:t>
      </w:r>
      <w:r w:rsidRPr="001E2D85">
        <w:t xml:space="preserve"> agents toxiques.</w:t>
      </w:r>
    </w:p>
    <w:p w14:paraId="1069380E" w14:textId="67B3E5BE" w:rsidR="001760B2" w:rsidRDefault="007F10C6" w:rsidP="001A061B">
      <w:pPr>
        <w:pStyle w:val="Titre"/>
        <w:jc w:val="both"/>
      </w:pPr>
      <w:r w:rsidRPr="007F10C6">
        <w:rPr>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r w:rsidR="0058361E" w:rsidRPr="007F10C6">
        <w:rPr>
          <w:u w:val="single"/>
        </w:rPr>
        <w:t>ANNEXES</w:t>
      </w:r>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8ECD5" w14:textId="77777777" w:rsidR="001556A2" w:rsidRDefault="001556A2" w:rsidP="001760B2">
      <w:pPr>
        <w:spacing w:after="0" w:line="240" w:lineRule="auto"/>
      </w:pPr>
      <w:r>
        <w:separator/>
      </w:r>
    </w:p>
  </w:endnote>
  <w:endnote w:type="continuationSeparator" w:id="0">
    <w:p w14:paraId="58F6EEA2" w14:textId="77777777" w:rsidR="001556A2" w:rsidRDefault="001556A2"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3CBD" w14:textId="77777777" w:rsidR="001556A2" w:rsidRDefault="001556A2" w:rsidP="001760B2">
      <w:pPr>
        <w:spacing w:after="0" w:line="240" w:lineRule="auto"/>
      </w:pPr>
      <w:r>
        <w:separator/>
      </w:r>
    </w:p>
  </w:footnote>
  <w:footnote w:type="continuationSeparator" w:id="0">
    <w:p w14:paraId="226A1F79" w14:textId="77777777" w:rsidR="001556A2" w:rsidRDefault="001556A2"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1"/>
  </w:num>
  <w:num w:numId="5">
    <w:abstractNumId w:val="2"/>
  </w:num>
  <w:num w:numId="6">
    <w:abstractNumId w:val="4"/>
  </w:num>
  <w:num w:numId="7">
    <w:abstractNumId w:val="6"/>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1575D"/>
    <w:rsid w:val="000347D6"/>
    <w:rsid w:val="00064DA0"/>
    <w:rsid w:val="00065664"/>
    <w:rsid w:val="00082411"/>
    <w:rsid w:val="000978C2"/>
    <w:rsid w:val="000A1E4C"/>
    <w:rsid w:val="000D624F"/>
    <w:rsid w:val="00117A91"/>
    <w:rsid w:val="0014620F"/>
    <w:rsid w:val="001556A2"/>
    <w:rsid w:val="001706BD"/>
    <w:rsid w:val="001760B2"/>
    <w:rsid w:val="00192C98"/>
    <w:rsid w:val="001A061B"/>
    <w:rsid w:val="001E2D85"/>
    <w:rsid w:val="002163CE"/>
    <w:rsid w:val="00247374"/>
    <w:rsid w:val="002B6269"/>
    <w:rsid w:val="002C0A66"/>
    <w:rsid w:val="003820B7"/>
    <w:rsid w:val="003D6D90"/>
    <w:rsid w:val="0041198D"/>
    <w:rsid w:val="004224A0"/>
    <w:rsid w:val="00432407"/>
    <w:rsid w:val="00467397"/>
    <w:rsid w:val="00477DB8"/>
    <w:rsid w:val="00495D54"/>
    <w:rsid w:val="004B19A2"/>
    <w:rsid w:val="004D08D1"/>
    <w:rsid w:val="004E3966"/>
    <w:rsid w:val="004E4289"/>
    <w:rsid w:val="004E7F7B"/>
    <w:rsid w:val="004F19C2"/>
    <w:rsid w:val="004F2B2D"/>
    <w:rsid w:val="004F5A46"/>
    <w:rsid w:val="00507D72"/>
    <w:rsid w:val="00512B50"/>
    <w:rsid w:val="005400B8"/>
    <w:rsid w:val="0055675E"/>
    <w:rsid w:val="0058361E"/>
    <w:rsid w:val="005950A7"/>
    <w:rsid w:val="005B0FF8"/>
    <w:rsid w:val="005B3C7F"/>
    <w:rsid w:val="005C7DEF"/>
    <w:rsid w:val="005D346E"/>
    <w:rsid w:val="00656DC8"/>
    <w:rsid w:val="006F4FAB"/>
    <w:rsid w:val="00710A62"/>
    <w:rsid w:val="007B7581"/>
    <w:rsid w:val="007F10C6"/>
    <w:rsid w:val="008053B2"/>
    <w:rsid w:val="00871E36"/>
    <w:rsid w:val="008A7002"/>
    <w:rsid w:val="008B5079"/>
    <w:rsid w:val="008D57BE"/>
    <w:rsid w:val="00901F92"/>
    <w:rsid w:val="00943686"/>
    <w:rsid w:val="00957EA6"/>
    <w:rsid w:val="00975BED"/>
    <w:rsid w:val="00A27757"/>
    <w:rsid w:val="00A531DA"/>
    <w:rsid w:val="00AF42AA"/>
    <w:rsid w:val="00B234A4"/>
    <w:rsid w:val="00B470DB"/>
    <w:rsid w:val="00B515A8"/>
    <w:rsid w:val="00B96AEE"/>
    <w:rsid w:val="00BB1220"/>
    <w:rsid w:val="00C63AC2"/>
    <w:rsid w:val="00C66C28"/>
    <w:rsid w:val="00C851E0"/>
    <w:rsid w:val="00C931A6"/>
    <w:rsid w:val="00D10F79"/>
    <w:rsid w:val="00D63245"/>
    <w:rsid w:val="00DB1D9E"/>
    <w:rsid w:val="00E1567D"/>
    <w:rsid w:val="00E55DB6"/>
    <w:rsid w:val="00E94BD3"/>
    <w:rsid w:val="00EC118B"/>
    <w:rsid w:val="00ED60B9"/>
    <w:rsid w:val="00EF3938"/>
    <w:rsid w:val="00EF4D90"/>
    <w:rsid w:val="00F2046F"/>
    <w:rsid w:val="00F479F8"/>
    <w:rsid w:val="00F961C2"/>
    <w:rsid w:val="00F96949"/>
    <w:rsid w:val="00FA40DA"/>
    <w:rsid w:val="00FB36C5"/>
    <w:rsid w:val="00FC01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361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F961C2"/>
    <w:pPr>
      <w:ind w:left="720"/>
      <w:contextualSpacing/>
    </w:pPr>
  </w:style>
  <w:style w:type="paragraph" w:styleId="En-tte">
    <w:name w:val="header"/>
    <w:basedOn w:val="Normal"/>
    <w:link w:val="En-tteCar"/>
    <w:uiPriority w:val="99"/>
    <w:unhideWhenUsed/>
    <w:rsid w:val="001760B2"/>
    <w:pPr>
      <w:tabs>
        <w:tab w:val="center" w:pos="4513"/>
        <w:tab w:val="right" w:pos="9026"/>
      </w:tabs>
      <w:spacing w:after="0" w:line="240" w:lineRule="auto"/>
    </w:pPr>
  </w:style>
  <w:style w:type="character" w:customStyle="1" w:styleId="En-tteCar">
    <w:name w:val="En-tête Car"/>
    <w:basedOn w:val="Policepardfaut"/>
    <w:link w:val="En-tte"/>
    <w:uiPriority w:val="99"/>
    <w:rsid w:val="001760B2"/>
    <w:rPr>
      <w:sz w:val="24"/>
    </w:rPr>
  </w:style>
  <w:style w:type="paragraph" w:styleId="Pieddepage">
    <w:name w:val="footer"/>
    <w:basedOn w:val="Normal"/>
    <w:link w:val="PieddepageCar"/>
    <w:uiPriority w:val="99"/>
    <w:unhideWhenUsed/>
    <w:rsid w:val="001760B2"/>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760B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15</Pages>
  <Words>1661</Words>
  <Characters>9473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70</cp:revision>
  <dcterms:created xsi:type="dcterms:W3CDTF">2021-11-01T15:13:00Z</dcterms:created>
  <dcterms:modified xsi:type="dcterms:W3CDTF">2021-11-02T19:21:00Z</dcterms:modified>
</cp:coreProperties>
</file>