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8110"/>
      </w:tblGrid>
      <w:tr w:rsidR="00757B6F" w:rsidRPr="00BC57C2" w14:paraId="564E0CB4" w14:textId="77777777" w:rsidTr="00A47B3C">
        <w:tc>
          <w:tcPr>
            <w:tcW w:w="1691" w:type="dxa"/>
          </w:tcPr>
          <w:p w14:paraId="0ECEEA96" w14:textId="77777777" w:rsidR="00757B6F" w:rsidRPr="00BC57C2" w:rsidRDefault="00757B6F" w:rsidP="00A47B3C">
            <w:pPr>
              <w:rPr>
                <w:rFonts w:ascii="Times New Roman" w:hAnsi="Times New Roman" w:cs="Times New Roman"/>
                <w:lang w:val="en-GB"/>
              </w:rPr>
            </w:pPr>
            <w:r w:rsidRPr="00BC57C2">
              <w:rPr>
                <w:rFonts w:ascii="Times New Roman" w:hAnsi="Times New Roman" w:cs="Times New Roman"/>
                <w:noProof/>
                <w:lang w:val="nb-NO" w:eastAsia="nb-NO" w:bidi="ar-SA"/>
              </w:rPr>
              <w:drawing>
                <wp:inline distT="0" distB="0" distL="0" distR="0" wp14:anchorId="6A634F35" wp14:editId="7EE2A145">
                  <wp:extent cx="937080" cy="93708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stretch/>
                        </pic:blipFill>
                        <pic:spPr>
                          <a:xfrm>
                            <a:off x="0" y="0"/>
                            <a:ext cx="937080" cy="937080"/>
                          </a:xfrm>
                          <a:prstGeom prst="rect">
                            <a:avLst/>
                          </a:prstGeom>
                          <a:ln>
                            <a:noFill/>
                          </a:ln>
                        </pic:spPr>
                      </pic:pic>
                    </a:graphicData>
                  </a:graphic>
                </wp:inline>
              </w:drawing>
            </w:r>
          </w:p>
        </w:tc>
        <w:tc>
          <w:tcPr>
            <w:tcW w:w="8110" w:type="dxa"/>
          </w:tcPr>
          <w:p w14:paraId="330A2C60" w14:textId="762E90A6" w:rsidR="00757B6F" w:rsidRPr="00BC57C2" w:rsidRDefault="00757B6F" w:rsidP="00D72C65">
            <w:pPr>
              <w:jc w:val="center"/>
              <w:rPr>
                <w:rFonts w:ascii="Times New Roman" w:hAnsi="Times New Roman" w:cs="Times New Roman"/>
                <w:b/>
                <w:sz w:val="32"/>
                <w:lang w:val="en-GB"/>
              </w:rPr>
            </w:pPr>
            <w:r w:rsidRPr="00BC57C2">
              <w:rPr>
                <w:rFonts w:ascii="Times New Roman" w:hAnsi="Times New Roman" w:cs="Times New Roman"/>
                <w:b/>
                <w:sz w:val="32"/>
                <w:lang w:val="en-GB"/>
              </w:rPr>
              <w:t>Project Assignment for the Course on</w:t>
            </w:r>
          </w:p>
          <w:p w14:paraId="28552BFA" w14:textId="73702770" w:rsidR="00757B6F" w:rsidRPr="00BC57C2" w:rsidRDefault="00757B6F" w:rsidP="00D72C65">
            <w:pPr>
              <w:jc w:val="center"/>
              <w:rPr>
                <w:rFonts w:ascii="Times New Roman" w:hAnsi="Times New Roman" w:cs="Times New Roman"/>
                <w:b/>
                <w:sz w:val="32"/>
              </w:rPr>
            </w:pPr>
            <w:r w:rsidRPr="00BC57C2">
              <w:rPr>
                <w:rFonts w:ascii="Times New Roman" w:hAnsi="Times New Roman" w:cs="Times New Roman"/>
                <w:b/>
                <w:sz w:val="32"/>
                <w:lang w:val="en-GB"/>
              </w:rPr>
              <w:t>Fog</w:t>
            </w:r>
            <w:r w:rsidR="00D72C65" w:rsidRPr="00BC57C2">
              <w:rPr>
                <w:rFonts w:ascii="Times New Roman" w:hAnsi="Times New Roman" w:cs="Times New Roman"/>
                <w:b/>
                <w:sz w:val="32"/>
                <w:lang w:val="en-GB"/>
              </w:rPr>
              <w:t xml:space="preserve"> and Cloud</w:t>
            </w:r>
            <w:r w:rsidRPr="00BC57C2">
              <w:rPr>
                <w:rFonts w:ascii="Times New Roman" w:hAnsi="Times New Roman" w:cs="Times New Roman"/>
                <w:b/>
                <w:sz w:val="32"/>
                <w:lang w:val="en-GB"/>
              </w:rPr>
              <w:t xml:space="preserve"> Computing</w:t>
            </w:r>
          </w:p>
          <w:p w14:paraId="6684EC23" w14:textId="3639B57F" w:rsidR="00757B6F" w:rsidRPr="00BC57C2" w:rsidRDefault="00757B6F" w:rsidP="00D72C65">
            <w:pPr>
              <w:jc w:val="center"/>
              <w:rPr>
                <w:rFonts w:ascii="Times New Roman" w:hAnsi="Times New Roman" w:cs="Times New Roman"/>
                <w:b/>
                <w:sz w:val="32"/>
              </w:rPr>
            </w:pPr>
            <w:r w:rsidRPr="00BC57C2">
              <w:rPr>
                <w:rFonts w:ascii="Times New Roman" w:hAnsi="Times New Roman" w:cs="Times New Roman"/>
                <w:b/>
                <w:sz w:val="32"/>
                <w:lang w:val="en-GB"/>
              </w:rPr>
              <w:t>Autumn 202</w:t>
            </w:r>
            <w:r w:rsidR="00D72C65" w:rsidRPr="00BC57C2">
              <w:rPr>
                <w:rFonts w:ascii="Times New Roman" w:hAnsi="Times New Roman" w:cs="Times New Roman"/>
                <w:b/>
                <w:sz w:val="32"/>
                <w:lang w:val="en-GB"/>
              </w:rPr>
              <w:t>4</w:t>
            </w:r>
            <w:r w:rsidR="00653EBA" w:rsidRPr="00BC57C2">
              <w:rPr>
                <w:rFonts w:ascii="Times New Roman" w:hAnsi="Times New Roman" w:cs="Times New Roman"/>
                <w:b/>
                <w:sz w:val="32"/>
                <w:lang w:val="en-GB"/>
              </w:rPr>
              <w:t>/2025</w:t>
            </w:r>
          </w:p>
          <w:p w14:paraId="1463DE26" w14:textId="6870903F" w:rsidR="00757B6F" w:rsidRPr="00BC57C2" w:rsidRDefault="00757B6F" w:rsidP="00D72C65">
            <w:pPr>
              <w:jc w:val="center"/>
              <w:rPr>
                <w:rFonts w:ascii="Times New Roman" w:hAnsi="Times New Roman" w:cs="Times New Roman"/>
                <w:b/>
                <w:sz w:val="32"/>
              </w:rPr>
            </w:pPr>
            <w:r w:rsidRPr="00BC57C2">
              <w:rPr>
                <w:rFonts w:ascii="Times New Roman" w:hAnsi="Times New Roman" w:cs="Times New Roman"/>
                <w:b/>
                <w:sz w:val="32"/>
              </w:rPr>
              <w:t>IFI/</w:t>
            </w:r>
            <w:proofErr w:type="spellStart"/>
            <w:r w:rsidRPr="00BC57C2">
              <w:rPr>
                <w:rFonts w:ascii="Times New Roman" w:hAnsi="Times New Roman" w:cs="Times New Roman"/>
                <w:b/>
                <w:sz w:val="32"/>
              </w:rPr>
              <w:t>UiO</w:t>
            </w:r>
            <w:proofErr w:type="spellEnd"/>
          </w:p>
        </w:tc>
      </w:tr>
      <w:tr w:rsidR="00757B6F" w:rsidRPr="00BC57C2" w14:paraId="6985A7DB" w14:textId="77777777" w:rsidTr="00A47B3C">
        <w:tc>
          <w:tcPr>
            <w:tcW w:w="1691" w:type="dxa"/>
          </w:tcPr>
          <w:p w14:paraId="0B4A3860" w14:textId="77777777" w:rsidR="00757B6F" w:rsidRPr="00BC57C2" w:rsidRDefault="00757B6F" w:rsidP="00A47B3C">
            <w:pPr>
              <w:rPr>
                <w:rFonts w:ascii="Times New Roman" w:hAnsi="Times New Roman" w:cs="Times New Roman"/>
                <w:noProof/>
                <w:lang w:eastAsia="nb-NO"/>
              </w:rPr>
            </w:pPr>
          </w:p>
        </w:tc>
        <w:tc>
          <w:tcPr>
            <w:tcW w:w="8110" w:type="dxa"/>
          </w:tcPr>
          <w:p w14:paraId="39616C54" w14:textId="77777777" w:rsidR="00757B6F" w:rsidRPr="00BC57C2" w:rsidRDefault="00757B6F" w:rsidP="00D72C65">
            <w:pPr>
              <w:jc w:val="center"/>
              <w:rPr>
                <w:rFonts w:ascii="Times New Roman" w:hAnsi="Times New Roman" w:cs="Times New Roman"/>
                <w:b/>
                <w:sz w:val="32"/>
                <w:lang w:val="en-GB"/>
              </w:rPr>
            </w:pPr>
          </w:p>
        </w:tc>
      </w:tr>
    </w:tbl>
    <w:p w14:paraId="4785787D" w14:textId="7F060D4C" w:rsidR="00757B6F" w:rsidRPr="00BC57C2" w:rsidRDefault="009C684E" w:rsidP="009C684E">
      <w:pPr>
        <w:ind w:left="2836"/>
        <w:rPr>
          <w:rFonts w:ascii="Times New Roman" w:hAnsi="Times New Roman" w:cs="Times New Roman"/>
          <w:b/>
          <w:sz w:val="32"/>
          <w:lang w:val="en-GB"/>
        </w:rPr>
      </w:pPr>
      <w:r>
        <w:rPr>
          <w:rFonts w:ascii="Times New Roman" w:hAnsi="Times New Roman" w:cs="Times New Roman"/>
          <w:b/>
          <w:sz w:val="32"/>
          <w:lang w:val="en-GB"/>
        </w:rPr>
        <w:t xml:space="preserve">                 </w:t>
      </w:r>
      <w:r w:rsidR="00757B6F" w:rsidRPr="00BC57C2">
        <w:rPr>
          <w:rFonts w:ascii="Times New Roman" w:hAnsi="Times New Roman" w:cs="Times New Roman"/>
          <w:b/>
          <w:sz w:val="32"/>
          <w:lang w:val="en-GB"/>
        </w:rPr>
        <w:t>Group Project Report</w:t>
      </w:r>
    </w:p>
    <w:p w14:paraId="618EE536" w14:textId="77777777" w:rsidR="00757B6F" w:rsidRPr="00BC57C2" w:rsidRDefault="00757B6F" w:rsidP="00757B6F">
      <w:pPr>
        <w:pStyle w:val="LO-normal0"/>
        <w:spacing w:before="0" w:line="360" w:lineRule="auto"/>
        <w:rPr>
          <w:rFonts w:ascii="Arial" w:hAnsi="Arial" w:cs="Arial"/>
        </w:rPr>
      </w:pPr>
    </w:p>
    <w:p w14:paraId="41FC27DA" w14:textId="77777777" w:rsidR="00757B6F" w:rsidRPr="00BC57C2" w:rsidRDefault="00757B6F" w:rsidP="00757B6F">
      <w:pPr>
        <w:pStyle w:val="LO-normal0"/>
        <w:spacing w:before="0" w:line="360" w:lineRule="auto"/>
        <w:rPr>
          <w:rFonts w:ascii="Arial" w:hAnsi="Arial" w:cs="Arial"/>
        </w:rPr>
      </w:pPr>
    </w:p>
    <w:p w14:paraId="0191AADE" w14:textId="77777777" w:rsidR="00757B6F" w:rsidRPr="00BC57C2" w:rsidRDefault="00757B6F" w:rsidP="00757B6F">
      <w:pPr>
        <w:pStyle w:val="LO-normal0"/>
        <w:spacing w:before="0" w:line="360" w:lineRule="auto"/>
        <w:rPr>
          <w:rFonts w:ascii="Arial" w:hAnsi="Arial" w:cs="Arial"/>
        </w:rPr>
      </w:pPr>
    </w:p>
    <w:p w14:paraId="4C54C3DD" w14:textId="77777777" w:rsidR="00757B6F" w:rsidRPr="00BC57C2" w:rsidRDefault="00757B6F" w:rsidP="00757B6F">
      <w:pPr>
        <w:pStyle w:val="LO-normal0"/>
        <w:spacing w:before="0" w:line="360" w:lineRule="auto"/>
        <w:rPr>
          <w:rFonts w:ascii="Arial" w:hAnsi="Arial" w:cs="Arial"/>
        </w:rPr>
      </w:pPr>
    </w:p>
    <w:p w14:paraId="6AEADE7C" w14:textId="09E4A0E1" w:rsidR="00757B6F" w:rsidRPr="00BC57C2" w:rsidRDefault="00757B6F" w:rsidP="00757B6F">
      <w:pPr>
        <w:ind w:left="709"/>
      </w:pPr>
      <w:r w:rsidRPr="00BC57C2">
        <w:t>Group:</w:t>
      </w:r>
      <w:r w:rsidR="00D15295" w:rsidRPr="00BC57C2">
        <w:t xml:space="preserve"> _</w:t>
      </w:r>
      <w:r w:rsidR="00D15295" w:rsidRPr="00BC57C2">
        <w:rPr>
          <w:u w:val="single"/>
        </w:rPr>
        <w:t>3_</w:t>
      </w:r>
    </w:p>
    <w:p w14:paraId="4F662140" w14:textId="77777777" w:rsidR="00757B6F" w:rsidRPr="00BC57C2" w:rsidRDefault="00757B6F" w:rsidP="00757B6F">
      <w:pPr>
        <w:ind w:left="709"/>
      </w:pPr>
    </w:p>
    <w:p w14:paraId="1C1664CD" w14:textId="77777777" w:rsidR="00757B6F" w:rsidRPr="00BC57C2" w:rsidRDefault="00757B6F" w:rsidP="00757B6F">
      <w:pPr>
        <w:ind w:left="709"/>
      </w:pPr>
    </w:p>
    <w:p w14:paraId="2225CA11" w14:textId="333AB8B0" w:rsidR="00757B6F" w:rsidRPr="00BC57C2" w:rsidRDefault="00757B6F" w:rsidP="00757B6F">
      <w:pPr>
        <w:ind w:left="709"/>
      </w:pPr>
      <w:r w:rsidRPr="00BC57C2">
        <w:t xml:space="preserve">Name: </w:t>
      </w:r>
      <w:r w:rsidR="00D15295" w:rsidRPr="00BC57C2">
        <w:rPr>
          <w:u w:val="single"/>
        </w:rPr>
        <w:t xml:space="preserve">Qian </w:t>
      </w:r>
      <w:proofErr w:type="spellStart"/>
      <w:r w:rsidR="00D15295" w:rsidRPr="00BC57C2">
        <w:rPr>
          <w:u w:val="single"/>
        </w:rPr>
        <w:t>Jianheng</w:t>
      </w:r>
      <w:proofErr w:type="spellEnd"/>
      <w:r w:rsidR="00D15295" w:rsidRPr="00BC57C2">
        <w:rPr>
          <w:u w:val="single"/>
        </w:rPr>
        <w:t xml:space="preserve"> Oscar</w:t>
      </w:r>
      <w:r w:rsidRPr="00BC57C2">
        <w:t>________</w:t>
      </w:r>
      <w:r w:rsidR="00D15295" w:rsidRPr="00BC57C2">
        <w:t>___________</w:t>
      </w:r>
      <w:r w:rsidRPr="00BC57C2">
        <w:t xml:space="preserve">____ E-mail: </w:t>
      </w:r>
      <w:r w:rsidR="00D15295" w:rsidRPr="00BC57C2">
        <w:rPr>
          <w:u w:val="single"/>
        </w:rPr>
        <w:t>jianhenq@uio.no</w:t>
      </w:r>
      <w:r w:rsidRPr="00BC57C2">
        <w:t>______</w:t>
      </w:r>
    </w:p>
    <w:p w14:paraId="1EC5AD7E" w14:textId="77777777" w:rsidR="00757B6F" w:rsidRPr="00BC57C2" w:rsidRDefault="00757B6F" w:rsidP="00757B6F">
      <w:pPr>
        <w:ind w:left="709"/>
      </w:pPr>
    </w:p>
    <w:p w14:paraId="209D80E9" w14:textId="77777777" w:rsidR="00757B6F" w:rsidRPr="00BC57C2" w:rsidRDefault="00757B6F" w:rsidP="00757B6F">
      <w:pPr>
        <w:ind w:left="709"/>
      </w:pPr>
    </w:p>
    <w:p w14:paraId="55671EB8" w14:textId="683EC496" w:rsidR="00757B6F" w:rsidRPr="00BC57C2" w:rsidRDefault="00757B6F" w:rsidP="00757B6F">
      <w:pPr>
        <w:ind w:left="709"/>
      </w:pPr>
      <w:r w:rsidRPr="00BC57C2">
        <w:t xml:space="preserve">Name: </w:t>
      </w:r>
      <w:r w:rsidR="00D15295" w:rsidRPr="00BC57C2">
        <w:rPr>
          <w:u w:val="single"/>
        </w:rPr>
        <w:t>Tristan Tan Jin Hau</w:t>
      </w:r>
      <w:r w:rsidRPr="00BC57C2">
        <w:t>___________________</w:t>
      </w:r>
      <w:r w:rsidR="00D15295" w:rsidRPr="00BC57C2">
        <w:t>__</w:t>
      </w:r>
      <w:r w:rsidRPr="00BC57C2">
        <w:t xml:space="preserve">___ E-mail: </w:t>
      </w:r>
      <w:r w:rsidR="00D15295" w:rsidRPr="00BC57C2">
        <w:rPr>
          <w:u w:val="single"/>
        </w:rPr>
        <w:t>tjtan@uio.no</w:t>
      </w:r>
      <w:r w:rsidRPr="00BC57C2">
        <w:t>____</w:t>
      </w:r>
      <w:r w:rsidR="00D15295" w:rsidRPr="00BC57C2">
        <w:t>___</w:t>
      </w:r>
      <w:r w:rsidRPr="00BC57C2">
        <w:t>__</w:t>
      </w:r>
    </w:p>
    <w:p w14:paraId="70125BE5" w14:textId="77777777" w:rsidR="00757B6F" w:rsidRPr="00BC57C2" w:rsidRDefault="00757B6F" w:rsidP="00757B6F">
      <w:pPr>
        <w:pStyle w:val="LO-normal0"/>
        <w:spacing w:before="0" w:line="360" w:lineRule="auto"/>
        <w:rPr>
          <w:rFonts w:ascii="Arial" w:hAnsi="Arial" w:cs="Arial"/>
        </w:rPr>
      </w:pPr>
    </w:p>
    <w:p w14:paraId="0B5C6558" w14:textId="77777777" w:rsidR="00757B6F" w:rsidRPr="00BC57C2" w:rsidRDefault="00757B6F" w:rsidP="00757B6F">
      <w:pPr>
        <w:pStyle w:val="LO-normal0"/>
        <w:spacing w:before="0" w:line="360" w:lineRule="auto"/>
        <w:rPr>
          <w:rFonts w:ascii="Arial" w:hAnsi="Arial" w:cs="Arial"/>
          <w:sz w:val="18"/>
        </w:rPr>
      </w:pPr>
    </w:p>
    <w:p w14:paraId="72A88BE6" w14:textId="77777777" w:rsidR="00757B6F" w:rsidRPr="00BC57C2" w:rsidRDefault="00757B6F" w:rsidP="00757B6F">
      <w:pPr>
        <w:pStyle w:val="LO-normal0"/>
        <w:spacing w:before="0" w:line="360" w:lineRule="auto"/>
        <w:rPr>
          <w:rFonts w:ascii="Arial" w:hAnsi="Arial" w:cs="Arial"/>
          <w:sz w:val="18"/>
        </w:rPr>
      </w:pPr>
    </w:p>
    <w:p w14:paraId="470BF9D4" w14:textId="77777777" w:rsidR="00757B6F" w:rsidRPr="00BC57C2" w:rsidRDefault="00757B6F" w:rsidP="00757B6F">
      <w:pPr>
        <w:pStyle w:val="LO-normal0"/>
        <w:spacing w:before="0" w:line="360" w:lineRule="auto"/>
        <w:rPr>
          <w:rFonts w:ascii="Arial" w:hAnsi="Arial" w:cs="Arial"/>
          <w:sz w:val="18"/>
        </w:rPr>
      </w:pPr>
    </w:p>
    <w:p w14:paraId="016B7AB7" w14:textId="77777777" w:rsidR="00757B6F" w:rsidRPr="00BC57C2" w:rsidRDefault="00757B6F" w:rsidP="00757B6F">
      <w:pPr>
        <w:pStyle w:val="LO-normal0"/>
        <w:rPr>
          <w:rFonts w:ascii="DejaVu Sans" w:hAnsi="DejaVu Sans"/>
          <w:sz w:val="18"/>
        </w:rPr>
      </w:pPr>
      <w:bookmarkStart w:id="0" w:name="h.hghv1ol4uoko"/>
      <w:bookmarkEnd w:id="0"/>
    </w:p>
    <w:p w14:paraId="134F75B5" w14:textId="77777777" w:rsidR="00757B6F" w:rsidRPr="00BC57C2" w:rsidRDefault="00757B6F" w:rsidP="00757B6F">
      <w:pPr>
        <w:rPr>
          <w:sz w:val="28"/>
        </w:rPr>
      </w:pPr>
      <w:bookmarkStart w:id="1" w:name="h.yk1lsfedaxlv"/>
      <w:bookmarkStart w:id="2" w:name="h.59xwanqypb5m"/>
      <w:bookmarkEnd w:id="1"/>
      <w:bookmarkEnd w:id="2"/>
      <w:r w:rsidRPr="00BC57C2">
        <w:br w:type="page"/>
      </w:r>
    </w:p>
    <w:p w14:paraId="4D46F306" w14:textId="5D6F66B3" w:rsidR="00883BBE" w:rsidRPr="00BC57C2" w:rsidRDefault="00486F1C" w:rsidP="00486F1C">
      <w:pPr>
        <w:pStyle w:val="Heading1"/>
      </w:pPr>
      <w:r w:rsidRPr="00BC57C2">
        <w:lastRenderedPageBreak/>
        <w:t>Introduction</w:t>
      </w:r>
    </w:p>
    <w:p w14:paraId="785F913F" w14:textId="77777777" w:rsidR="00A64E9C" w:rsidRPr="00BC57C2" w:rsidRDefault="00A64E9C" w:rsidP="00A64E9C"/>
    <w:p w14:paraId="4DF58D41" w14:textId="77777777" w:rsidR="00A64E9C" w:rsidRPr="00A64E9C" w:rsidRDefault="00A64E9C" w:rsidP="00A64E9C">
      <w:pPr>
        <w:rPr>
          <w:lang w:val="en-SG"/>
        </w:rPr>
      </w:pPr>
      <w:r w:rsidRPr="00A64E9C">
        <w:rPr>
          <w:b/>
          <w:bCs/>
          <w:lang w:val="en-SG"/>
        </w:rPr>
        <w:t>Basic Modules</w:t>
      </w:r>
      <w:r w:rsidRPr="00A64E9C">
        <w:rPr>
          <w:lang w:val="en-SG"/>
        </w:rPr>
        <w:t>:</w:t>
      </w:r>
    </w:p>
    <w:p w14:paraId="6038E50E" w14:textId="77777777" w:rsidR="00A64E9C" w:rsidRPr="00A64E9C" w:rsidRDefault="00A64E9C" w:rsidP="00A64E9C">
      <w:pPr>
        <w:numPr>
          <w:ilvl w:val="0"/>
          <w:numId w:val="35"/>
        </w:numPr>
        <w:rPr>
          <w:lang w:val="en-SG"/>
        </w:rPr>
      </w:pPr>
      <w:proofErr w:type="spellStart"/>
      <w:r w:rsidRPr="00A64E9C">
        <w:rPr>
          <w:lang w:val="en-SG"/>
        </w:rPr>
        <w:t>CanNode</w:t>
      </w:r>
      <w:proofErr w:type="spellEnd"/>
      <w:r w:rsidRPr="00A64E9C">
        <w:rPr>
          <w:lang w:val="en-SG"/>
        </w:rPr>
        <w:t>: Represents garbage cans equipped with sensors to monitor fill levels.</w:t>
      </w:r>
    </w:p>
    <w:p w14:paraId="01B84041" w14:textId="77777777" w:rsidR="00A64E9C" w:rsidRPr="00A64E9C" w:rsidRDefault="00A64E9C" w:rsidP="00A64E9C">
      <w:pPr>
        <w:numPr>
          <w:ilvl w:val="0"/>
          <w:numId w:val="35"/>
        </w:numPr>
        <w:rPr>
          <w:lang w:val="en-SG"/>
        </w:rPr>
      </w:pPr>
      <w:proofErr w:type="spellStart"/>
      <w:r w:rsidRPr="00A64E9C">
        <w:rPr>
          <w:lang w:val="en-SG"/>
        </w:rPr>
        <w:t>CloudNode</w:t>
      </w:r>
      <w:proofErr w:type="spellEnd"/>
      <w:r w:rsidRPr="00A64E9C">
        <w:rPr>
          <w:lang w:val="en-SG"/>
        </w:rPr>
        <w:t>: Represents a centralized cloud server that collects and processes data from garbage cans and trucks.</w:t>
      </w:r>
    </w:p>
    <w:p w14:paraId="14859BE3" w14:textId="77777777" w:rsidR="00A64E9C" w:rsidRPr="00A64E9C" w:rsidRDefault="00A64E9C" w:rsidP="00A64E9C">
      <w:pPr>
        <w:numPr>
          <w:ilvl w:val="0"/>
          <w:numId w:val="35"/>
        </w:numPr>
        <w:rPr>
          <w:lang w:val="en-SG"/>
        </w:rPr>
      </w:pPr>
      <w:r w:rsidRPr="00A64E9C">
        <w:rPr>
          <w:lang w:val="en-SG"/>
        </w:rPr>
        <w:t>Host: Represents a general-purpose communication device that can transmit data between garbage cans and the cloud.</w:t>
      </w:r>
    </w:p>
    <w:p w14:paraId="64BA15A1" w14:textId="77777777" w:rsidR="00A64E9C" w:rsidRPr="00A64E9C" w:rsidRDefault="00A64E9C" w:rsidP="00A64E9C">
      <w:pPr>
        <w:numPr>
          <w:ilvl w:val="0"/>
          <w:numId w:val="35"/>
        </w:numPr>
        <w:rPr>
          <w:lang w:val="en-SG"/>
        </w:rPr>
      </w:pPr>
      <w:proofErr w:type="spellStart"/>
      <w:r w:rsidRPr="00A64E9C">
        <w:rPr>
          <w:lang w:val="en-SG"/>
        </w:rPr>
        <w:t>TruckHost</w:t>
      </w:r>
      <w:proofErr w:type="spellEnd"/>
      <w:r w:rsidRPr="00A64E9C">
        <w:rPr>
          <w:lang w:val="en-SG"/>
        </w:rPr>
        <w:t>: A specific type of host that represents garbage trucks responsible for collecting garbage based on the data received from cans and the cloud.</w:t>
      </w:r>
    </w:p>
    <w:p w14:paraId="32CA8B0E" w14:textId="77777777" w:rsidR="00715DFF" w:rsidRPr="00715DFF" w:rsidRDefault="00715DFF" w:rsidP="00715DFF">
      <w:pPr>
        <w:rPr>
          <w:lang w:val="en-SG"/>
        </w:rPr>
      </w:pPr>
      <w:r w:rsidRPr="00715DFF">
        <w:rPr>
          <w:b/>
          <w:bCs/>
          <w:lang w:val="en-SG"/>
        </w:rPr>
        <w:t>Types</w:t>
      </w:r>
      <w:r w:rsidRPr="00715DFF">
        <w:rPr>
          <w:lang w:val="en-SG"/>
        </w:rPr>
        <w:t>:</w:t>
      </w:r>
    </w:p>
    <w:p w14:paraId="1F457034" w14:textId="1E85A663" w:rsidR="00715DFF" w:rsidRPr="00715DFF" w:rsidRDefault="00715DFF" w:rsidP="00715DFF">
      <w:pPr>
        <w:numPr>
          <w:ilvl w:val="0"/>
          <w:numId w:val="34"/>
        </w:numPr>
        <w:rPr>
          <w:lang w:val="en-SG"/>
        </w:rPr>
      </w:pPr>
      <w:proofErr w:type="spellStart"/>
      <w:r w:rsidRPr="00715DFF">
        <w:rPr>
          <w:lang w:val="en-SG"/>
        </w:rPr>
        <w:t>TurtleMobility</w:t>
      </w:r>
      <w:proofErr w:type="spellEnd"/>
      <w:r w:rsidRPr="00715DFF">
        <w:rPr>
          <w:lang w:val="en-SG"/>
        </w:rPr>
        <w:t xml:space="preserve">: These modules are used for representing the mobility of the </w:t>
      </w:r>
      <w:proofErr w:type="spellStart"/>
      <w:r w:rsidRPr="00715DFF">
        <w:rPr>
          <w:lang w:val="en-SG"/>
        </w:rPr>
        <w:t>TruckHost</w:t>
      </w:r>
      <w:proofErr w:type="spellEnd"/>
      <w:r w:rsidR="00A64E9C" w:rsidRPr="00BC57C2">
        <w:rPr>
          <w:lang w:val="en-SG"/>
        </w:rPr>
        <w:t>.</w:t>
      </w:r>
    </w:p>
    <w:p w14:paraId="45EE45BE" w14:textId="77777777" w:rsidR="00715DFF" w:rsidRPr="00715DFF" w:rsidRDefault="00715DFF" w:rsidP="00715DFF">
      <w:pPr>
        <w:numPr>
          <w:ilvl w:val="0"/>
          <w:numId w:val="34"/>
        </w:numPr>
        <w:rPr>
          <w:lang w:val="en-SG"/>
        </w:rPr>
      </w:pPr>
      <w:proofErr w:type="spellStart"/>
      <w:r w:rsidRPr="00715DFF">
        <w:rPr>
          <w:lang w:val="en-SG"/>
        </w:rPr>
        <w:t>IntegratedVisualizer</w:t>
      </w:r>
      <w:proofErr w:type="spellEnd"/>
      <w:r w:rsidRPr="00715DFF">
        <w:rPr>
          <w:lang w:val="en-SG"/>
        </w:rPr>
        <w:t>: Provides a graphical representation of the system during simulation, visualizing the interactions between the nodes.</w:t>
      </w:r>
    </w:p>
    <w:p w14:paraId="60F67578" w14:textId="77777777" w:rsidR="00715DFF" w:rsidRPr="00715DFF" w:rsidRDefault="00715DFF" w:rsidP="00715DFF">
      <w:pPr>
        <w:numPr>
          <w:ilvl w:val="0"/>
          <w:numId w:val="34"/>
        </w:numPr>
        <w:rPr>
          <w:lang w:val="en-SG"/>
        </w:rPr>
      </w:pPr>
      <w:proofErr w:type="spellStart"/>
      <w:r w:rsidRPr="00715DFF">
        <w:rPr>
          <w:lang w:val="en-SG"/>
        </w:rPr>
        <w:t>PhysicalEnvironment</w:t>
      </w:r>
      <w:proofErr w:type="spellEnd"/>
      <w:r w:rsidRPr="00715DFF">
        <w:rPr>
          <w:lang w:val="en-SG"/>
        </w:rPr>
        <w:t>: Defines the physical simulation space where the garbage collection activities take place.</w:t>
      </w:r>
    </w:p>
    <w:p w14:paraId="654100B1" w14:textId="77777777" w:rsidR="00715DFF" w:rsidRPr="00BC57C2" w:rsidRDefault="00715DFF" w:rsidP="00715DFF">
      <w:pPr>
        <w:rPr>
          <w:lang w:val="en-SG"/>
        </w:rPr>
      </w:pPr>
    </w:p>
    <w:p w14:paraId="28AE6318" w14:textId="77777777" w:rsidR="00A04E0B" w:rsidRPr="00BC57C2" w:rsidRDefault="00A04E0B" w:rsidP="00A04E0B">
      <w:pPr>
        <w:pStyle w:val="Heading1"/>
      </w:pPr>
      <w:r w:rsidRPr="00BC57C2">
        <w:t>Simulation Settings</w:t>
      </w:r>
    </w:p>
    <w:p w14:paraId="7569959D" w14:textId="77777777" w:rsidR="00A64E9C" w:rsidRPr="00A64E9C" w:rsidRDefault="00A64E9C" w:rsidP="00A64E9C">
      <w:pPr>
        <w:rPr>
          <w:lang w:val="en-SG"/>
        </w:rPr>
      </w:pPr>
      <w:r w:rsidRPr="00A64E9C">
        <w:rPr>
          <w:lang w:val="en-SG"/>
        </w:rPr>
        <w:t xml:space="preserve">The simulation considers different </w:t>
      </w:r>
      <w:r w:rsidRPr="00A64E9C">
        <w:rPr>
          <w:b/>
          <w:bCs/>
          <w:lang w:val="en-SG"/>
        </w:rPr>
        <w:t>data rates</w:t>
      </w:r>
      <w:r w:rsidRPr="00A64E9C">
        <w:rPr>
          <w:lang w:val="en-SG"/>
        </w:rPr>
        <w:t xml:space="preserve"> and </w:t>
      </w:r>
      <w:r w:rsidRPr="00A64E9C">
        <w:rPr>
          <w:b/>
          <w:bCs/>
          <w:lang w:val="en-SG"/>
        </w:rPr>
        <w:t>delay values</w:t>
      </w:r>
      <w:r w:rsidRPr="00A64E9C">
        <w:rPr>
          <w:lang w:val="en-SG"/>
        </w:rPr>
        <w:t xml:space="preserve"> to represent the communication between the modules in the system. These values are configured to simulate real-world scenarios of data transmission speeds and latencies:</w:t>
      </w:r>
    </w:p>
    <w:p w14:paraId="6E9DAB15" w14:textId="77777777" w:rsidR="00A64E9C" w:rsidRPr="00A64E9C" w:rsidRDefault="00A64E9C" w:rsidP="00A64E9C">
      <w:pPr>
        <w:numPr>
          <w:ilvl w:val="0"/>
          <w:numId w:val="36"/>
        </w:numPr>
        <w:rPr>
          <w:lang w:val="en-SG"/>
        </w:rPr>
      </w:pPr>
      <w:r w:rsidRPr="00A64E9C">
        <w:rPr>
          <w:b/>
          <w:bCs/>
          <w:lang w:val="en-SG"/>
        </w:rPr>
        <w:t>Data Rates</w:t>
      </w:r>
      <w:r w:rsidRPr="00A64E9C">
        <w:rPr>
          <w:lang w:val="en-SG"/>
        </w:rPr>
        <w:t xml:space="preserve"> (assumed):</w:t>
      </w:r>
    </w:p>
    <w:p w14:paraId="31B938FE" w14:textId="77777777" w:rsidR="00A64E9C" w:rsidRPr="00A64E9C" w:rsidRDefault="00A64E9C" w:rsidP="00A64E9C">
      <w:pPr>
        <w:numPr>
          <w:ilvl w:val="1"/>
          <w:numId w:val="36"/>
        </w:numPr>
        <w:rPr>
          <w:lang w:val="en-SG"/>
        </w:rPr>
      </w:pPr>
      <w:r w:rsidRPr="00A64E9C">
        <w:rPr>
          <w:lang w:val="en-SG"/>
        </w:rPr>
        <w:t>Cloud communication data rate: 1 Gbps.</w:t>
      </w:r>
    </w:p>
    <w:p w14:paraId="29CC4590" w14:textId="77777777" w:rsidR="00A64E9C" w:rsidRPr="00A64E9C" w:rsidRDefault="00A64E9C" w:rsidP="00A64E9C">
      <w:pPr>
        <w:numPr>
          <w:ilvl w:val="1"/>
          <w:numId w:val="36"/>
        </w:numPr>
        <w:rPr>
          <w:lang w:val="en-SG"/>
        </w:rPr>
      </w:pPr>
      <w:r w:rsidRPr="00A64E9C">
        <w:rPr>
          <w:lang w:val="en-SG"/>
        </w:rPr>
        <w:t>Host-to-cloud communication: 500 Mbps.</w:t>
      </w:r>
    </w:p>
    <w:p w14:paraId="1C955E43" w14:textId="77777777" w:rsidR="00A64E9C" w:rsidRPr="00A64E9C" w:rsidRDefault="00A64E9C" w:rsidP="00A64E9C">
      <w:pPr>
        <w:numPr>
          <w:ilvl w:val="1"/>
          <w:numId w:val="36"/>
        </w:numPr>
        <w:rPr>
          <w:lang w:val="en-SG"/>
        </w:rPr>
      </w:pPr>
      <w:r w:rsidRPr="00A64E9C">
        <w:rPr>
          <w:lang w:val="en-SG"/>
        </w:rPr>
        <w:t>Can-to-host communication: 100 Mbps.</w:t>
      </w:r>
    </w:p>
    <w:p w14:paraId="294DE59E" w14:textId="77777777" w:rsidR="00A64E9C" w:rsidRPr="00A64E9C" w:rsidRDefault="00A64E9C" w:rsidP="00A64E9C">
      <w:pPr>
        <w:numPr>
          <w:ilvl w:val="0"/>
          <w:numId w:val="36"/>
        </w:numPr>
        <w:rPr>
          <w:lang w:val="en-SG"/>
        </w:rPr>
      </w:pPr>
      <w:r w:rsidRPr="00A64E9C">
        <w:rPr>
          <w:b/>
          <w:bCs/>
          <w:lang w:val="en-SG"/>
        </w:rPr>
        <w:t>Delay Values</w:t>
      </w:r>
      <w:r w:rsidRPr="00A64E9C">
        <w:rPr>
          <w:lang w:val="en-SG"/>
        </w:rPr>
        <w:t>:</w:t>
      </w:r>
    </w:p>
    <w:p w14:paraId="2C6E977F" w14:textId="77777777" w:rsidR="00A64E9C" w:rsidRPr="00A64E9C" w:rsidRDefault="00A64E9C" w:rsidP="00A64E9C">
      <w:pPr>
        <w:numPr>
          <w:ilvl w:val="1"/>
          <w:numId w:val="36"/>
        </w:numPr>
        <w:rPr>
          <w:lang w:val="en-SG"/>
        </w:rPr>
      </w:pPr>
      <w:r w:rsidRPr="00A64E9C">
        <w:rPr>
          <w:lang w:val="en-SG"/>
        </w:rPr>
        <w:t xml:space="preserve">Communication between </w:t>
      </w:r>
      <w:proofErr w:type="spellStart"/>
      <w:r w:rsidRPr="00A64E9C">
        <w:rPr>
          <w:lang w:val="en-SG"/>
        </w:rPr>
        <w:t>CanNode</w:t>
      </w:r>
      <w:proofErr w:type="spellEnd"/>
      <w:r w:rsidRPr="00A64E9C">
        <w:rPr>
          <w:lang w:val="en-SG"/>
        </w:rPr>
        <w:t xml:space="preserve"> and </w:t>
      </w:r>
      <w:proofErr w:type="spellStart"/>
      <w:r w:rsidRPr="00A64E9C">
        <w:rPr>
          <w:lang w:val="en-SG"/>
        </w:rPr>
        <w:t>CloudNode</w:t>
      </w:r>
      <w:proofErr w:type="spellEnd"/>
      <w:r w:rsidRPr="00A64E9C">
        <w:rPr>
          <w:lang w:val="en-SG"/>
        </w:rPr>
        <w:t>: 100ms delay.</w:t>
      </w:r>
    </w:p>
    <w:p w14:paraId="29B6A659" w14:textId="77777777" w:rsidR="00A64E9C" w:rsidRPr="00A64E9C" w:rsidRDefault="00A64E9C" w:rsidP="00A64E9C">
      <w:pPr>
        <w:numPr>
          <w:ilvl w:val="1"/>
          <w:numId w:val="36"/>
        </w:numPr>
        <w:rPr>
          <w:lang w:val="en-SG"/>
        </w:rPr>
      </w:pPr>
      <w:r w:rsidRPr="00A64E9C">
        <w:rPr>
          <w:lang w:val="en-SG"/>
        </w:rPr>
        <w:t xml:space="preserve">Communication between </w:t>
      </w:r>
      <w:proofErr w:type="spellStart"/>
      <w:r w:rsidRPr="00A64E9C">
        <w:rPr>
          <w:lang w:val="en-SG"/>
        </w:rPr>
        <w:t>CanNode</w:t>
      </w:r>
      <w:proofErr w:type="spellEnd"/>
      <w:r w:rsidRPr="00A64E9C">
        <w:rPr>
          <w:lang w:val="en-SG"/>
        </w:rPr>
        <w:t xml:space="preserve"> and </w:t>
      </w:r>
      <w:proofErr w:type="spellStart"/>
      <w:r w:rsidRPr="00A64E9C">
        <w:rPr>
          <w:lang w:val="en-SG"/>
        </w:rPr>
        <w:t>TruckHost</w:t>
      </w:r>
      <w:proofErr w:type="spellEnd"/>
      <w:r w:rsidRPr="00A64E9C">
        <w:rPr>
          <w:lang w:val="en-SG"/>
        </w:rPr>
        <w:t>: 100ms delay.</w:t>
      </w:r>
    </w:p>
    <w:p w14:paraId="5F187B8C" w14:textId="77777777" w:rsidR="00A64E9C" w:rsidRPr="00BC57C2" w:rsidRDefault="00A64E9C" w:rsidP="00A64E9C">
      <w:pPr>
        <w:numPr>
          <w:ilvl w:val="1"/>
          <w:numId w:val="36"/>
        </w:numPr>
        <w:rPr>
          <w:lang w:val="en-SG"/>
        </w:rPr>
      </w:pPr>
      <w:r w:rsidRPr="00A64E9C">
        <w:rPr>
          <w:lang w:val="en-SG"/>
        </w:rPr>
        <w:t xml:space="preserve">Communication between </w:t>
      </w:r>
      <w:proofErr w:type="spellStart"/>
      <w:r w:rsidRPr="00A64E9C">
        <w:rPr>
          <w:lang w:val="en-SG"/>
        </w:rPr>
        <w:t>TruckHost</w:t>
      </w:r>
      <w:proofErr w:type="spellEnd"/>
      <w:r w:rsidRPr="00A64E9C">
        <w:rPr>
          <w:lang w:val="en-SG"/>
        </w:rPr>
        <w:t xml:space="preserve"> and </w:t>
      </w:r>
      <w:proofErr w:type="spellStart"/>
      <w:r w:rsidRPr="00A64E9C">
        <w:rPr>
          <w:lang w:val="en-SG"/>
        </w:rPr>
        <w:t>CloudNode</w:t>
      </w:r>
      <w:proofErr w:type="spellEnd"/>
      <w:r w:rsidRPr="00A64E9C">
        <w:rPr>
          <w:lang w:val="en-SG"/>
        </w:rPr>
        <w:t>: 200ms delay.</w:t>
      </w:r>
    </w:p>
    <w:p w14:paraId="7B3B4A1C" w14:textId="76C6C30D" w:rsidR="00BC57C2" w:rsidRPr="00BC57C2" w:rsidRDefault="00BC57C2" w:rsidP="00BC57C2">
      <w:pPr>
        <w:numPr>
          <w:ilvl w:val="0"/>
          <w:numId w:val="36"/>
        </w:numPr>
        <w:rPr>
          <w:b/>
          <w:bCs/>
          <w:lang w:val="en-SG"/>
        </w:rPr>
      </w:pPr>
      <w:r w:rsidRPr="00BC57C2">
        <w:rPr>
          <w:b/>
          <w:bCs/>
          <w:lang w:val="en-SG"/>
        </w:rPr>
        <w:t>Rationale:</w:t>
      </w:r>
    </w:p>
    <w:p w14:paraId="2358E416" w14:textId="41353A8A" w:rsidR="00BC57C2" w:rsidRPr="00BC57C2" w:rsidRDefault="00BC57C2" w:rsidP="00BC57C2">
      <w:pPr>
        <w:pStyle w:val="ListParagraph"/>
        <w:widowControl/>
        <w:numPr>
          <w:ilvl w:val="1"/>
          <w:numId w:val="36"/>
        </w:numPr>
        <w:suppressAutoHyphens w:val="0"/>
        <w:textAlignment w:val="auto"/>
        <w:rPr>
          <w:rFonts w:ascii="Times New Roman" w:eastAsia="Times New Roman" w:hAnsi="Times New Roman" w:cs="Times New Roman"/>
          <w:color w:val="auto"/>
          <w:lang w:val="en-SG" w:bidi="ar-SA"/>
        </w:rPr>
      </w:pPr>
      <w:r w:rsidRPr="00BC57C2">
        <w:rPr>
          <w:rFonts w:ascii="Times New Roman" w:eastAsia="Times New Roman" w:hAnsi="Times New Roman" w:cs="Times New Roman"/>
          <w:b/>
          <w:bCs/>
          <w:color w:val="auto"/>
          <w:lang w:val="en-SG" w:bidi="ar-SA"/>
        </w:rPr>
        <w:t>Fast Messages (100ms)</w:t>
      </w:r>
      <w:r w:rsidRPr="00BC57C2">
        <w:rPr>
          <w:rFonts w:ascii="Times New Roman" w:eastAsia="Times New Roman" w:hAnsi="Times New Roman" w:cs="Times New Roman"/>
          <w:color w:val="auto"/>
          <w:lang w:val="en-SG" w:bidi="ar-SA"/>
        </w:rPr>
        <w:t>: This delay simulates a reasonably quick communication scenario, such as local area network (LAN) communications. For example, in environments where devices are closely connected (like IoT devices in smart cities), a 100ms delay reflects the time it might take for data packets to be sent and acknowledged without significant congestion.</w:t>
      </w:r>
    </w:p>
    <w:p w14:paraId="22E40E31" w14:textId="6B1B9FEE" w:rsidR="00BC57C2" w:rsidRPr="00BC57C2" w:rsidRDefault="00BC57C2" w:rsidP="00BC57C2">
      <w:pPr>
        <w:pStyle w:val="ListParagraph"/>
        <w:numPr>
          <w:ilvl w:val="1"/>
          <w:numId w:val="36"/>
        </w:numPr>
        <w:rPr>
          <w:b/>
          <w:bCs/>
          <w:lang w:val="en-SG"/>
        </w:rPr>
      </w:pPr>
      <w:r w:rsidRPr="00BC57C2">
        <w:rPr>
          <w:rFonts w:ascii="Times New Roman" w:eastAsia="Times New Roman" w:hAnsi="Times New Roman" w:cs="Times New Roman"/>
          <w:b/>
          <w:bCs/>
          <w:color w:val="auto"/>
          <w:lang w:val="en-SG" w:bidi="ar-SA"/>
        </w:rPr>
        <w:t>Slow Messages (200ms)</w:t>
      </w:r>
      <w:r w:rsidRPr="00BC57C2">
        <w:rPr>
          <w:rFonts w:ascii="Times New Roman" w:eastAsia="Times New Roman" w:hAnsi="Times New Roman" w:cs="Times New Roman"/>
          <w:color w:val="auto"/>
          <w:lang w:val="en-SG" w:bidi="ar-SA"/>
        </w:rPr>
        <w:t>: This delay represents situations where communications occur over longer distances or through more congested networks, such as wide area networks (WAN) or the Internet. It accounts for the additional time required for data to traverse greater distances and for potential queuing in the network.</w:t>
      </w:r>
    </w:p>
    <w:p w14:paraId="4948942F" w14:textId="77777777" w:rsidR="00A64E9C" w:rsidRPr="00A64E9C" w:rsidRDefault="00A64E9C" w:rsidP="00A64E9C">
      <w:pPr>
        <w:rPr>
          <w:lang w:val="en-SG"/>
        </w:rPr>
      </w:pPr>
      <w:r w:rsidRPr="00A64E9C">
        <w:rPr>
          <w:lang w:val="en-SG"/>
        </w:rPr>
        <w:t>These delay values reflect the network latency in various communication pathways, with the highest latency for the communication between trucks and the cloud, representing real-world network conditions.</w:t>
      </w:r>
    </w:p>
    <w:p w14:paraId="21ACA7A5" w14:textId="5B23021D" w:rsidR="000D4EE9" w:rsidRPr="00BC57C2" w:rsidRDefault="000D4EE9" w:rsidP="00486F1C">
      <w:pPr>
        <w:rPr>
          <w:lang w:val="en-SG"/>
        </w:rPr>
      </w:pPr>
    </w:p>
    <w:p w14:paraId="15265293" w14:textId="138C70FC" w:rsidR="00486F1C" w:rsidRPr="00BC57C2" w:rsidRDefault="00486F1C" w:rsidP="00486F1C">
      <w:pPr>
        <w:pStyle w:val="Heading1"/>
      </w:pPr>
      <w:r w:rsidRPr="00BC57C2">
        <w:t xml:space="preserve">Comparison of </w:t>
      </w:r>
      <w:r w:rsidR="00873F74" w:rsidRPr="00BC57C2">
        <w:t xml:space="preserve">all </w:t>
      </w:r>
      <w:r w:rsidRPr="00BC57C2">
        <w:t>Solutions</w:t>
      </w:r>
      <w:r w:rsidR="003475C0" w:rsidRPr="00BC57C2">
        <w:t xml:space="preserve"> (Cloud</w:t>
      </w:r>
      <w:r w:rsidR="00873F74" w:rsidRPr="00BC57C2">
        <w:t>,</w:t>
      </w:r>
      <w:r w:rsidR="003475C0" w:rsidRPr="00BC57C2">
        <w:t xml:space="preserve"> Fog</w:t>
      </w:r>
      <w:r w:rsidR="00873F74" w:rsidRPr="00BC57C2">
        <w:t>, and No g</w:t>
      </w:r>
      <w:r w:rsidR="00EE160F" w:rsidRPr="00BC57C2">
        <w:t>ar</w:t>
      </w:r>
      <w:r w:rsidR="00873F74" w:rsidRPr="00BC57C2">
        <w:t>bage</w:t>
      </w:r>
      <w:r w:rsidR="003475C0" w:rsidRPr="00BC57C2">
        <w:t>)</w:t>
      </w:r>
    </w:p>
    <w:p w14:paraId="33F2E0B1" w14:textId="2BE1DB3A" w:rsidR="00486F1C" w:rsidRPr="00BC57C2" w:rsidRDefault="00A64E9C" w:rsidP="00486F1C">
      <w:r w:rsidRPr="00BC57C2">
        <w:t xml:space="preserve">This section provides a comparison between the different configurations of the system, focusing on </w:t>
      </w:r>
      <w:r w:rsidRPr="00BC57C2">
        <w:rPr>
          <w:b/>
          <w:bCs/>
        </w:rPr>
        <w:t>Cloud-based</w:t>
      </w:r>
      <w:r w:rsidRPr="00BC57C2">
        <w:t xml:space="preserve">, </w:t>
      </w:r>
      <w:r w:rsidRPr="00BC57C2">
        <w:rPr>
          <w:b/>
          <w:bCs/>
        </w:rPr>
        <w:t>Fog-based</w:t>
      </w:r>
      <w:r w:rsidRPr="00BC57C2">
        <w:t xml:space="preserve">, and </w:t>
      </w:r>
      <w:r w:rsidRPr="00BC57C2">
        <w:rPr>
          <w:b/>
          <w:bCs/>
        </w:rPr>
        <w:t>No Garbage</w:t>
      </w:r>
      <w:r w:rsidRPr="00BC57C2">
        <w:t xml:space="preserve"> solutions.</w:t>
      </w:r>
    </w:p>
    <w:p w14:paraId="50C777F4" w14:textId="77777777" w:rsidR="00A64E9C" w:rsidRPr="00BC57C2" w:rsidRDefault="00A64E9C" w:rsidP="00486F1C"/>
    <w:p w14:paraId="6E30C270" w14:textId="76732EDE" w:rsidR="00486F1C" w:rsidRPr="00BC57C2" w:rsidRDefault="00486F1C" w:rsidP="00486F1C">
      <w:pPr>
        <w:pStyle w:val="Heading2"/>
        <w:numPr>
          <w:ilvl w:val="1"/>
          <w:numId w:val="2"/>
        </w:numPr>
      </w:pPr>
      <w:r w:rsidRPr="00BC57C2">
        <w:t>Number of Messages Exchanged</w:t>
      </w:r>
    </w:p>
    <w:p w14:paraId="60382830" w14:textId="2398E00A" w:rsidR="00A64E9C" w:rsidRPr="00BC57C2" w:rsidRDefault="00A64E9C" w:rsidP="00A64E9C">
      <w:pPr>
        <w:pStyle w:val="ListParagraph"/>
        <w:numPr>
          <w:ilvl w:val="0"/>
          <w:numId w:val="37"/>
        </w:numPr>
        <w:rPr>
          <w:lang w:val="en-SG"/>
        </w:rPr>
      </w:pPr>
      <w:r w:rsidRPr="00BC57C2">
        <w:rPr>
          <w:b/>
          <w:bCs/>
          <w:lang w:val="en-SG"/>
        </w:rPr>
        <w:t>Cloud Solution</w:t>
      </w:r>
      <w:r w:rsidRPr="00BC57C2">
        <w:rPr>
          <w:lang w:val="en-SG"/>
        </w:rPr>
        <w:t xml:space="preserve">: In the cloud solution, </w:t>
      </w:r>
      <w:r w:rsidR="007370F8">
        <w:rPr>
          <w:lang w:val="en-SG"/>
        </w:rPr>
        <w:t>message</w:t>
      </w:r>
      <w:r w:rsidR="009C684E">
        <w:rPr>
          <w:lang w:val="en-SG"/>
        </w:rPr>
        <w:t>s</w:t>
      </w:r>
      <w:r w:rsidR="007370F8">
        <w:rPr>
          <w:lang w:val="en-SG"/>
        </w:rPr>
        <w:t xml:space="preserve"> </w:t>
      </w:r>
      <w:r w:rsidR="009C684E">
        <w:rPr>
          <w:lang w:val="en-SG"/>
        </w:rPr>
        <w:t>are</w:t>
      </w:r>
      <w:r w:rsidR="007370F8">
        <w:rPr>
          <w:lang w:val="en-SG"/>
        </w:rPr>
        <w:t xml:space="preserve"> first passed to </w:t>
      </w:r>
      <w:proofErr w:type="spellStart"/>
      <w:r w:rsidR="007370F8">
        <w:rPr>
          <w:lang w:val="en-SG"/>
        </w:rPr>
        <w:t>TruckHost</w:t>
      </w:r>
      <w:proofErr w:type="spellEnd"/>
      <w:r w:rsidR="007370F8">
        <w:rPr>
          <w:lang w:val="en-SG"/>
        </w:rPr>
        <w:t xml:space="preserve"> before forwarding</w:t>
      </w:r>
      <w:r w:rsidR="009C684E">
        <w:rPr>
          <w:lang w:val="en-SG"/>
        </w:rPr>
        <w:t xml:space="preserve"> them</w:t>
      </w:r>
      <w:r w:rsidR="007370F8">
        <w:rPr>
          <w:lang w:val="en-SG"/>
        </w:rPr>
        <w:t xml:space="preserve"> to the </w:t>
      </w:r>
      <w:proofErr w:type="spellStart"/>
      <w:r w:rsidR="007370F8">
        <w:rPr>
          <w:lang w:val="en-SG"/>
        </w:rPr>
        <w:t>CloudNode</w:t>
      </w:r>
      <w:proofErr w:type="spellEnd"/>
      <w:r w:rsidRPr="00BC57C2">
        <w:rPr>
          <w:lang w:val="en-SG"/>
        </w:rPr>
        <w:t>. This results in a high number of messages exchanged due to the centralized nature of communication.</w:t>
      </w:r>
    </w:p>
    <w:p w14:paraId="656A9573" w14:textId="1A16D0FC" w:rsidR="00A64E9C" w:rsidRPr="00BC57C2" w:rsidRDefault="00A64E9C" w:rsidP="00A64E9C">
      <w:pPr>
        <w:pStyle w:val="ListParagraph"/>
        <w:numPr>
          <w:ilvl w:val="0"/>
          <w:numId w:val="37"/>
        </w:numPr>
        <w:rPr>
          <w:lang w:val="en-SG"/>
        </w:rPr>
      </w:pPr>
      <w:r w:rsidRPr="00BC57C2">
        <w:rPr>
          <w:b/>
          <w:bCs/>
          <w:lang w:val="en-SG"/>
        </w:rPr>
        <w:lastRenderedPageBreak/>
        <w:t>Fog Solution</w:t>
      </w:r>
      <w:r w:rsidRPr="00BC57C2">
        <w:rPr>
          <w:lang w:val="en-SG"/>
        </w:rPr>
        <w:t xml:space="preserve">: In the fog-based solution, </w:t>
      </w:r>
      <w:proofErr w:type="spellStart"/>
      <w:r w:rsidR="007370F8">
        <w:rPr>
          <w:lang w:val="en-SG"/>
        </w:rPr>
        <w:t>CanNode</w:t>
      </w:r>
      <w:proofErr w:type="spellEnd"/>
      <w:r w:rsidR="007370F8">
        <w:rPr>
          <w:lang w:val="en-SG"/>
        </w:rPr>
        <w:t xml:space="preserve"> directly send message</w:t>
      </w:r>
      <w:r w:rsidR="009C684E">
        <w:rPr>
          <w:lang w:val="en-SG"/>
        </w:rPr>
        <w:t>s</w:t>
      </w:r>
      <w:r w:rsidR="007370F8">
        <w:rPr>
          <w:lang w:val="en-SG"/>
        </w:rPr>
        <w:t xml:space="preserve"> to </w:t>
      </w:r>
      <w:proofErr w:type="spellStart"/>
      <w:r w:rsidR="007370F8">
        <w:rPr>
          <w:lang w:val="en-SG"/>
        </w:rPr>
        <w:t>CloudNode</w:t>
      </w:r>
      <w:proofErr w:type="spellEnd"/>
      <w:r w:rsidR="007370F8">
        <w:rPr>
          <w:lang w:val="en-SG"/>
        </w:rPr>
        <w:t xml:space="preserve">, </w:t>
      </w:r>
      <w:r w:rsidRPr="00BC57C2">
        <w:rPr>
          <w:lang w:val="en-SG"/>
        </w:rPr>
        <w:t xml:space="preserve">reducing the </w:t>
      </w:r>
      <w:r w:rsidR="007370F8">
        <w:rPr>
          <w:lang w:val="en-SG"/>
        </w:rPr>
        <w:t xml:space="preserve">number of exchanges between </w:t>
      </w:r>
      <w:proofErr w:type="spellStart"/>
      <w:r w:rsidR="007370F8">
        <w:rPr>
          <w:lang w:val="en-SG"/>
        </w:rPr>
        <w:t>TruckHost</w:t>
      </w:r>
      <w:proofErr w:type="spellEnd"/>
      <w:r w:rsidR="007370F8">
        <w:rPr>
          <w:lang w:val="en-SG"/>
        </w:rPr>
        <w:t xml:space="preserve"> and </w:t>
      </w:r>
      <w:proofErr w:type="spellStart"/>
      <w:r w:rsidR="007370F8">
        <w:rPr>
          <w:lang w:val="en-SG"/>
        </w:rPr>
        <w:t>CloudNode</w:t>
      </w:r>
      <w:proofErr w:type="spellEnd"/>
      <w:r w:rsidRPr="00BC57C2">
        <w:rPr>
          <w:lang w:val="en-SG"/>
        </w:rPr>
        <w:t xml:space="preserve"> and, consequently, the total number of messages exchanged.</w:t>
      </w:r>
    </w:p>
    <w:p w14:paraId="4AF964F2" w14:textId="547F2AA7" w:rsidR="00A64E9C" w:rsidRPr="00BC57C2" w:rsidRDefault="00A64E9C" w:rsidP="00A64E9C">
      <w:pPr>
        <w:pStyle w:val="ListParagraph"/>
        <w:numPr>
          <w:ilvl w:val="0"/>
          <w:numId w:val="37"/>
        </w:numPr>
      </w:pPr>
      <w:r w:rsidRPr="00BC57C2">
        <w:rPr>
          <w:b/>
          <w:bCs/>
          <w:lang w:val="en-SG"/>
        </w:rPr>
        <w:t>No Garbage Solution</w:t>
      </w:r>
      <w:r w:rsidRPr="00BC57C2">
        <w:rPr>
          <w:lang w:val="en-SG"/>
        </w:rPr>
        <w:t>: This scenario serves as a baseline for comparison, where no data exchanges occur</w:t>
      </w:r>
      <w:r w:rsidR="009C684E">
        <w:rPr>
          <w:lang w:val="en-SG"/>
        </w:rPr>
        <w:t xml:space="preserve"> between </w:t>
      </w:r>
      <w:proofErr w:type="spellStart"/>
      <w:r w:rsidR="009C684E">
        <w:rPr>
          <w:lang w:val="en-SG"/>
        </w:rPr>
        <w:t>TruckHost</w:t>
      </w:r>
      <w:proofErr w:type="spellEnd"/>
      <w:r w:rsidR="009C684E">
        <w:rPr>
          <w:lang w:val="en-SG"/>
        </w:rPr>
        <w:t xml:space="preserve"> or </w:t>
      </w:r>
      <w:proofErr w:type="spellStart"/>
      <w:r w:rsidR="009C684E">
        <w:rPr>
          <w:lang w:val="en-SG"/>
        </w:rPr>
        <w:t>CanNode</w:t>
      </w:r>
      <w:proofErr w:type="spellEnd"/>
      <w:r w:rsidR="009C684E">
        <w:rPr>
          <w:lang w:val="en-SG"/>
        </w:rPr>
        <w:t xml:space="preserve"> and the </w:t>
      </w:r>
      <w:proofErr w:type="spellStart"/>
      <w:r w:rsidR="009C684E">
        <w:rPr>
          <w:lang w:val="en-SG"/>
        </w:rPr>
        <w:t>CloudNode</w:t>
      </w:r>
      <w:proofErr w:type="spellEnd"/>
      <w:r w:rsidRPr="00BC57C2">
        <w:rPr>
          <w:lang w:val="en-SG"/>
        </w:rPr>
        <w:t>. This setup highlights the overhead introduced by the communication layers in the other solutions.</w:t>
      </w:r>
    </w:p>
    <w:p w14:paraId="31B57D50" w14:textId="1E8BCC2F" w:rsidR="00486F1C" w:rsidRPr="00BC57C2" w:rsidRDefault="00486F1C" w:rsidP="00486F1C">
      <w:pPr>
        <w:pStyle w:val="Heading2"/>
        <w:numPr>
          <w:ilvl w:val="1"/>
          <w:numId w:val="2"/>
        </w:numPr>
      </w:pPr>
      <w:r w:rsidRPr="00BC57C2">
        <w:t xml:space="preserve">Delay Spent When Sending Messages </w:t>
      </w:r>
    </w:p>
    <w:p w14:paraId="3F8047BB" w14:textId="56F176DA" w:rsidR="00A64E9C" w:rsidRPr="00BC57C2" w:rsidRDefault="00A64E9C" w:rsidP="00A64E9C">
      <w:pPr>
        <w:pStyle w:val="ListParagraph"/>
        <w:numPr>
          <w:ilvl w:val="0"/>
          <w:numId w:val="38"/>
        </w:numPr>
        <w:rPr>
          <w:lang w:val="en-SG"/>
        </w:rPr>
      </w:pPr>
      <w:r w:rsidRPr="00BC57C2">
        <w:rPr>
          <w:b/>
          <w:bCs/>
          <w:lang w:val="en-SG"/>
        </w:rPr>
        <w:t>Cloud Solution</w:t>
      </w:r>
      <w:r w:rsidRPr="00BC57C2">
        <w:rPr>
          <w:lang w:val="en-SG"/>
        </w:rPr>
        <w:t xml:space="preserve">: The delay for sending messages is higher in this scenario, primarily due to the additional latency between the </w:t>
      </w:r>
      <w:proofErr w:type="spellStart"/>
      <w:r w:rsidRPr="00BC57C2">
        <w:rPr>
          <w:lang w:val="en-SG"/>
        </w:rPr>
        <w:t>CanNode</w:t>
      </w:r>
      <w:proofErr w:type="spellEnd"/>
      <w:r w:rsidRPr="00BC57C2">
        <w:rPr>
          <w:lang w:val="en-SG"/>
        </w:rPr>
        <w:t xml:space="preserve"> and </w:t>
      </w:r>
      <w:proofErr w:type="spellStart"/>
      <w:r w:rsidRPr="00BC57C2">
        <w:rPr>
          <w:lang w:val="en-SG"/>
        </w:rPr>
        <w:t>CloudNode</w:t>
      </w:r>
      <w:proofErr w:type="spellEnd"/>
      <w:r w:rsidRPr="00BC57C2">
        <w:rPr>
          <w:lang w:val="en-SG"/>
        </w:rPr>
        <w:t xml:space="preserve">, as well as between </w:t>
      </w:r>
      <w:proofErr w:type="spellStart"/>
      <w:r w:rsidRPr="00BC57C2">
        <w:rPr>
          <w:lang w:val="en-SG"/>
        </w:rPr>
        <w:t>TruckHost</w:t>
      </w:r>
      <w:proofErr w:type="spellEnd"/>
      <w:r w:rsidRPr="00BC57C2">
        <w:rPr>
          <w:lang w:val="en-SG"/>
        </w:rPr>
        <w:t xml:space="preserve"> and </w:t>
      </w:r>
      <w:proofErr w:type="spellStart"/>
      <w:r w:rsidRPr="00BC57C2">
        <w:rPr>
          <w:lang w:val="en-SG"/>
        </w:rPr>
        <w:t>CloudNode</w:t>
      </w:r>
      <w:proofErr w:type="spellEnd"/>
      <w:r w:rsidRPr="00BC57C2">
        <w:rPr>
          <w:lang w:val="en-SG"/>
        </w:rPr>
        <w:t xml:space="preserve"> (200ms). This delay is significant for time-sensitive operations like routing optimization.</w:t>
      </w:r>
    </w:p>
    <w:p w14:paraId="374CB1BE" w14:textId="583FF78F" w:rsidR="00A64E9C" w:rsidRPr="00BC57C2" w:rsidRDefault="00A64E9C" w:rsidP="00A64E9C">
      <w:pPr>
        <w:pStyle w:val="ListParagraph"/>
        <w:numPr>
          <w:ilvl w:val="0"/>
          <w:numId w:val="38"/>
        </w:numPr>
        <w:rPr>
          <w:lang w:val="en-SG"/>
        </w:rPr>
      </w:pPr>
      <w:r w:rsidRPr="00BC57C2">
        <w:rPr>
          <w:b/>
          <w:bCs/>
          <w:lang w:val="en-SG"/>
        </w:rPr>
        <w:t>Fog Solution</w:t>
      </w:r>
      <w:r w:rsidRPr="00BC57C2">
        <w:rPr>
          <w:lang w:val="en-SG"/>
        </w:rPr>
        <w:t xml:space="preserve">: The sending delay is reduced due to the local processing by </w:t>
      </w:r>
      <w:proofErr w:type="spellStart"/>
      <w:r w:rsidRPr="00BC57C2">
        <w:rPr>
          <w:lang w:val="en-SG"/>
        </w:rPr>
        <w:t>TruckHost</w:t>
      </w:r>
      <w:proofErr w:type="spellEnd"/>
      <w:r w:rsidRPr="00BC57C2">
        <w:rPr>
          <w:lang w:val="en-SG"/>
        </w:rPr>
        <w:t>, which minimizes the reliance on long-distance communication with the cloud.</w:t>
      </w:r>
    </w:p>
    <w:p w14:paraId="1D1A7965" w14:textId="0BC4B725" w:rsidR="00A64E9C" w:rsidRPr="00BC57C2" w:rsidRDefault="00A64E9C" w:rsidP="00A64E9C">
      <w:pPr>
        <w:pStyle w:val="ListParagraph"/>
        <w:numPr>
          <w:ilvl w:val="0"/>
          <w:numId w:val="38"/>
        </w:numPr>
      </w:pPr>
      <w:r w:rsidRPr="00BC57C2">
        <w:rPr>
          <w:b/>
          <w:bCs/>
          <w:lang w:val="en-SG"/>
        </w:rPr>
        <w:t>No Garbage Solution</w:t>
      </w:r>
      <w:r w:rsidRPr="00BC57C2">
        <w:rPr>
          <w:lang w:val="en-SG"/>
        </w:rPr>
        <w:t>: As there are no active communications</w:t>
      </w:r>
      <w:r w:rsidR="009C684E">
        <w:rPr>
          <w:lang w:val="en-SG"/>
        </w:rPr>
        <w:t xml:space="preserve"> </w:t>
      </w:r>
      <w:r w:rsidR="009C684E">
        <w:rPr>
          <w:lang w:val="en-SG"/>
        </w:rPr>
        <w:t xml:space="preserve">between </w:t>
      </w:r>
      <w:proofErr w:type="spellStart"/>
      <w:r w:rsidR="009C684E">
        <w:rPr>
          <w:lang w:val="en-SG"/>
        </w:rPr>
        <w:t>TruckHost</w:t>
      </w:r>
      <w:proofErr w:type="spellEnd"/>
      <w:r w:rsidR="009C684E">
        <w:rPr>
          <w:lang w:val="en-SG"/>
        </w:rPr>
        <w:t xml:space="preserve"> or </w:t>
      </w:r>
      <w:proofErr w:type="spellStart"/>
      <w:r w:rsidR="009C684E">
        <w:rPr>
          <w:lang w:val="en-SG"/>
        </w:rPr>
        <w:t>CanNode</w:t>
      </w:r>
      <w:proofErr w:type="spellEnd"/>
      <w:r w:rsidR="009C684E">
        <w:rPr>
          <w:lang w:val="en-SG"/>
        </w:rPr>
        <w:t xml:space="preserve"> and </w:t>
      </w:r>
      <w:proofErr w:type="spellStart"/>
      <w:r w:rsidR="009C684E">
        <w:rPr>
          <w:lang w:val="en-SG"/>
        </w:rPr>
        <w:t>CloudNode</w:t>
      </w:r>
      <w:proofErr w:type="spellEnd"/>
      <w:r w:rsidRPr="00BC57C2">
        <w:rPr>
          <w:lang w:val="en-SG"/>
        </w:rPr>
        <w:t>, the delay in message sending is effectively zero, providing a benchmark for measuring the delay overhead introduced by other setups.</w:t>
      </w:r>
    </w:p>
    <w:p w14:paraId="6B766A71" w14:textId="08A18E24" w:rsidR="00486F1C" w:rsidRPr="00BC57C2" w:rsidRDefault="00486F1C" w:rsidP="00486F1C"/>
    <w:p w14:paraId="38DE535C" w14:textId="588A1357" w:rsidR="00486F1C" w:rsidRPr="00BC57C2" w:rsidRDefault="00486F1C" w:rsidP="00486F1C">
      <w:pPr>
        <w:pStyle w:val="Heading2"/>
        <w:numPr>
          <w:ilvl w:val="1"/>
          <w:numId w:val="2"/>
        </w:numPr>
      </w:pPr>
      <w:r w:rsidRPr="00BC57C2">
        <w:t xml:space="preserve">Delay Spent When Receiving Messages </w:t>
      </w:r>
    </w:p>
    <w:p w14:paraId="63812BF9" w14:textId="0E2E0B94" w:rsidR="00A64E9C" w:rsidRPr="00BC57C2" w:rsidRDefault="00A64E9C" w:rsidP="00A64E9C">
      <w:pPr>
        <w:pStyle w:val="ListParagraph"/>
        <w:numPr>
          <w:ilvl w:val="0"/>
          <w:numId w:val="39"/>
        </w:numPr>
        <w:rPr>
          <w:lang w:val="en-SG"/>
        </w:rPr>
      </w:pPr>
      <w:r w:rsidRPr="00BC57C2">
        <w:rPr>
          <w:b/>
          <w:bCs/>
          <w:lang w:val="en-SG"/>
        </w:rPr>
        <w:t>Cloud Solution</w:t>
      </w:r>
      <w:r w:rsidRPr="00BC57C2">
        <w:rPr>
          <w:lang w:val="en-SG"/>
        </w:rPr>
        <w:t>: The time to receive messages is also greater here due to the cloud’s role as an intermediary in every data exchange.</w:t>
      </w:r>
    </w:p>
    <w:p w14:paraId="6D80DE59" w14:textId="20EAB55D" w:rsidR="00A64E9C" w:rsidRPr="00BC57C2" w:rsidRDefault="00A64E9C" w:rsidP="00A64E9C">
      <w:pPr>
        <w:pStyle w:val="ListParagraph"/>
        <w:numPr>
          <w:ilvl w:val="0"/>
          <w:numId w:val="39"/>
        </w:numPr>
        <w:rPr>
          <w:lang w:val="en-SG"/>
        </w:rPr>
      </w:pPr>
      <w:r w:rsidRPr="00BC57C2">
        <w:rPr>
          <w:b/>
          <w:bCs/>
          <w:lang w:val="en-SG"/>
        </w:rPr>
        <w:t>Fog Solution</w:t>
      </w:r>
      <w:r w:rsidRPr="00BC57C2">
        <w:rPr>
          <w:lang w:val="en-SG"/>
        </w:rPr>
        <w:t xml:space="preserve">: </w:t>
      </w:r>
      <w:proofErr w:type="gramStart"/>
      <w:r w:rsidRPr="00BC57C2">
        <w:rPr>
          <w:lang w:val="en-SG"/>
        </w:rPr>
        <w:t>Similar to</w:t>
      </w:r>
      <w:proofErr w:type="gramEnd"/>
      <w:r w:rsidRPr="00BC57C2">
        <w:rPr>
          <w:lang w:val="en-SG"/>
        </w:rPr>
        <w:t xml:space="preserve"> message sending, the receiving delay is reduced as </w:t>
      </w:r>
      <w:proofErr w:type="spellStart"/>
      <w:r w:rsidRPr="00BC57C2">
        <w:rPr>
          <w:lang w:val="en-SG"/>
        </w:rPr>
        <w:t>TruckHost</w:t>
      </w:r>
      <w:proofErr w:type="spellEnd"/>
      <w:r w:rsidRPr="00BC57C2">
        <w:rPr>
          <w:lang w:val="en-SG"/>
        </w:rPr>
        <w:t xml:space="preserve"> nodes handle part of the processing locally, leading to quicker responses.</w:t>
      </w:r>
    </w:p>
    <w:p w14:paraId="6134F85E" w14:textId="56AF872F" w:rsidR="00A64E9C" w:rsidRPr="00BC57C2" w:rsidRDefault="00A64E9C" w:rsidP="00A64E9C">
      <w:pPr>
        <w:pStyle w:val="ListParagraph"/>
        <w:numPr>
          <w:ilvl w:val="0"/>
          <w:numId w:val="39"/>
        </w:numPr>
      </w:pPr>
      <w:r w:rsidRPr="00BC57C2">
        <w:rPr>
          <w:b/>
          <w:bCs/>
          <w:lang w:val="en-SG"/>
        </w:rPr>
        <w:t>No Garbage Solution</w:t>
      </w:r>
      <w:r w:rsidRPr="00BC57C2">
        <w:rPr>
          <w:lang w:val="en-SG"/>
        </w:rPr>
        <w:t>: With no data exchanges</w:t>
      </w:r>
      <w:r w:rsidR="009C684E">
        <w:rPr>
          <w:lang w:val="en-SG"/>
        </w:rPr>
        <w:t xml:space="preserve"> </w:t>
      </w:r>
      <w:r w:rsidR="009C684E">
        <w:rPr>
          <w:lang w:val="en-SG"/>
        </w:rPr>
        <w:t xml:space="preserve">between </w:t>
      </w:r>
      <w:proofErr w:type="spellStart"/>
      <w:r w:rsidR="009C684E">
        <w:rPr>
          <w:lang w:val="en-SG"/>
        </w:rPr>
        <w:t>TruckHost</w:t>
      </w:r>
      <w:proofErr w:type="spellEnd"/>
      <w:r w:rsidR="009C684E">
        <w:rPr>
          <w:lang w:val="en-SG"/>
        </w:rPr>
        <w:t xml:space="preserve"> or </w:t>
      </w:r>
      <w:proofErr w:type="spellStart"/>
      <w:r w:rsidR="009C684E">
        <w:rPr>
          <w:lang w:val="en-SG"/>
        </w:rPr>
        <w:t>CanNode</w:t>
      </w:r>
      <w:proofErr w:type="spellEnd"/>
      <w:r w:rsidR="009C684E">
        <w:rPr>
          <w:lang w:val="en-SG"/>
        </w:rPr>
        <w:t xml:space="preserve"> and </w:t>
      </w:r>
      <w:proofErr w:type="spellStart"/>
      <w:r w:rsidR="009C684E">
        <w:rPr>
          <w:lang w:val="en-SG"/>
        </w:rPr>
        <w:t>CloudNode</w:t>
      </w:r>
      <w:proofErr w:type="spellEnd"/>
      <w:r w:rsidRPr="00BC57C2">
        <w:rPr>
          <w:lang w:val="en-SG"/>
        </w:rPr>
        <w:t xml:space="preserve">, the delay in receiving messages </w:t>
      </w:r>
      <w:r w:rsidR="009C684E">
        <w:rPr>
          <w:lang w:val="en-SG"/>
        </w:rPr>
        <w:t>will be minimal</w:t>
      </w:r>
      <w:r w:rsidRPr="00BC57C2">
        <w:rPr>
          <w:lang w:val="en-SG"/>
        </w:rPr>
        <w:t>.</w:t>
      </w:r>
    </w:p>
    <w:p w14:paraId="510756C0" w14:textId="563B81D8" w:rsidR="00C47EFC" w:rsidRPr="00BC57C2" w:rsidRDefault="00C47EFC" w:rsidP="00C47EFC">
      <w:pPr>
        <w:pStyle w:val="Heading1"/>
        <w:numPr>
          <w:ilvl w:val="0"/>
          <w:numId w:val="0"/>
        </w:numPr>
      </w:pPr>
    </w:p>
    <w:p w14:paraId="26127042" w14:textId="10878BE1" w:rsidR="00375DEF" w:rsidRPr="00BC57C2" w:rsidRDefault="00674ADF" w:rsidP="00C47EFC">
      <w:pPr>
        <w:pStyle w:val="Heading1"/>
      </w:pPr>
      <w:r w:rsidRPr="00BC57C2">
        <w:t>Improvement</w:t>
      </w:r>
    </w:p>
    <w:p w14:paraId="6639034F" w14:textId="77777777" w:rsidR="00A64E9C" w:rsidRPr="00A64E9C" w:rsidRDefault="00A64E9C" w:rsidP="00A64E9C">
      <w:pPr>
        <w:rPr>
          <w:lang w:val="en-SG"/>
        </w:rPr>
      </w:pPr>
      <w:r w:rsidRPr="00A64E9C">
        <w:rPr>
          <w:lang w:val="en-SG"/>
        </w:rPr>
        <w:t>To enhance the efficiency of the Garbage Collection System, several potential improvements can be considered:</w:t>
      </w:r>
    </w:p>
    <w:p w14:paraId="3440E237" w14:textId="77777777" w:rsidR="00A64E9C" w:rsidRPr="00A64E9C" w:rsidRDefault="00A64E9C" w:rsidP="00A64E9C">
      <w:pPr>
        <w:numPr>
          <w:ilvl w:val="0"/>
          <w:numId w:val="40"/>
        </w:numPr>
        <w:rPr>
          <w:lang w:val="en-SG"/>
        </w:rPr>
      </w:pPr>
      <w:r w:rsidRPr="00A64E9C">
        <w:rPr>
          <w:b/>
          <w:bCs/>
          <w:lang w:val="en-SG"/>
        </w:rPr>
        <w:t>Edge Processing</w:t>
      </w:r>
      <w:r w:rsidRPr="00A64E9C">
        <w:rPr>
          <w:lang w:val="en-SG"/>
        </w:rPr>
        <w:t xml:space="preserve">: Implementing more edge-based processing at </w:t>
      </w:r>
      <w:proofErr w:type="spellStart"/>
      <w:r w:rsidRPr="00A64E9C">
        <w:rPr>
          <w:lang w:val="en-SG"/>
        </w:rPr>
        <w:t>TruckHost</w:t>
      </w:r>
      <w:proofErr w:type="spellEnd"/>
      <w:r w:rsidRPr="00A64E9C">
        <w:rPr>
          <w:lang w:val="en-SG"/>
        </w:rPr>
        <w:t xml:space="preserve"> nodes could further reduce the latency by minimizing the interactions with the cloud.</w:t>
      </w:r>
    </w:p>
    <w:p w14:paraId="38331CC4" w14:textId="77777777" w:rsidR="00A64E9C" w:rsidRPr="00A64E9C" w:rsidRDefault="00A64E9C" w:rsidP="00A64E9C">
      <w:pPr>
        <w:numPr>
          <w:ilvl w:val="0"/>
          <w:numId w:val="40"/>
        </w:numPr>
        <w:rPr>
          <w:lang w:val="en-SG"/>
        </w:rPr>
      </w:pPr>
      <w:r w:rsidRPr="00A64E9C">
        <w:rPr>
          <w:b/>
          <w:bCs/>
          <w:lang w:val="en-SG"/>
        </w:rPr>
        <w:t>Adaptive Communication</w:t>
      </w:r>
      <w:r w:rsidRPr="00A64E9C">
        <w:rPr>
          <w:lang w:val="en-SG"/>
        </w:rPr>
        <w:t>: Dynamically adjusting the data rates based on network load could optimize the bandwidth usage and reduce the congestion during peak hours.</w:t>
      </w:r>
    </w:p>
    <w:p w14:paraId="1148CA24" w14:textId="45A2E0A2" w:rsidR="00A64E9C" w:rsidRPr="009C684E" w:rsidRDefault="00A64E9C" w:rsidP="00674ADF">
      <w:pPr>
        <w:numPr>
          <w:ilvl w:val="0"/>
          <w:numId w:val="40"/>
        </w:numPr>
        <w:rPr>
          <w:lang w:val="en-SG"/>
        </w:rPr>
      </w:pPr>
      <w:r w:rsidRPr="00A64E9C">
        <w:rPr>
          <w:b/>
          <w:bCs/>
          <w:lang w:val="en-SG"/>
        </w:rPr>
        <w:t>Message Aggregation</w:t>
      </w:r>
      <w:r w:rsidRPr="00A64E9C">
        <w:rPr>
          <w:lang w:val="en-SG"/>
        </w:rPr>
        <w:t>: By aggregating multiple sensor data points before transmission, the overall number of messages exchanged could be reduced, leading to decreased network traffic and latency.</w:t>
      </w:r>
    </w:p>
    <w:p w14:paraId="0127ACCC" w14:textId="77777777" w:rsidR="00674ADF" w:rsidRPr="00BC57C2" w:rsidRDefault="00674ADF" w:rsidP="00674ADF"/>
    <w:p w14:paraId="1298F812" w14:textId="528727E5" w:rsidR="00C47EFC" w:rsidRPr="00BC57C2" w:rsidRDefault="00C47EFC" w:rsidP="00C47EFC">
      <w:pPr>
        <w:pStyle w:val="Heading1"/>
      </w:pPr>
      <w:r w:rsidRPr="00BC57C2">
        <w:t>Videos</w:t>
      </w:r>
    </w:p>
    <w:p w14:paraId="4133C303" w14:textId="77777777" w:rsidR="00A64E9C" w:rsidRPr="00A64E9C" w:rsidRDefault="00A64E9C" w:rsidP="00A64E9C">
      <w:pPr>
        <w:rPr>
          <w:lang w:val="en-SG"/>
        </w:rPr>
      </w:pPr>
      <w:r w:rsidRPr="00A64E9C">
        <w:rPr>
          <w:lang w:val="en-SG"/>
        </w:rPr>
        <w:t>Links to the videos that showcase the simulation of each solution:</w:t>
      </w:r>
    </w:p>
    <w:p w14:paraId="14229849" w14:textId="77777777" w:rsidR="007370F8" w:rsidRDefault="00A64E9C" w:rsidP="00477A62">
      <w:pPr>
        <w:numPr>
          <w:ilvl w:val="0"/>
          <w:numId w:val="41"/>
        </w:numPr>
        <w:rPr>
          <w:lang w:val="en-SG"/>
        </w:rPr>
      </w:pPr>
      <w:r w:rsidRPr="007370F8">
        <w:rPr>
          <w:b/>
          <w:bCs/>
          <w:lang w:val="en-SG"/>
        </w:rPr>
        <w:t>Cloud Solution Video</w:t>
      </w:r>
      <w:r w:rsidRPr="007370F8">
        <w:rPr>
          <w:lang w:val="en-SG"/>
        </w:rPr>
        <w:t xml:space="preserve">: </w:t>
      </w:r>
      <w:hyperlink r:id="rId9" w:tgtFrame="_blank" w:history="1">
        <w:r w:rsidR="007370F8" w:rsidRPr="007370F8">
          <w:rPr>
            <w:rStyle w:val="Hyperlink"/>
          </w:rPr>
          <w:t>https://youtu.be/YbPabDxmCno</w:t>
        </w:r>
      </w:hyperlink>
    </w:p>
    <w:p w14:paraId="0B70824B" w14:textId="510A5318" w:rsidR="00D628CF" w:rsidRPr="007370F8" w:rsidRDefault="00A64E9C" w:rsidP="00477A62">
      <w:pPr>
        <w:numPr>
          <w:ilvl w:val="0"/>
          <w:numId w:val="41"/>
        </w:numPr>
        <w:rPr>
          <w:lang w:val="en-SG"/>
        </w:rPr>
      </w:pPr>
      <w:r w:rsidRPr="007370F8">
        <w:rPr>
          <w:b/>
          <w:bCs/>
          <w:lang w:val="en-SG"/>
        </w:rPr>
        <w:t>Fog Solution Video</w:t>
      </w:r>
      <w:r w:rsidRPr="007370F8">
        <w:rPr>
          <w:lang w:val="en-SG"/>
        </w:rPr>
        <w:t xml:space="preserve">: </w:t>
      </w:r>
      <w:hyperlink r:id="rId10" w:tgtFrame="_blank" w:history="1">
        <w:r w:rsidR="007370F8" w:rsidRPr="007370F8">
          <w:rPr>
            <w:rStyle w:val="Hyperlink"/>
          </w:rPr>
          <w:t>https://youtu.be/-Mh93rIzXLc</w:t>
        </w:r>
      </w:hyperlink>
    </w:p>
    <w:p w14:paraId="165E8D4B" w14:textId="23829EBA" w:rsidR="00D628CF" w:rsidRPr="00D628CF" w:rsidRDefault="00A64E9C" w:rsidP="00D628CF">
      <w:pPr>
        <w:numPr>
          <w:ilvl w:val="0"/>
          <w:numId w:val="41"/>
        </w:numPr>
        <w:rPr>
          <w:lang w:val="en-SG"/>
        </w:rPr>
      </w:pPr>
      <w:r w:rsidRPr="00D628CF">
        <w:rPr>
          <w:b/>
          <w:bCs/>
          <w:lang w:val="en-SG"/>
        </w:rPr>
        <w:t>No Garbage Solution Video</w:t>
      </w:r>
      <w:r w:rsidRPr="00D628CF">
        <w:rPr>
          <w:lang w:val="en-SG"/>
        </w:rPr>
        <w:t xml:space="preserve">: </w:t>
      </w:r>
      <w:hyperlink r:id="rId11" w:tgtFrame="_blank" w:history="1">
        <w:r w:rsidR="007370F8" w:rsidRPr="007370F8">
          <w:rPr>
            <w:rStyle w:val="Hyperlink"/>
          </w:rPr>
          <w:t>https://youtu.be/UdWfHMJj62s</w:t>
        </w:r>
      </w:hyperlink>
    </w:p>
    <w:p w14:paraId="3C8416E1" w14:textId="4A902169" w:rsidR="00A64E9C" w:rsidRPr="00D628CF" w:rsidRDefault="00A64E9C" w:rsidP="00D628CF">
      <w:pPr>
        <w:ind w:left="360"/>
        <w:rPr>
          <w:lang w:val="en-SG"/>
        </w:rPr>
      </w:pPr>
      <w:r w:rsidRPr="00D628CF">
        <w:rPr>
          <w:lang w:val="en-SG"/>
        </w:rPr>
        <w:t>These videos demonstrate the communication and interactions between different modules in the simulated scenarios.</w:t>
      </w:r>
    </w:p>
    <w:p w14:paraId="0564B19F" w14:textId="60F4B020" w:rsidR="00D60751" w:rsidRPr="00BC57C2" w:rsidRDefault="00D60751" w:rsidP="003E3368"/>
    <w:p w14:paraId="2615B649" w14:textId="28C20C5E" w:rsidR="00C47EFC" w:rsidRPr="00BC57C2" w:rsidRDefault="00C47EFC" w:rsidP="00C47EFC">
      <w:pPr>
        <w:pStyle w:val="Heading1"/>
      </w:pPr>
      <w:r w:rsidRPr="00BC57C2">
        <w:t>Observations</w:t>
      </w:r>
    </w:p>
    <w:p w14:paraId="7125FC88" w14:textId="77777777" w:rsidR="00A64E9C" w:rsidRPr="00A64E9C" w:rsidRDefault="00A64E9C" w:rsidP="00A64E9C">
      <w:pPr>
        <w:rPr>
          <w:lang w:val="en-SG"/>
        </w:rPr>
      </w:pPr>
      <w:r w:rsidRPr="00A64E9C">
        <w:rPr>
          <w:lang w:val="en-SG"/>
        </w:rPr>
        <w:t>In this section, I would like to share some observations made during the development and simulation of the Garbage Collection System:</w:t>
      </w:r>
    </w:p>
    <w:p w14:paraId="5955D315" w14:textId="77777777" w:rsidR="00A64E9C" w:rsidRPr="00A64E9C" w:rsidRDefault="00A64E9C" w:rsidP="00A64E9C">
      <w:pPr>
        <w:numPr>
          <w:ilvl w:val="0"/>
          <w:numId w:val="42"/>
        </w:numPr>
        <w:rPr>
          <w:lang w:val="en-SG"/>
        </w:rPr>
      </w:pPr>
      <w:r w:rsidRPr="00A64E9C">
        <w:rPr>
          <w:b/>
          <w:bCs/>
          <w:lang w:val="en-SG"/>
        </w:rPr>
        <w:t>Scalability Considerations</w:t>
      </w:r>
      <w:r w:rsidRPr="00A64E9C">
        <w:rPr>
          <w:lang w:val="en-SG"/>
        </w:rPr>
        <w:t>: The cloud-based approach becomes less efficient as the number of nodes increases due to the centralized nature of data processing. A hybrid approach involving both cloud and edge processing offers better scalability.</w:t>
      </w:r>
    </w:p>
    <w:p w14:paraId="4C8FB933" w14:textId="77777777" w:rsidR="00A64E9C" w:rsidRPr="00A64E9C" w:rsidRDefault="00A64E9C" w:rsidP="00A64E9C">
      <w:pPr>
        <w:numPr>
          <w:ilvl w:val="0"/>
          <w:numId w:val="42"/>
        </w:numPr>
        <w:rPr>
          <w:lang w:val="en-SG"/>
        </w:rPr>
      </w:pPr>
      <w:r w:rsidRPr="00A64E9C">
        <w:rPr>
          <w:b/>
          <w:bCs/>
          <w:lang w:val="en-SG"/>
        </w:rPr>
        <w:t>Network Latency Impact</w:t>
      </w:r>
      <w:r w:rsidRPr="00A64E9C">
        <w:rPr>
          <w:lang w:val="en-SG"/>
        </w:rPr>
        <w:t xml:space="preserve">: The delay introduced in message exchanges between modules </w:t>
      </w:r>
      <w:r w:rsidRPr="00A64E9C">
        <w:rPr>
          <w:lang w:val="en-SG"/>
        </w:rPr>
        <w:lastRenderedPageBreak/>
        <w:t>significantly impacts the overall system performance. Minimizing the communication with the cloud improves responsiveness, especially for real-time decision-making in garbage collection.</w:t>
      </w:r>
    </w:p>
    <w:p w14:paraId="40C0BAEF" w14:textId="77777777" w:rsidR="00A64E9C" w:rsidRPr="00A64E9C" w:rsidRDefault="00A64E9C" w:rsidP="00A64E9C">
      <w:pPr>
        <w:numPr>
          <w:ilvl w:val="0"/>
          <w:numId w:val="42"/>
        </w:numPr>
        <w:rPr>
          <w:lang w:val="en-SG"/>
        </w:rPr>
      </w:pPr>
      <w:r w:rsidRPr="00A64E9C">
        <w:rPr>
          <w:b/>
          <w:bCs/>
          <w:lang w:val="en-SG"/>
        </w:rPr>
        <w:t>Real-World Applicability</w:t>
      </w:r>
      <w:r w:rsidRPr="00A64E9C">
        <w:rPr>
          <w:lang w:val="en-SG"/>
        </w:rPr>
        <w:t>: This simulation demonstrates the potential of smart waste management systems, providing insights into how different architectures can affect performance. It highlights the trade-offs between centralized processing (cloud) and distributed processing (fog/edge).</w:t>
      </w:r>
    </w:p>
    <w:p w14:paraId="420B3C7A" w14:textId="77777777" w:rsidR="00A64E9C" w:rsidRPr="00BC57C2" w:rsidRDefault="00A64E9C" w:rsidP="00C47EFC">
      <w:pPr>
        <w:rPr>
          <w:lang w:val="en-SG"/>
        </w:rPr>
      </w:pPr>
    </w:p>
    <w:p w14:paraId="694A989C" w14:textId="2C4725B5" w:rsidR="00C47EFC" w:rsidRPr="00BC57C2" w:rsidRDefault="00C47EFC" w:rsidP="003E3368"/>
    <w:p w14:paraId="67F4AA46" w14:textId="77777777" w:rsidR="000D4EE9" w:rsidRPr="00BC57C2" w:rsidRDefault="000D4EE9" w:rsidP="00486F1C"/>
    <w:sectPr w:rsidR="000D4EE9" w:rsidRPr="00BC57C2" w:rsidSect="00DE79C3">
      <w:headerReference w:type="default" r:id="rId12"/>
      <w:footerReference w:type="default" r:id="rId13"/>
      <w:pgSz w:w="11906" w:h="16838"/>
      <w:pgMar w:top="1350" w:right="1106" w:bottom="1350" w:left="720" w:header="0" w:footer="576"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44A4A" w14:textId="77777777" w:rsidR="001E2D9D" w:rsidRDefault="001E2D9D">
      <w:r>
        <w:separator/>
      </w:r>
    </w:p>
  </w:endnote>
  <w:endnote w:type="continuationSeparator" w:id="0">
    <w:p w14:paraId="01A16E2D" w14:textId="77777777" w:rsidR="001E2D9D" w:rsidRDefault="001E2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DejaVu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w:altName w:val="Times New Roman"/>
    <w:charset w:val="01"/>
    <w:family w:val="roman"/>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094CA" w14:textId="18213EB9" w:rsidR="00933919" w:rsidRDefault="00933919">
    <w:pPr>
      <w:pStyle w:val="Footer"/>
      <w:jc w:val="center"/>
      <w:rPr>
        <w:rFonts w:ascii="DejaVu Sans" w:hAnsi="DejaVu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C42FE" w14:textId="77777777" w:rsidR="001E2D9D" w:rsidRDefault="001E2D9D">
      <w:r>
        <w:separator/>
      </w:r>
    </w:p>
  </w:footnote>
  <w:footnote w:type="continuationSeparator" w:id="0">
    <w:p w14:paraId="4E131A16" w14:textId="77777777" w:rsidR="001E2D9D" w:rsidRDefault="001E2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345527247"/>
      <w:docPartObj>
        <w:docPartGallery w:val="Page Numbers (Top of Page)"/>
        <w:docPartUnique/>
      </w:docPartObj>
    </w:sdtPr>
    <w:sdtEndPr>
      <w:rPr>
        <w:b/>
        <w:bCs/>
        <w:noProof/>
        <w:color w:val="00000A"/>
        <w:spacing w:val="0"/>
      </w:rPr>
    </w:sdtEndPr>
    <w:sdtContent>
      <w:p w14:paraId="13CB6326" w14:textId="77777777" w:rsidR="000D3D2B" w:rsidRDefault="000D3D2B">
        <w:pPr>
          <w:pStyle w:val="Header"/>
          <w:pBdr>
            <w:bottom w:val="single" w:sz="4" w:space="1" w:color="D9D9D9" w:themeColor="background1" w:themeShade="D9"/>
          </w:pBdr>
          <w:jc w:val="right"/>
          <w:rPr>
            <w:color w:val="7F7F7F" w:themeColor="background1" w:themeShade="7F"/>
            <w:spacing w:val="60"/>
          </w:rPr>
        </w:pPr>
      </w:p>
      <w:p w14:paraId="2FA806B3" w14:textId="6C68A366" w:rsidR="000D3D2B" w:rsidRDefault="000D3D2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2728B" w:rsidRPr="0012728B">
          <w:rPr>
            <w:b/>
            <w:bCs/>
            <w:noProof/>
          </w:rPr>
          <w:t>1</w:t>
        </w:r>
        <w:r>
          <w:rPr>
            <w:b/>
            <w:bCs/>
            <w:noProof/>
          </w:rPr>
          <w:fldChar w:fldCharType="end"/>
        </w:r>
      </w:p>
    </w:sdtContent>
  </w:sdt>
  <w:p w14:paraId="7473158D" w14:textId="77777777" w:rsidR="000D3D2B" w:rsidRDefault="000D3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4BD3"/>
    <w:multiLevelType w:val="hybridMultilevel"/>
    <w:tmpl w:val="48C40C8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4DC21B5"/>
    <w:multiLevelType w:val="hybridMultilevel"/>
    <w:tmpl w:val="9A38FB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743524B"/>
    <w:multiLevelType w:val="hybridMultilevel"/>
    <w:tmpl w:val="6CEAB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476F2"/>
    <w:multiLevelType w:val="multilevel"/>
    <w:tmpl w:val="D18A4CEE"/>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pStyle w:val="Heading2"/>
      <w:isLgl/>
      <w:lvlText w:val="%1.%2.%3"/>
      <w:lvlJc w:val="left"/>
      <w:pPr>
        <w:ind w:left="1080" w:hanging="360"/>
      </w:pPr>
      <w:rPr>
        <w:rFonts w:hint="default"/>
      </w:rPr>
    </w:lvl>
    <w:lvl w:ilvl="3">
      <w:start w:val="1"/>
      <w:numFmt w:val="decimal"/>
      <w:isLgl/>
      <w:lvlText w:val="%1.%2.%3.%4"/>
      <w:lvlJc w:val="left"/>
      <w:pPr>
        <w:ind w:left="1440" w:hanging="360"/>
      </w:pPr>
      <w:rPr>
        <w:rFonts w:hint="default"/>
      </w:rPr>
    </w:lvl>
    <w:lvl w:ilvl="4">
      <w:start w:val="1"/>
      <w:numFmt w:val="decimal"/>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4" w15:restartNumberingAfterBreak="0">
    <w:nsid w:val="0A1D2647"/>
    <w:multiLevelType w:val="hybridMultilevel"/>
    <w:tmpl w:val="F1A87FE2"/>
    <w:lvl w:ilvl="0" w:tplc="04090019">
      <w:start w:val="1"/>
      <w:numFmt w:val="lowerLetter"/>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5" w15:restartNumberingAfterBreak="0">
    <w:nsid w:val="0C3C7FBD"/>
    <w:multiLevelType w:val="hybridMultilevel"/>
    <w:tmpl w:val="8E20EB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C7E6CE4"/>
    <w:multiLevelType w:val="hybridMultilevel"/>
    <w:tmpl w:val="88603F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F9A44B9"/>
    <w:multiLevelType w:val="hybridMultilevel"/>
    <w:tmpl w:val="28E8C752"/>
    <w:lvl w:ilvl="0" w:tplc="1E1C95EC">
      <w:numFmt w:val="bullet"/>
      <w:lvlText w:val="-"/>
      <w:lvlJc w:val="left"/>
      <w:pPr>
        <w:ind w:left="720" w:hanging="360"/>
      </w:pPr>
      <w:rPr>
        <w:rFonts w:ascii="Liberation Serif" w:eastAsia="Droid Sans Fallback" w:hAnsi="Liberation Serif" w:cs="FreeSan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42D3CC7"/>
    <w:multiLevelType w:val="hybridMultilevel"/>
    <w:tmpl w:val="B2865EC2"/>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19DE1D75"/>
    <w:multiLevelType w:val="hybridMultilevel"/>
    <w:tmpl w:val="56462320"/>
    <w:lvl w:ilvl="0" w:tplc="38E05034">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9147C"/>
    <w:multiLevelType w:val="hybridMultilevel"/>
    <w:tmpl w:val="11EE2418"/>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15:restartNumberingAfterBreak="0">
    <w:nsid w:val="1E531BBA"/>
    <w:multiLevelType w:val="multilevel"/>
    <w:tmpl w:val="C4C2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273D8"/>
    <w:multiLevelType w:val="hybridMultilevel"/>
    <w:tmpl w:val="C77A14E0"/>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21365907"/>
    <w:multiLevelType w:val="hybridMultilevel"/>
    <w:tmpl w:val="6BDAF59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21FD3265"/>
    <w:multiLevelType w:val="multilevel"/>
    <w:tmpl w:val="71BEFC4C"/>
    <w:lvl w:ilvl="0">
      <w:start w:val="1"/>
      <w:numFmt w:val="decimal"/>
      <w:lvlText w:val="%1."/>
      <w:lvlJc w:val="left"/>
      <w:pPr>
        <w:ind w:left="360" w:hanging="360"/>
      </w:pPr>
      <w:rPr>
        <w:rFonts w:hint="default"/>
      </w:rPr>
    </w:lvl>
    <w:lvl w:ilvl="1">
      <w:start w:val="1"/>
      <w:numFmt w:val="decimal"/>
      <w:lvlText w:val="%1"/>
      <w:lvlJc w:val="left"/>
      <w:pPr>
        <w:ind w:left="792" w:hanging="432"/>
      </w:pPr>
      <w:rPr>
        <w:rFonts w:hint="default"/>
      </w:rPr>
    </w:lvl>
    <w:lvl w:ilvl="2">
      <w:start w:val="1"/>
      <w:numFmt w:val="none"/>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9E5F3B"/>
    <w:multiLevelType w:val="hybridMultilevel"/>
    <w:tmpl w:val="4300A4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67B7938"/>
    <w:multiLevelType w:val="hybridMultilevel"/>
    <w:tmpl w:val="4A70154A"/>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2A21716B"/>
    <w:multiLevelType w:val="hybridMultilevel"/>
    <w:tmpl w:val="8CC260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67EDB"/>
    <w:multiLevelType w:val="multilevel"/>
    <w:tmpl w:val="60FAD880"/>
    <w:lvl w:ilvl="0">
      <w:start w:val="1"/>
      <w:numFmt w:val="decimal"/>
      <w:lvlText w:val="%1."/>
      <w:lvlJc w:val="left"/>
      <w:pPr>
        <w:ind w:left="360" w:hanging="360"/>
      </w:pPr>
      <w:rPr>
        <w:rFonts w:hint="default"/>
      </w:rPr>
    </w:lvl>
    <w:lvl w:ilvl="1">
      <w:start w:val="1"/>
      <w:numFmt w:val="decimal"/>
      <w:lvlText w:val="%2%1"/>
      <w:lvlJc w:val="left"/>
      <w:pPr>
        <w:ind w:left="792" w:hanging="432"/>
      </w:pPr>
      <w:rPr>
        <w:rFonts w:hint="default"/>
      </w:rPr>
    </w:lvl>
    <w:lvl w:ilvl="2">
      <w:start w:val="1"/>
      <w:numFmt w:val="none"/>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1246B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7C1878"/>
    <w:multiLevelType w:val="hybridMultilevel"/>
    <w:tmpl w:val="0298BBC8"/>
    <w:lvl w:ilvl="0" w:tplc="B888E4D2">
      <w:numFmt w:val="bullet"/>
      <w:lvlText w:val="-"/>
      <w:lvlJc w:val="left"/>
      <w:pPr>
        <w:ind w:left="540" w:hanging="360"/>
      </w:pPr>
      <w:rPr>
        <w:rFonts w:ascii="Times New Roman" w:eastAsia="Droid Sans Fallback"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340C79CC"/>
    <w:multiLevelType w:val="hybridMultilevel"/>
    <w:tmpl w:val="BC7210E8"/>
    <w:lvl w:ilvl="0" w:tplc="917236AC">
      <w:numFmt w:val="bullet"/>
      <w:lvlText w:val="-"/>
      <w:lvlJc w:val="left"/>
      <w:pPr>
        <w:ind w:left="915" w:hanging="360"/>
      </w:pPr>
      <w:rPr>
        <w:rFonts w:ascii="Times New Roman" w:eastAsia="Droid Sans Fallback" w:hAnsi="Times New Roman" w:cs="Times New Roman"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2" w15:restartNumberingAfterBreak="0">
    <w:nsid w:val="3A7E2AC0"/>
    <w:multiLevelType w:val="multilevel"/>
    <w:tmpl w:val="9A9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F5763"/>
    <w:multiLevelType w:val="multilevel"/>
    <w:tmpl w:val="8EF0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F2C0E"/>
    <w:multiLevelType w:val="hybridMultilevel"/>
    <w:tmpl w:val="ADD44906"/>
    <w:lvl w:ilvl="0" w:tplc="38E05034">
      <w:numFmt w:val="bullet"/>
      <w:lvlText w:val="-"/>
      <w:lvlJc w:val="left"/>
      <w:pPr>
        <w:ind w:left="1141" w:hanging="360"/>
      </w:pPr>
      <w:rPr>
        <w:rFonts w:ascii="Times New Roman" w:eastAsia="Droid Sans Fallback" w:hAnsi="Times New Roman" w:cs="Times New Roman"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5" w15:restartNumberingAfterBreak="0">
    <w:nsid w:val="50B61DEB"/>
    <w:multiLevelType w:val="hybridMultilevel"/>
    <w:tmpl w:val="CAD286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72C05D2"/>
    <w:multiLevelType w:val="hybridMultilevel"/>
    <w:tmpl w:val="E1F03F1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5A972EB2"/>
    <w:multiLevelType w:val="hybridMultilevel"/>
    <w:tmpl w:val="E89C61C8"/>
    <w:lvl w:ilvl="0" w:tplc="EF9CC9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300222"/>
    <w:multiLevelType w:val="multilevel"/>
    <w:tmpl w:val="EE469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81822"/>
    <w:multiLevelType w:val="hybridMultilevel"/>
    <w:tmpl w:val="F474CBC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606A110E"/>
    <w:multiLevelType w:val="hybridMultilevel"/>
    <w:tmpl w:val="0E2E5F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6414193C"/>
    <w:multiLevelType w:val="hybridMultilevel"/>
    <w:tmpl w:val="6E902DF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64851C88"/>
    <w:multiLevelType w:val="multilevel"/>
    <w:tmpl w:val="73E0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3687A"/>
    <w:multiLevelType w:val="hybridMultilevel"/>
    <w:tmpl w:val="DBF86F5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15:restartNumberingAfterBreak="0">
    <w:nsid w:val="67947137"/>
    <w:multiLevelType w:val="hybridMultilevel"/>
    <w:tmpl w:val="959061F0"/>
    <w:lvl w:ilvl="0" w:tplc="7986938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6DD00C46"/>
    <w:multiLevelType w:val="hybridMultilevel"/>
    <w:tmpl w:val="B99C370C"/>
    <w:lvl w:ilvl="0" w:tplc="AE3A941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70D735FE"/>
    <w:multiLevelType w:val="hybridMultilevel"/>
    <w:tmpl w:val="2DFA200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7" w15:restartNumberingAfterBreak="0">
    <w:nsid w:val="79950BD4"/>
    <w:multiLevelType w:val="multilevel"/>
    <w:tmpl w:val="E676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06084">
    <w:abstractNumId w:val="17"/>
  </w:num>
  <w:num w:numId="2" w16cid:durableId="264658775">
    <w:abstractNumId w:val="3"/>
  </w:num>
  <w:num w:numId="3" w16cid:durableId="580338636">
    <w:abstractNumId w:val="19"/>
  </w:num>
  <w:num w:numId="4" w16cid:durableId="1936278191">
    <w:abstractNumId w:val="5"/>
  </w:num>
  <w:num w:numId="5" w16cid:durableId="271135917">
    <w:abstractNumId w:val="6"/>
  </w:num>
  <w:num w:numId="6" w16cid:durableId="1492913178">
    <w:abstractNumId w:val="25"/>
  </w:num>
  <w:num w:numId="7" w16cid:durableId="28190683">
    <w:abstractNumId w:val="15"/>
  </w:num>
  <w:num w:numId="8" w16cid:durableId="1389066852">
    <w:abstractNumId w:val="1"/>
  </w:num>
  <w:num w:numId="9" w16cid:durableId="1236279755">
    <w:abstractNumId w:val="26"/>
  </w:num>
  <w:num w:numId="10" w16cid:durableId="9726175">
    <w:abstractNumId w:val="19"/>
  </w:num>
  <w:num w:numId="11" w16cid:durableId="1931229258">
    <w:abstractNumId w:val="19"/>
  </w:num>
  <w:num w:numId="12" w16cid:durableId="348407966">
    <w:abstractNumId w:val="21"/>
  </w:num>
  <w:num w:numId="13" w16cid:durableId="1879855763">
    <w:abstractNumId w:val="4"/>
  </w:num>
  <w:num w:numId="14" w16cid:durableId="587495868">
    <w:abstractNumId w:val="36"/>
  </w:num>
  <w:num w:numId="15" w16cid:durableId="1398355475">
    <w:abstractNumId w:val="10"/>
  </w:num>
  <w:num w:numId="16" w16cid:durableId="1838184348">
    <w:abstractNumId w:val="30"/>
  </w:num>
  <w:num w:numId="17" w16cid:durableId="731270293">
    <w:abstractNumId w:val="31"/>
  </w:num>
  <w:num w:numId="18" w16cid:durableId="588543368">
    <w:abstractNumId w:val="34"/>
  </w:num>
  <w:num w:numId="19" w16cid:durableId="1186333538">
    <w:abstractNumId w:val="14"/>
  </w:num>
  <w:num w:numId="20" w16cid:durableId="1916744049">
    <w:abstractNumId w:val="27"/>
  </w:num>
  <w:num w:numId="21" w16cid:durableId="1037655944">
    <w:abstractNumId w:val="18"/>
  </w:num>
  <w:num w:numId="22" w16cid:durableId="2041933791">
    <w:abstractNumId w:val="3"/>
    <w:lvlOverride w:ilvl="0">
      <w:startOverride w:val="2"/>
    </w:lvlOverride>
    <w:lvlOverride w:ilvl="1">
      <w:startOverride w:val="1"/>
    </w:lvlOverride>
  </w:num>
  <w:num w:numId="23" w16cid:durableId="1783459040">
    <w:abstractNumId w:val="20"/>
  </w:num>
  <w:num w:numId="24" w16cid:durableId="1749112013">
    <w:abstractNumId w:val="9"/>
  </w:num>
  <w:num w:numId="25" w16cid:durableId="845706605">
    <w:abstractNumId w:val="24"/>
  </w:num>
  <w:num w:numId="26" w16cid:durableId="426079297">
    <w:abstractNumId w:val="35"/>
  </w:num>
  <w:num w:numId="27" w16cid:durableId="831919677">
    <w:abstractNumId w:val="2"/>
  </w:num>
  <w:num w:numId="28" w16cid:durableId="1972907093">
    <w:abstractNumId w:val="13"/>
  </w:num>
  <w:num w:numId="29" w16cid:durableId="249656268">
    <w:abstractNumId w:val="29"/>
  </w:num>
  <w:num w:numId="30" w16cid:durableId="2063627921">
    <w:abstractNumId w:val="0"/>
  </w:num>
  <w:num w:numId="31" w16cid:durableId="36857332">
    <w:abstractNumId w:val="33"/>
  </w:num>
  <w:num w:numId="32" w16cid:durableId="1246182580">
    <w:abstractNumId w:val="3"/>
  </w:num>
  <w:num w:numId="33" w16cid:durableId="629750611">
    <w:abstractNumId w:val="7"/>
  </w:num>
  <w:num w:numId="34" w16cid:durableId="128285297">
    <w:abstractNumId w:val="37"/>
  </w:num>
  <w:num w:numId="35" w16cid:durableId="2104102024">
    <w:abstractNumId w:val="22"/>
  </w:num>
  <w:num w:numId="36" w16cid:durableId="589168661">
    <w:abstractNumId w:val="28"/>
  </w:num>
  <w:num w:numId="37" w16cid:durableId="946618015">
    <w:abstractNumId w:val="12"/>
  </w:num>
  <w:num w:numId="38" w16cid:durableId="1314992344">
    <w:abstractNumId w:val="8"/>
  </w:num>
  <w:num w:numId="39" w16cid:durableId="1117942442">
    <w:abstractNumId w:val="16"/>
  </w:num>
  <w:num w:numId="40" w16cid:durableId="1670479221">
    <w:abstractNumId w:val="11"/>
  </w:num>
  <w:num w:numId="41" w16cid:durableId="1795177777">
    <w:abstractNumId w:val="32"/>
  </w:num>
  <w:num w:numId="42" w16cid:durableId="865486607">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19"/>
    <w:rsid w:val="00007537"/>
    <w:rsid w:val="0001602B"/>
    <w:rsid w:val="00016280"/>
    <w:rsid w:val="000209F9"/>
    <w:rsid w:val="00025515"/>
    <w:rsid w:val="000310B3"/>
    <w:rsid w:val="00033183"/>
    <w:rsid w:val="000348BD"/>
    <w:rsid w:val="00036204"/>
    <w:rsid w:val="00043F21"/>
    <w:rsid w:val="00044975"/>
    <w:rsid w:val="0005362D"/>
    <w:rsid w:val="00075E0A"/>
    <w:rsid w:val="0007645B"/>
    <w:rsid w:val="000779A2"/>
    <w:rsid w:val="000C0BD0"/>
    <w:rsid w:val="000C215D"/>
    <w:rsid w:val="000C412D"/>
    <w:rsid w:val="000C4888"/>
    <w:rsid w:val="000D3D2B"/>
    <w:rsid w:val="000D4EE9"/>
    <w:rsid w:val="000E0983"/>
    <w:rsid w:val="000E1418"/>
    <w:rsid w:val="000E6739"/>
    <w:rsid w:val="000E733D"/>
    <w:rsid w:val="000F1714"/>
    <w:rsid w:val="000F39A4"/>
    <w:rsid w:val="0010494C"/>
    <w:rsid w:val="00110E2E"/>
    <w:rsid w:val="0011171A"/>
    <w:rsid w:val="001227E0"/>
    <w:rsid w:val="00122F81"/>
    <w:rsid w:val="00123203"/>
    <w:rsid w:val="0012659B"/>
    <w:rsid w:val="0012728B"/>
    <w:rsid w:val="001331C8"/>
    <w:rsid w:val="00143405"/>
    <w:rsid w:val="00143DFB"/>
    <w:rsid w:val="00147FCE"/>
    <w:rsid w:val="001529D8"/>
    <w:rsid w:val="0016166E"/>
    <w:rsid w:val="00164B25"/>
    <w:rsid w:val="00165CDF"/>
    <w:rsid w:val="00184C44"/>
    <w:rsid w:val="001A156A"/>
    <w:rsid w:val="001A2D16"/>
    <w:rsid w:val="001A3299"/>
    <w:rsid w:val="001A79D7"/>
    <w:rsid w:val="001B0C3F"/>
    <w:rsid w:val="001B2DA7"/>
    <w:rsid w:val="001B74B3"/>
    <w:rsid w:val="001C4356"/>
    <w:rsid w:val="001D3699"/>
    <w:rsid w:val="001E28EA"/>
    <w:rsid w:val="001E2D9D"/>
    <w:rsid w:val="001E7D95"/>
    <w:rsid w:val="001F020F"/>
    <w:rsid w:val="001F0997"/>
    <w:rsid w:val="001F3CE1"/>
    <w:rsid w:val="001F6D49"/>
    <w:rsid w:val="002033CE"/>
    <w:rsid w:val="00211F89"/>
    <w:rsid w:val="0021555B"/>
    <w:rsid w:val="00217260"/>
    <w:rsid w:val="00222814"/>
    <w:rsid w:val="00222F31"/>
    <w:rsid w:val="00237587"/>
    <w:rsid w:val="0024171A"/>
    <w:rsid w:val="0024223A"/>
    <w:rsid w:val="00247976"/>
    <w:rsid w:val="002509D2"/>
    <w:rsid w:val="002545C7"/>
    <w:rsid w:val="00267070"/>
    <w:rsid w:val="00281E0A"/>
    <w:rsid w:val="00286E41"/>
    <w:rsid w:val="00292190"/>
    <w:rsid w:val="00296F87"/>
    <w:rsid w:val="002A1603"/>
    <w:rsid w:val="002B62A2"/>
    <w:rsid w:val="002C2C98"/>
    <w:rsid w:val="002C54A0"/>
    <w:rsid w:val="002C774D"/>
    <w:rsid w:val="002D29D2"/>
    <w:rsid w:val="002D35F6"/>
    <w:rsid w:val="002E0963"/>
    <w:rsid w:val="002E0F21"/>
    <w:rsid w:val="002E48E8"/>
    <w:rsid w:val="00300E7F"/>
    <w:rsid w:val="00303CAA"/>
    <w:rsid w:val="0030563B"/>
    <w:rsid w:val="00307796"/>
    <w:rsid w:val="00310B3B"/>
    <w:rsid w:val="003356BC"/>
    <w:rsid w:val="00335ADC"/>
    <w:rsid w:val="003438B2"/>
    <w:rsid w:val="003475C0"/>
    <w:rsid w:val="003507DE"/>
    <w:rsid w:val="00355616"/>
    <w:rsid w:val="0036442E"/>
    <w:rsid w:val="00364AB4"/>
    <w:rsid w:val="003702F0"/>
    <w:rsid w:val="0037340D"/>
    <w:rsid w:val="00373AC4"/>
    <w:rsid w:val="00375086"/>
    <w:rsid w:val="00375DEF"/>
    <w:rsid w:val="00380A76"/>
    <w:rsid w:val="00381285"/>
    <w:rsid w:val="003818C7"/>
    <w:rsid w:val="00397011"/>
    <w:rsid w:val="003A16E1"/>
    <w:rsid w:val="003A1F0E"/>
    <w:rsid w:val="003B7501"/>
    <w:rsid w:val="003C2C1E"/>
    <w:rsid w:val="003C2EF3"/>
    <w:rsid w:val="003C6A3B"/>
    <w:rsid w:val="003D2D3C"/>
    <w:rsid w:val="003E3368"/>
    <w:rsid w:val="003E7AF0"/>
    <w:rsid w:val="003F131F"/>
    <w:rsid w:val="003F7CC3"/>
    <w:rsid w:val="004017A9"/>
    <w:rsid w:val="0041561B"/>
    <w:rsid w:val="00435F8E"/>
    <w:rsid w:val="004377C9"/>
    <w:rsid w:val="00437828"/>
    <w:rsid w:val="00440A80"/>
    <w:rsid w:val="00446E3B"/>
    <w:rsid w:val="00451085"/>
    <w:rsid w:val="00452284"/>
    <w:rsid w:val="004576F2"/>
    <w:rsid w:val="00462F9B"/>
    <w:rsid w:val="0047405B"/>
    <w:rsid w:val="00474EEF"/>
    <w:rsid w:val="0047603D"/>
    <w:rsid w:val="0048347A"/>
    <w:rsid w:val="0048680A"/>
    <w:rsid w:val="00486F1C"/>
    <w:rsid w:val="004902F2"/>
    <w:rsid w:val="0049170F"/>
    <w:rsid w:val="004922F8"/>
    <w:rsid w:val="004A1967"/>
    <w:rsid w:val="004A5CA6"/>
    <w:rsid w:val="004A6360"/>
    <w:rsid w:val="004C1A6A"/>
    <w:rsid w:val="004C28FF"/>
    <w:rsid w:val="004D3D22"/>
    <w:rsid w:val="004D4D3E"/>
    <w:rsid w:val="004E010A"/>
    <w:rsid w:val="004E2953"/>
    <w:rsid w:val="004E658D"/>
    <w:rsid w:val="004E75B9"/>
    <w:rsid w:val="004F1919"/>
    <w:rsid w:val="004F5264"/>
    <w:rsid w:val="005467E7"/>
    <w:rsid w:val="0055534E"/>
    <w:rsid w:val="00572285"/>
    <w:rsid w:val="005946CB"/>
    <w:rsid w:val="005966C5"/>
    <w:rsid w:val="005A0B41"/>
    <w:rsid w:val="005A4C08"/>
    <w:rsid w:val="005C0A1D"/>
    <w:rsid w:val="005C2EE5"/>
    <w:rsid w:val="005C51C9"/>
    <w:rsid w:val="005D4613"/>
    <w:rsid w:val="005D466E"/>
    <w:rsid w:val="005E2373"/>
    <w:rsid w:val="005E4E19"/>
    <w:rsid w:val="005F0A88"/>
    <w:rsid w:val="005F5F7A"/>
    <w:rsid w:val="00600AEC"/>
    <w:rsid w:val="00600BBA"/>
    <w:rsid w:val="006012F9"/>
    <w:rsid w:val="00624BA6"/>
    <w:rsid w:val="006250BC"/>
    <w:rsid w:val="00631C43"/>
    <w:rsid w:val="00637782"/>
    <w:rsid w:val="00643478"/>
    <w:rsid w:val="0065254A"/>
    <w:rsid w:val="00653EBA"/>
    <w:rsid w:val="00654E60"/>
    <w:rsid w:val="006644D3"/>
    <w:rsid w:val="00671317"/>
    <w:rsid w:val="00674ADF"/>
    <w:rsid w:val="006959E8"/>
    <w:rsid w:val="006961EF"/>
    <w:rsid w:val="006A2A3E"/>
    <w:rsid w:val="006A2ECD"/>
    <w:rsid w:val="006A3E27"/>
    <w:rsid w:val="006A5825"/>
    <w:rsid w:val="006A5F9D"/>
    <w:rsid w:val="006B2721"/>
    <w:rsid w:val="006C1371"/>
    <w:rsid w:val="006F17BC"/>
    <w:rsid w:val="006F2155"/>
    <w:rsid w:val="00702CE9"/>
    <w:rsid w:val="00705DDF"/>
    <w:rsid w:val="0070620A"/>
    <w:rsid w:val="007070F5"/>
    <w:rsid w:val="00715DFF"/>
    <w:rsid w:val="0071741C"/>
    <w:rsid w:val="00726C98"/>
    <w:rsid w:val="007370F8"/>
    <w:rsid w:val="00737236"/>
    <w:rsid w:val="00740D89"/>
    <w:rsid w:val="007427B2"/>
    <w:rsid w:val="007476B8"/>
    <w:rsid w:val="0075773A"/>
    <w:rsid w:val="00757B6F"/>
    <w:rsid w:val="00760C80"/>
    <w:rsid w:val="00761A60"/>
    <w:rsid w:val="00766E6C"/>
    <w:rsid w:val="00775059"/>
    <w:rsid w:val="00775BF6"/>
    <w:rsid w:val="007762EA"/>
    <w:rsid w:val="00780E0C"/>
    <w:rsid w:val="0079334E"/>
    <w:rsid w:val="00793D37"/>
    <w:rsid w:val="00795298"/>
    <w:rsid w:val="00795693"/>
    <w:rsid w:val="007A2742"/>
    <w:rsid w:val="007B1A92"/>
    <w:rsid w:val="007B44F8"/>
    <w:rsid w:val="007B46DA"/>
    <w:rsid w:val="007C188F"/>
    <w:rsid w:val="007C2E1C"/>
    <w:rsid w:val="007C360C"/>
    <w:rsid w:val="007C3F3F"/>
    <w:rsid w:val="007D5BF4"/>
    <w:rsid w:val="007D7E6E"/>
    <w:rsid w:val="007E0D11"/>
    <w:rsid w:val="007F2D70"/>
    <w:rsid w:val="007F444C"/>
    <w:rsid w:val="00801FDF"/>
    <w:rsid w:val="0083383A"/>
    <w:rsid w:val="008340D3"/>
    <w:rsid w:val="00840C61"/>
    <w:rsid w:val="00844779"/>
    <w:rsid w:val="00844CEA"/>
    <w:rsid w:val="00851D4F"/>
    <w:rsid w:val="00856481"/>
    <w:rsid w:val="008729F1"/>
    <w:rsid w:val="00873F74"/>
    <w:rsid w:val="00875571"/>
    <w:rsid w:val="00883BBE"/>
    <w:rsid w:val="008860F1"/>
    <w:rsid w:val="00890C6B"/>
    <w:rsid w:val="00891A12"/>
    <w:rsid w:val="00892EF3"/>
    <w:rsid w:val="00892F22"/>
    <w:rsid w:val="008A4970"/>
    <w:rsid w:val="008A7B58"/>
    <w:rsid w:val="008B0829"/>
    <w:rsid w:val="008B5C24"/>
    <w:rsid w:val="008B7D99"/>
    <w:rsid w:val="008C4E54"/>
    <w:rsid w:val="008D453A"/>
    <w:rsid w:val="008E2B79"/>
    <w:rsid w:val="008F2367"/>
    <w:rsid w:val="008F5C68"/>
    <w:rsid w:val="008F7354"/>
    <w:rsid w:val="008F77D9"/>
    <w:rsid w:val="0090435C"/>
    <w:rsid w:val="00910B60"/>
    <w:rsid w:val="009124BC"/>
    <w:rsid w:val="00921292"/>
    <w:rsid w:val="00921FD7"/>
    <w:rsid w:val="00933919"/>
    <w:rsid w:val="00934AE4"/>
    <w:rsid w:val="009368A7"/>
    <w:rsid w:val="009415BB"/>
    <w:rsid w:val="00942E52"/>
    <w:rsid w:val="00946949"/>
    <w:rsid w:val="00952512"/>
    <w:rsid w:val="0095635C"/>
    <w:rsid w:val="009569AB"/>
    <w:rsid w:val="00957C22"/>
    <w:rsid w:val="00961179"/>
    <w:rsid w:val="00963840"/>
    <w:rsid w:val="00970229"/>
    <w:rsid w:val="009711B2"/>
    <w:rsid w:val="009B2C7C"/>
    <w:rsid w:val="009C2177"/>
    <w:rsid w:val="009C3896"/>
    <w:rsid w:val="009C5058"/>
    <w:rsid w:val="009C684E"/>
    <w:rsid w:val="009C7236"/>
    <w:rsid w:val="009D1C82"/>
    <w:rsid w:val="009D2751"/>
    <w:rsid w:val="009D658E"/>
    <w:rsid w:val="009D73B9"/>
    <w:rsid w:val="009D7BE9"/>
    <w:rsid w:val="009E04EF"/>
    <w:rsid w:val="009E1BD0"/>
    <w:rsid w:val="009E4E25"/>
    <w:rsid w:val="009F079B"/>
    <w:rsid w:val="009F4AAA"/>
    <w:rsid w:val="00A012C0"/>
    <w:rsid w:val="00A01C50"/>
    <w:rsid w:val="00A04E0B"/>
    <w:rsid w:val="00A06001"/>
    <w:rsid w:val="00A13242"/>
    <w:rsid w:val="00A20686"/>
    <w:rsid w:val="00A34D1E"/>
    <w:rsid w:val="00A370DA"/>
    <w:rsid w:val="00A375EF"/>
    <w:rsid w:val="00A4461C"/>
    <w:rsid w:val="00A50AFE"/>
    <w:rsid w:val="00A547C5"/>
    <w:rsid w:val="00A64E9C"/>
    <w:rsid w:val="00A66083"/>
    <w:rsid w:val="00A6681D"/>
    <w:rsid w:val="00A748F0"/>
    <w:rsid w:val="00A74C78"/>
    <w:rsid w:val="00A77325"/>
    <w:rsid w:val="00A7744D"/>
    <w:rsid w:val="00A821FC"/>
    <w:rsid w:val="00A84F03"/>
    <w:rsid w:val="00A85D23"/>
    <w:rsid w:val="00A876B3"/>
    <w:rsid w:val="00A87EE1"/>
    <w:rsid w:val="00A91A38"/>
    <w:rsid w:val="00AA2419"/>
    <w:rsid w:val="00AA504B"/>
    <w:rsid w:val="00AD27D9"/>
    <w:rsid w:val="00AD43CE"/>
    <w:rsid w:val="00AD46C3"/>
    <w:rsid w:val="00AF54EA"/>
    <w:rsid w:val="00B00CE2"/>
    <w:rsid w:val="00B021A2"/>
    <w:rsid w:val="00B225A1"/>
    <w:rsid w:val="00B265B5"/>
    <w:rsid w:val="00B43AC2"/>
    <w:rsid w:val="00B43C13"/>
    <w:rsid w:val="00B4473E"/>
    <w:rsid w:val="00B506A0"/>
    <w:rsid w:val="00B57CCB"/>
    <w:rsid w:val="00B601EF"/>
    <w:rsid w:val="00B605B3"/>
    <w:rsid w:val="00B62F74"/>
    <w:rsid w:val="00B670A1"/>
    <w:rsid w:val="00B72184"/>
    <w:rsid w:val="00B74DB0"/>
    <w:rsid w:val="00B8478D"/>
    <w:rsid w:val="00B86104"/>
    <w:rsid w:val="00B86C95"/>
    <w:rsid w:val="00B96F24"/>
    <w:rsid w:val="00BA1D8A"/>
    <w:rsid w:val="00BA391B"/>
    <w:rsid w:val="00BA7066"/>
    <w:rsid w:val="00BC211A"/>
    <w:rsid w:val="00BC4105"/>
    <w:rsid w:val="00BC57C2"/>
    <w:rsid w:val="00BC6C2B"/>
    <w:rsid w:val="00BC789F"/>
    <w:rsid w:val="00BD1D60"/>
    <w:rsid w:val="00BD29D1"/>
    <w:rsid w:val="00BD7A07"/>
    <w:rsid w:val="00BF389E"/>
    <w:rsid w:val="00BF4337"/>
    <w:rsid w:val="00BF4DFE"/>
    <w:rsid w:val="00C11BD8"/>
    <w:rsid w:val="00C13C66"/>
    <w:rsid w:val="00C20487"/>
    <w:rsid w:val="00C2778C"/>
    <w:rsid w:val="00C33718"/>
    <w:rsid w:val="00C47EFC"/>
    <w:rsid w:val="00C70083"/>
    <w:rsid w:val="00C75BAE"/>
    <w:rsid w:val="00C93DAA"/>
    <w:rsid w:val="00C97367"/>
    <w:rsid w:val="00CA1A77"/>
    <w:rsid w:val="00CC6154"/>
    <w:rsid w:val="00CC6B43"/>
    <w:rsid w:val="00CD2A50"/>
    <w:rsid w:val="00CD7097"/>
    <w:rsid w:val="00CD7246"/>
    <w:rsid w:val="00CE58E4"/>
    <w:rsid w:val="00CE69F5"/>
    <w:rsid w:val="00CE7914"/>
    <w:rsid w:val="00CF6543"/>
    <w:rsid w:val="00D007E6"/>
    <w:rsid w:val="00D02221"/>
    <w:rsid w:val="00D022F5"/>
    <w:rsid w:val="00D136A0"/>
    <w:rsid w:val="00D15295"/>
    <w:rsid w:val="00D276D2"/>
    <w:rsid w:val="00D2771A"/>
    <w:rsid w:val="00D3382D"/>
    <w:rsid w:val="00D37B0F"/>
    <w:rsid w:val="00D415BD"/>
    <w:rsid w:val="00D4675C"/>
    <w:rsid w:val="00D54238"/>
    <w:rsid w:val="00D60751"/>
    <w:rsid w:val="00D628CF"/>
    <w:rsid w:val="00D62E98"/>
    <w:rsid w:val="00D658DD"/>
    <w:rsid w:val="00D70184"/>
    <w:rsid w:val="00D7203C"/>
    <w:rsid w:val="00D726B4"/>
    <w:rsid w:val="00D72C65"/>
    <w:rsid w:val="00D740CD"/>
    <w:rsid w:val="00D74F87"/>
    <w:rsid w:val="00D761F9"/>
    <w:rsid w:val="00D76351"/>
    <w:rsid w:val="00D90CBA"/>
    <w:rsid w:val="00DA2065"/>
    <w:rsid w:val="00DB2309"/>
    <w:rsid w:val="00DB25F6"/>
    <w:rsid w:val="00DC2DAE"/>
    <w:rsid w:val="00DC498D"/>
    <w:rsid w:val="00DD2F18"/>
    <w:rsid w:val="00DE79C3"/>
    <w:rsid w:val="00DE7B7E"/>
    <w:rsid w:val="00DF1ECB"/>
    <w:rsid w:val="00DF2385"/>
    <w:rsid w:val="00E063C5"/>
    <w:rsid w:val="00E074C0"/>
    <w:rsid w:val="00E12C91"/>
    <w:rsid w:val="00E35025"/>
    <w:rsid w:val="00E454CE"/>
    <w:rsid w:val="00E46B0E"/>
    <w:rsid w:val="00E56A0D"/>
    <w:rsid w:val="00E61F6B"/>
    <w:rsid w:val="00E7041C"/>
    <w:rsid w:val="00E87BAD"/>
    <w:rsid w:val="00E954EC"/>
    <w:rsid w:val="00EA6E0B"/>
    <w:rsid w:val="00EA79EC"/>
    <w:rsid w:val="00EB1D33"/>
    <w:rsid w:val="00EB3AC4"/>
    <w:rsid w:val="00EC06E8"/>
    <w:rsid w:val="00EC4CD6"/>
    <w:rsid w:val="00ED008A"/>
    <w:rsid w:val="00ED3878"/>
    <w:rsid w:val="00EE0968"/>
    <w:rsid w:val="00EE160F"/>
    <w:rsid w:val="00EE1A3B"/>
    <w:rsid w:val="00EE314B"/>
    <w:rsid w:val="00EE5A97"/>
    <w:rsid w:val="00EF4C8E"/>
    <w:rsid w:val="00F1098D"/>
    <w:rsid w:val="00F233A3"/>
    <w:rsid w:val="00F362DA"/>
    <w:rsid w:val="00F364CA"/>
    <w:rsid w:val="00F40B9C"/>
    <w:rsid w:val="00F52781"/>
    <w:rsid w:val="00F61FD6"/>
    <w:rsid w:val="00F72281"/>
    <w:rsid w:val="00F722E1"/>
    <w:rsid w:val="00F85C3F"/>
    <w:rsid w:val="00F9004F"/>
    <w:rsid w:val="00FA0E0A"/>
    <w:rsid w:val="00FA23B4"/>
    <w:rsid w:val="00FA793D"/>
    <w:rsid w:val="00FB0B76"/>
    <w:rsid w:val="00FB76FB"/>
    <w:rsid w:val="00FC1136"/>
    <w:rsid w:val="00FC124B"/>
    <w:rsid w:val="00FC3935"/>
    <w:rsid w:val="00FD134C"/>
    <w:rsid w:val="00FD3965"/>
    <w:rsid w:val="00FD62C0"/>
    <w:rsid w:val="00FE3112"/>
    <w:rsid w:val="00FE607B"/>
    <w:rsid w:val="4CDF97F9"/>
    <w:rsid w:val="78B68A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44A5BF"/>
  <w15:docId w15:val="{C18D6CF0-84A1-43C3-961C-7F36122E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23203"/>
    <w:pPr>
      <w:keepNext/>
      <w:keepLines/>
      <w:numPr>
        <w:numId w:val="2"/>
      </w:numPr>
      <w:outlineLvl w:val="0"/>
    </w:pPr>
    <w:rPr>
      <w:rFonts w:ascii="Times New Roman" w:eastAsiaTheme="majorEastAsia" w:hAnsi="Times New Roman" w:cs="Mangal"/>
      <w:b/>
      <w:color w:val="auto"/>
      <w:szCs w:val="29"/>
    </w:rPr>
  </w:style>
  <w:style w:type="paragraph" w:styleId="Heading2">
    <w:name w:val="heading 2"/>
    <w:basedOn w:val="Heading1"/>
    <w:next w:val="Normal"/>
    <w:link w:val="Heading2Char"/>
    <w:autoRedefine/>
    <w:uiPriority w:val="9"/>
    <w:unhideWhenUsed/>
    <w:qFormat/>
    <w:rsid w:val="00AA504B"/>
    <w:pPr>
      <w:numPr>
        <w:ilvl w:val="2"/>
      </w:numPr>
      <w:outlineLvl w:val="1"/>
    </w:pPr>
    <w:rPr>
      <w:color w:val="000000" w:themeColor="text1"/>
      <w:szCs w:val="23"/>
    </w:rPr>
  </w:style>
  <w:style w:type="paragraph" w:styleId="Heading3">
    <w:name w:val="heading 3"/>
    <w:basedOn w:val="Normal"/>
    <w:next w:val="Normal"/>
    <w:link w:val="Heading3Char"/>
    <w:uiPriority w:val="9"/>
    <w:unhideWhenUsed/>
    <w:qFormat/>
    <w:rsid w:val="00ED008A"/>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rPr>
      <w:rFonts w:ascii="Segoe UI" w:hAnsi="Segoe UI" w:cs="Mangal"/>
      <w:sz w:val="18"/>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cs="Mangal"/>
      <w:sz w:val="20"/>
      <w:szCs w:val="18"/>
    </w:rPr>
  </w:style>
  <w:style w:type="character" w:customStyle="1" w:styleId="CommentSubjectChar">
    <w:name w:val="Comment Subject Char"/>
    <w:basedOn w:val="CommentTextChar"/>
    <w:rPr>
      <w:rFonts w:cs="Mangal"/>
      <w:b/>
      <w:bCs/>
      <w:sz w:val="20"/>
      <w:szCs w:val="18"/>
    </w:rPr>
  </w:style>
  <w:style w:type="character" w:customStyle="1" w:styleId="WWCharLFO1LVL1">
    <w:name w:val="WW_CharLFO1LVL1"/>
    <w:rPr>
      <w:rFonts w:ascii="OpenSymbol" w:eastAsia="OpenSymbol" w:hAnsi="OpenSymbol" w:cs="Open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character" w:customStyle="1" w:styleId="WWCharLFO2LVL1">
    <w:name w:val="WW_CharLFO2LVL1"/>
    <w:rPr>
      <w:rFonts w:ascii="OpenSymbol" w:eastAsia="OpenSymbol" w:hAnsi="OpenSymbol" w:cs="OpenSymbol"/>
    </w:rPr>
  </w:style>
  <w:style w:type="character" w:customStyle="1" w:styleId="WWCharLFO2LVL2">
    <w:name w:val="WW_CharLFO2LVL2"/>
    <w:rPr>
      <w:rFonts w:ascii="OpenSymbol" w:eastAsia="OpenSymbol" w:hAnsi="OpenSymbol" w:cs="OpenSymbol"/>
    </w:rPr>
  </w:style>
  <w:style w:type="character" w:customStyle="1" w:styleId="WWCharLFO2LVL3">
    <w:name w:val="WW_CharLFO2LVL3"/>
    <w:rPr>
      <w:rFonts w:ascii="OpenSymbol" w:eastAsia="OpenSymbol" w:hAnsi="OpenSymbol" w:cs="OpenSymbol"/>
    </w:rPr>
  </w:style>
  <w:style w:type="character" w:customStyle="1" w:styleId="WWCharLFO2LVL4">
    <w:name w:val="WW_CharLFO2LVL4"/>
    <w:rPr>
      <w:rFonts w:ascii="OpenSymbol" w:eastAsia="OpenSymbol" w:hAnsi="OpenSymbol" w:cs="OpenSymbol"/>
    </w:rPr>
  </w:style>
  <w:style w:type="character" w:customStyle="1" w:styleId="WWCharLFO2LVL5">
    <w:name w:val="WW_CharLFO2LVL5"/>
    <w:rPr>
      <w:rFonts w:ascii="OpenSymbol" w:eastAsia="OpenSymbol" w:hAnsi="OpenSymbol" w:cs="OpenSymbol"/>
    </w:rPr>
  </w:style>
  <w:style w:type="character" w:customStyle="1" w:styleId="WWCharLFO2LVL6">
    <w:name w:val="WW_CharLFO2LVL6"/>
    <w:rPr>
      <w:rFonts w:ascii="OpenSymbol" w:eastAsia="OpenSymbol" w:hAnsi="OpenSymbol" w:cs="OpenSymbol"/>
    </w:rPr>
  </w:style>
  <w:style w:type="character" w:customStyle="1" w:styleId="WWCharLFO2LVL7">
    <w:name w:val="WW_CharLFO2LVL7"/>
    <w:rPr>
      <w:rFonts w:ascii="OpenSymbol" w:eastAsia="OpenSymbol" w:hAnsi="OpenSymbol" w:cs="OpenSymbol"/>
    </w:rPr>
  </w:style>
  <w:style w:type="character" w:customStyle="1" w:styleId="WWCharLFO2LVL8">
    <w:name w:val="WW_CharLFO2LVL8"/>
    <w:rPr>
      <w:rFonts w:ascii="OpenSymbol" w:eastAsia="OpenSymbol" w:hAnsi="OpenSymbol" w:cs="OpenSymbol"/>
    </w:rPr>
  </w:style>
  <w:style w:type="character" w:customStyle="1" w:styleId="WWCharLFO2LVL9">
    <w:name w:val="WW_CharLFO2LVL9"/>
    <w:rPr>
      <w:rFonts w:ascii="OpenSymbol" w:eastAsia="OpenSymbol" w:hAnsi="OpenSymbol" w:cs="OpenSymbol"/>
    </w:rPr>
  </w:style>
  <w:style w:type="character" w:customStyle="1" w:styleId="WWCharLFO3LVL1">
    <w:name w:val="WW_CharLFO3LVL1"/>
    <w:rPr>
      <w:rFonts w:ascii="OpenSymbol" w:eastAsia="OpenSymbol" w:hAnsi="OpenSymbol" w:cs="OpenSymbol"/>
    </w:rPr>
  </w:style>
  <w:style w:type="character" w:customStyle="1" w:styleId="WWCharLFO3LVL2">
    <w:name w:val="WW_CharLFO3LVL2"/>
    <w:rPr>
      <w:rFonts w:ascii="OpenSymbol" w:eastAsia="OpenSymbol" w:hAnsi="OpenSymbol" w:cs="OpenSymbol"/>
    </w:rPr>
  </w:style>
  <w:style w:type="character" w:customStyle="1" w:styleId="WWCharLFO3LVL3">
    <w:name w:val="WW_CharLFO3LVL3"/>
    <w:rPr>
      <w:rFonts w:ascii="OpenSymbol" w:eastAsia="OpenSymbol" w:hAnsi="OpenSymbol" w:cs="OpenSymbol"/>
    </w:rPr>
  </w:style>
  <w:style w:type="character" w:customStyle="1" w:styleId="WWCharLFO3LVL4">
    <w:name w:val="WW_CharLFO3LVL4"/>
    <w:rPr>
      <w:rFonts w:ascii="OpenSymbol" w:eastAsia="OpenSymbol" w:hAnsi="OpenSymbol" w:cs="OpenSymbol"/>
    </w:rPr>
  </w:style>
  <w:style w:type="character" w:customStyle="1" w:styleId="WWCharLFO3LVL5">
    <w:name w:val="WW_CharLFO3LVL5"/>
    <w:rPr>
      <w:rFonts w:ascii="OpenSymbol" w:eastAsia="OpenSymbol" w:hAnsi="OpenSymbol" w:cs="OpenSymbol"/>
    </w:rPr>
  </w:style>
  <w:style w:type="character" w:customStyle="1" w:styleId="WWCharLFO3LVL6">
    <w:name w:val="WW_CharLFO3LVL6"/>
    <w:rPr>
      <w:rFonts w:ascii="OpenSymbol" w:eastAsia="OpenSymbol" w:hAnsi="OpenSymbol" w:cs="OpenSymbol"/>
    </w:rPr>
  </w:style>
  <w:style w:type="character" w:customStyle="1" w:styleId="WWCharLFO3LVL7">
    <w:name w:val="WW_CharLFO3LVL7"/>
    <w:rPr>
      <w:rFonts w:ascii="OpenSymbol" w:eastAsia="OpenSymbol" w:hAnsi="OpenSymbol" w:cs="OpenSymbol"/>
    </w:rPr>
  </w:style>
  <w:style w:type="character" w:customStyle="1" w:styleId="WWCharLFO3LVL8">
    <w:name w:val="WW_CharLFO3LVL8"/>
    <w:rPr>
      <w:rFonts w:ascii="OpenSymbol" w:eastAsia="OpenSymbol" w:hAnsi="OpenSymbol" w:cs="OpenSymbol"/>
    </w:rPr>
  </w:style>
  <w:style w:type="character" w:customStyle="1" w:styleId="WWCharLFO3LVL9">
    <w:name w:val="WW_CharLFO3LVL9"/>
    <w:rPr>
      <w:rFonts w:ascii="OpenSymbol" w:eastAsia="OpenSymbol" w:hAnsi="OpenSymbol" w:cs="OpenSymbol"/>
    </w:rPr>
  </w:style>
  <w:style w:type="character" w:customStyle="1" w:styleId="WWCharLFO4LVL1">
    <w:name w:val="WW_CharLFO4LVL1"/>
    <w:rPr>
      <w:rFonts w:ascii="OpenSymbol" w:eastAsia="OpenSymbol" w:hAnsi="OpenSymbol" w:cs="OpenSymbol"/>
    </w:rPr>
  </w:style>
  <w:style w:type="character" w:customStyle="1" w:styleId="WWCharLFO4LVL2">
    <w:name w:val="WW_CharLFO4LVL2"/>
    <w:rPr>
      <w:rFonts w:ascii="OpenSymbol" w:eastAsia="OpenSymbol" w:hAnsi="OpenSymbol" w:cs="OpenSymbol"/>
    </w:rPr>
  </w:style>
  <w:style w:type="character" w:customStyle="1" w:styleId="WWCharLFO4LVL3">
    <w:name w:val="WW_CharLFO4LVL3"/>
    <w:rPr>
      <w:rFonts w:ascii="OpenSymbol" w:eastAsia="OpenSymbol" w:hAnsi="OpenSymbol" w:cs="OpenSymbol"/>
    </w:rPr>
  </w:style>
  <w:style w:type="character" w:customStyle="1" w:styleId="WWCharLFO4LVL4">
    <w:name w:val="WW_CharLFO4LVL4"/>
    <w:rPr>
      <w:rFonts w:ascii="OpenSymbol" w:eastAsia="OpenSymbol" w:hAnsi="OpenSymbol" w:cs="OpenSymbol"/>
    </w:rPr>
  </w:style>
  <w:style w:type="character" w:customStyle="1" w:styleId="WWCharLFO4LVL5">
    <w:name w:val="WW_CharLFO4LVL5"/>
    <w:rPr>
      <w:rFonts w:ascii="OpenSymbol" w:eastAsia="OpenSymbol" w:hAnsi="OpenSymbol" w:cs="OpenSymbol"/>
    </w:rPr>
  </w:style>
  <w:style w:type="character" w:customStyle="1" w:styleId="WWCharLFO4LVL6">
    <w:name w:val="WW_CharLFO4LVL6"/>
    <w:rPr>
      <w:rFonts w:ascii="OpenSymbol" w:eastAsia="OpenSymbol" w:hAnsi="OpenSymbol" w:cs="OpenSymbol"/>
    </w:rPr>
  </w:style>
  <w:style w:type="character" w:customStyle="1" w:styleId="WWCharLFO4LVL7">
    <w:name w:val="WW_CharLFO4LVL7"/>
    <w:rPr>
      <w:rFonts w:ascii="OpenSymbol" w:eastAsia="OpenSymbol" w:hAnsi="OpenSymbol" w:cs="OpenSymbol"/>
    </w:rPr>
  </w:style>
  <w:style w:type="character" w:customStyle="1" w:styleId="WWCharLFO4LVL8">
    <w:name w:val="WW_CharLFO4LVL8"/>
    <w:rPr>
      <w:rFonts w:ascii="OpenSymbol" w:eastAsia="OpenSymbol" w:hAnsi="OpenSymbol" w:cs="OpenSymbol"/>
    </w:rPr>
  </w:style>
  <w:style w:type="character" w:customStyle="1" w:styleId="WWCharLFO4LVL9">
    <w:name w:val="WW_CharLFO4LVL9"/>
    <w:rPr>
      <w:rFonts w:ascii="OpenSymbol" w:eastAsia="OpenSymbol" w:hAnsi="OpenSymbol" w:cs="OpenSymbol"/>
    </w:rPr>
  </w:style>
  <w:style w:type="character" w:customStyle="1" w:styleId="WWCharLFO5LVL1">
    <w:name w:val="WW_CharLFO5LVL1"/>
    <w:rPr>
      <w:rFonts w:ascii="OpenSymbol" w:eastAsia="OpenSymbol" w:hAnsi="OpenSymbol" w:cs="OpenSymbol"/>
    </w:rPr>
  </w:style>
  <w:style w:type="character" w:customStyle="1" w:styleId="WWCharLFO5LVL2">
    <w:name w:val="WW_CharLFO5LVL2"/>
    <w:rPr>
      <w:rFonts w:ascii="OpenSymbol" w:eastAsia="OpenSymbol" w:hAnsi="OpenSymbol" w:cs="OpenSymbol"/>
    </w:rPr>
  </w:style>
  <w:style w:type="character" w:customStyle="1" w:styleId="WWCharLFO5LVL3">
    <w:name w:val="WW_CharLFO5LVL3"/>
    <w:rPr>
      <w:rFonts w:ascii="OpenSymbol" w:eastAsia="OpenSymbol" w:hAnsi="OpenSymbol" w:cs="OpenSymbol"/>
    </w:rPr>
  </w:style>
  <w:style w:type="character" w:customStyle="1" w:styleId="WWCharLFO5LVL4">
    <w:name w:val="WW_CharLFO5LVL4"/>
    <w:rPr>
      <w:rFonts w:ascii="OpenSymbol" w:eastAsia="OpenSymbol" w:hAnsi="OpenSymbol" w:cs="OpenSymbol"/>
    </w:rPr>
  </w:style>
  <w:style w:type="character" w:customStyle="1" w:styleId="WWCharLFO5LVL5">
    <w:name w:val="WW_CharLFO5LVL5"/>
    <w:rPr>
      <w:rFonts w:ascii="OpenSymbol" w:eastAsia="OpenSymbol" w:hAnsi="OpenSymbol" w:cs="OpenSymbol"/>
    </w:rPr>
  </w:style>
  <w:style w:type="character" w:customStyle="1" w:styleId="WWCharLFO5LVL6">
    <w:name w:val="WW_CharLFO5LVL6"/>
    <w:rPr>
      <w:rFonts w:ascii="OpenSymbol" w:eastAsia="OpenSymbol" w:hAnsi="OpenSymbol" w:cs="OpenSymbol"/>
    </w:rPr>
  </w:style>
  <w:style w:type="character" w:customStyle="1" w:styleId="WWCharLFO5LVL7">
    <w:name w:val="WW_CharLFO5LVL7"/>
    <w:rPr>
      <w:rFonts w:ascii="OpenSymbol" w:eastAsia="OpenSymbol" w:hAnsi="OpenSymbol" w:cs="OpenSymbol"/>
    </w:rPr>
  </w:style>
  <w:style w:type="character" w:customStyle="1" w:styleId="WWCharLFO5LVL8">
    <w:name w:val="WW_CharLFO5LVL8"/>
    <w:rPr>
      <w:rFonts w:ascii="OpenSymbol" w:eastAsia="OpenSymbol" w:hAnsi="OpenSymbol" w:cs="OpenSymbol"/>
    </w:rPr>
  </w:style>
  <w:style w:type="character" w:customStyle="1" w:styleId="WWCharLFO5LVL9">
    <w:name w:val="WW_CharLFO5LVL9"/>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FootnoteAnchor">
    <w:name w:val="Footnote Anchor"/>
    <w:rPr>
      <w:vertAlign w:val="superscript"/>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O-Normal">
    <w:name w:val="LO-Normal"/>
    <w:pPr>
      <w:widowControl w:val="0"/>
      <w:suppressAutoHyphens/>
    </w:pPr>
    <w:rPr>
      <w:color w:val="00000A"/>
      <w:sz w:val="24"/>
      <w:shd w:val="clear" w:color="auto" w:fill="FFFFFF"/>
    </w:rPr>
  </w:style>
  <w:style w:type="paragraph" w:styleId="BalloonText">
    <w:name w:val="Balloon Text"/>
    <w:basedOn w:val="LO-Normal"/>
    <w:rPr>
      <w:rFonts w:ascii="Segoe UI" w:hAnsi="Segoe UI" w:cs="Mangal"/>
      <w:sz w:val="18"/>
      <w:szCs w:val="16"/>
    </w:rPr>
  </w:style>
  <w:style w:type="paragraph" w:styleId="CommentText">
    <w:name w:val="annotation text"/>
    <w:basedOn w:val="LO-Normal"/>
    <w:rPr>
      <w:rFonts w:cs="Mangal"/>
      <w:sz w:val="20"/>
      <w:szCs w:val="18"/>
    </w:rPr>
  </w:style>
  <w:style w:type="paragraph" w:styleId="CommentSubject">
    <w:name w:val="annotation subject"/>
    <w:basedOn w:val="CommentText"/>
    <w:rPr>
      <w:b/>
      <w:bCs/>
    </w:rPr>
  </w:style>
  <w:style w:type="paragraph" w:styleId="ListParagraph">
    <w:name w:val="List Paragraph"/>
    <w:basedOn w:val="LO-Normal"/>
    <w:pPr>
      <w:ind w:left="720"/>
    </w:pPr>
    <w:rPr>
      <w:rFonts w:cs="Mangal"/>
      <w:szCs w:val="21"/>
    </w:rPr>
  </w:style>
  <w:style w:type="paragraph" w:customStyle="1" w:styleId="Footnote">
    <w:name w:val="Footnote"/>
    <w:basedOn w:val="Normal"/>
  </w:style>
  <w:style w:type="paragraph" w:styleId="Footer">
    <w:name w:val="footer"/>
    <w:basedOn w:val="Normal"/>
    <w:link w:val="FooterChar"/>
    <w:uiPriority w:val="99"/>
  </w:style>
  <w:style w:type="character" w:styleId="Hyperlink">
    <w:name w:val="Hyperlink"/>
    <w:basedOn w:val="DefaultParagraphFont"/>
    <w:uiPriority w:val="99"/>
    <w:unhideWhenUsed/>
    <w:rsid w:val="009E04EF"/>
    <w:rPr>
      <w:color w:val="0563C1" w:themeColor="hyperlink"/>
      <w:u w:val="single"/>
    </w:rPr>
  </w:style>
  <w:style w:type="character" w:customStyle="1" w:styleId="fontstyle01">
    <w:name w:val="fontstyle01"/>
    <w:basedOn w:val="DefaultParagraphFont"/>
    <w:rsid w:val="0030563B"/>
    <w:rPr>
      <w:rFonts w:ascii="DejaVuSans" w:hAnsi="DejaVuSans" w:hint="default"/>
      <w:b w:val="0"/>
      <w:bCs w:val="0"/>
      <w:i w:val="0"/>
      <w:iCs w:val="0"/>
      <w:color w:val="00000A"/>
      <w:sz w:val="20"/>
      <w:szCs w:val="20"/>
    </w:rPr>
  </w:style>
  <w:style w:type="character" w:customStyle="1" w:styleId="Heading1Char">
    <w:name w:val="Heading 1 Char"/>
    <w:basedOn w:val="DefaultParagraphFont"/>
    <w:link w:val="Heading1"/>
    <w:uiPriority w:val="9"/>
    <w:rsid w:val="00123203"/>
    <w:rPr>
      <w:rFonts w:ascii="Times New Roman" w:eastAsiaTheme="majorEastAsia" w:hAnsi="Times New Roman" w:cs="Mangal"/>
      <w:b/>
      <w:sz w:val="24"/>
      <w:szCs w:val="29"/>
    </w:rPr>
  </w:style>
  <w:style w:type="paragraph" w:styleId="NoSpacing">
    <w:name w:val="No Spacing"/>
    <w:uiPriority w:val="1"/>
    <w:qFormat/>
    <w:rsid w:val="0024223A"/>
    <w:pPr>
      <w:widowControl w:val="0"/>
      <w:suppressAutoHyphens/>
      <w:ind w:left="720"/>
      <w:jc w:val="both"/>
    </w:pPr>
    <w:rPr>
      <w:rFonts w:ascii="Times New Roman" w:hAnsi="Times New Roman" w:cs="Mangal"/>
      <w:color w:val="00000A"/>
      <w:sz w:val="22"/>
      <w:szCs w:val="21"/>
      <w:lang w:val="en-GB"/>
    </w:rPr>
  </w:style>
  <w:style w:type="character" w:styleId="FollowedHyperlink">
    <w:name w:val="FollowedHyperlink"/>
    <w:basedOn w:val="DefaultParagraphFont"/>
    <w:uiPriority w:val="99"/>
    <w:semiHidden/>
    <w:unhideWhenUsed/>
    <w:rsid w:val="0071741C"/>
    <w:rPr>
      <w:color w:val="954F72" w:themeColor="followedHyperlink"/>
      <w:u w:val="single"/>
    </w:rPr>
  </w:style>
  <w:style w:type="table" w:styleId="TableGrid">
    <w:name w:val="Table Grid"/>
    <w:basedOn w:val="TableNormal"/>
    <w:uiPriority w:val="39"/>
    <w:rsid w:val="009C72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382D"/>
    <w:pPr>
      <w:tabs>
        <w:tab w:val="center" w:pos="4536"/>
        <w:tab w:val="right" w:pos="9072"/>
      </w:tabs>
    </w:pPr>
    <w:rPr>
      <w:rFonts w:cs="Mangal"/>
      <w:szCs w:val="21"/>
    </w:rPr>
  </w:style>
  <w:style w:type="character" w:customStyle="1" w:styleId="HeaderChar">
    <w:name w:val="Header Char"/>
    <w:basedOn w:val="DefaultParagraphFont"/>
    <w:link w:val="Header"/>
    <w:uiPriority w:val="99"/>
    <w:rsid w:val="00D3382D"/>
    <w:rPr>
      <w:rFonts w:cs="Mangal"/>
      <w:color w:val="00000A"/>
      <w:sz w:val="24"/>
      <w:szCs w:val="21"/>
    </w:rPr>
  </w:style>
  <w:style w:type="character" w:customStyle="1" w:styleId="UnresolvedMention1">
    <w:name w:val="Unresolved Mention1"/>
    <w:basedOn w:val="DefaultParagraphFont"/>
    <w:uiPriority w:val="99"/>
    <w:semiHidden/>
    <w:unhideWhenUsed/>
    <w:rsid w:val="000E0983"/>
    <w:rPr>
      <w:color w:val="605E5C"/>
      <w:shd w:val="clear" w:color="auto" w:fill="E1DFDD"/>
    </w:rPr>
  </w:style>
  <w:style w:type="character" w:customStyle="1" w:styleId="Heading3Char">
    <w:name w:val="Heading 3 Char"/>
    <w:basedOn w:val="DefaultParagraphFont"/>
    <w:link w:val="Heading3"/>
    <w:uiPriority w:val="9"/>
    <w:rsid w:val="00ED008A"/>
    <w:rPr>
      <w:rFonts w:asciiTheme="majorHAnsi" w:eastAsiaTheme="majorEastAsia" w:hAnsiTheme="majorHAnsi" w:cs="Mangal"/>
      <w:color w:val="1F4D78" w:themeColor="accent1" w:themeShade="7F"/>
      <w:sz w:val="24"/>
      <w:szCs w:val="21"/>
    </w:rPr>
  </w:style>
  <w:style w:type="character" w:customStyle="1" w:styleId="FooterChar">
    <w:name w:val="Footer Char"/>
    <w:basedOn w:val="DefaultParagraphFont"/>
    <w:link w:val="Footer"/>
    <w:uiPriority w:val="99"/>
    <w:rsid w:val="00EE5A97"/>
    <w:rPr>
      <w:color w:val="00000A"/>
      <w:sz w:val="24"/>
    </w:rPr>
  </w:style>
  <w:style w:type="paragraph" w:styleId="FootnoteText">
    <w:name w:val="footnote text"/>
    <w:basedOn w:val="Normal"/>
    <w:link w:val="FootnoteTextChar"/>
    <w:uiPriority w:val="99"/>
    <w:semiHidden/>
    <w:unhideWhenUsed/>
    <w:rsid w:val="00726C98"/>
    <w:rPr>
      <w:rFonts w:cs="Mangal"/>
      <w:sz w:val="20"/>
      <w:szCs w:val="18"/>
    </w:rPr>
  </w:style>
  <w:style w:type="character" w:customStyle="1" w:styleId="FootnoteTextChar">
    <w:name w:val="Footnote Text Char"/>
    <w:basedOn w:val="DefaultParagraphFont"/>
    <w:link w:val="FootnoteText"/>
    <w:uiPriority w:val="99"/>
    <w:semiHidden/>
    <w:rsid w:val="00726C98"/>
    <w:rPr>
      <w:rFonts w:cs="Mangal"/>
      <w:color w:val="00000A"/>
      <w:szCs w:val="18"/>
    </w:rPr>
  </w:style>
  <w:style w:type="character" w:styleId="FootnoteReference">
    <w:name w:val="footnote reference"/>
    <w:basedOn w:val="DefaultParagraphFont"/>
    <w:uiPriority w:val="99"/>
    <w:semiHidden/>
    <w:unhideWhenUsed/>
    <w:rsid w:val="00726C98"/>
    <w:rPr>
      <w:vertAlign w:val="superscript"/>
    </w:rPr>
  </w:style>
  <w:style w:type="character" w:customStyle="1" w:styleId="Heading2Char">
    <w:name w:val="Heading 2 Char"/>
    <w:basedOn w:val="DefaultParagraphFont"/>
    <w:link w:val="Heading2"/>
    <w:uiPriority w:val="9"/>
    <w:rsid w:val="00AA504B"/>
    <w:rPr>
      <w:rFonts w:ascii="Times New Roman" w:eastAsiaTheme="majorEastAsia" w:hAnsi="Times New Roman" w:cs="Mangal"/>
      <w:b/>
      <w:color w:val="000000" w:themeColor="text1"/>
      <w:sz w:val="24"/>
      <w:szCs w:val="23"/>
    </w:rPr>
  </w:style>
  <w:style w:type="paragraph" w:customStyle="1" w:styleId="LO-normal0">
    <w:name w:val="LO-normal"/>
    <w:rsid w:val="00757B6F"/>
    <w:pPr>
      <w:suppressAutoHyphens/>
      <w:spacing w:before="200" w:line="276" w:lineRule="auto"/>
      <w:jc w:val="both"/>
      <w:textAlignment w:val="auto"/>
    </w:pPr>
    <w:rPr>
      <w:rFonts w:ascii="Times New Roman" w:eastAsia="Times New Roman" w:hAnsi="Times New Roman" w:cs="Times New Roman"/>
      <w:color w:val="000000"/>
      <w:lang w:eastAsia="ja-JP" w:bidi="ar-SA"/>
    </w:rPr>
  </w:style>
  <w:style w:type="character" w:styleId="Strong">
    <w:name w:val="Strong"/>
    <w:basedOn w:val="DefaultParagraphFont"/>
    <w:uiPriority w:val="22"/>
    <w:qFormat/>
    <w:rsid w:val="00BC57C2"/>
    <w:rPr>
      <w:b/>
      <w:bCs/>
    </w:rPr>
  </w:style>
  <w:style w:type="character" w:styleId="UnresolvedMention">
    <w:name w:val="Unresolved Mention"/>
    <w:basedOn w:val="DefaultParagraphFont"/>
    <w:uiPriority w:val="99"/>
    <w:semiHidden/>
    <w:unhideWhenUsed/>
    <w:rsid w:val="00D62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5336">
      <w:bodyDiv w:val="1"/>
      <w:marLeft w:val="0"/>
      <w:marRight w:val="0"/>
      <w:marTop w:val="0"/>
      <w:marBottom w:val="0"/>
      <w:divBdr>
        <w:top w:val="none" w:sz="0" w:space="0" w:color="auto"/>
        <w:left w:val="none" w:sz="0" w:space="0" w:color="auto"/>
        <w:bottom w:val="none" w:sz="0" w:space="0" w:color="auto"/>
        <w:right w:val="none" w:sz="0" w:space="0" w:color="auto"/>
      </w:divBdr>
    </w:div>
    <w:div w:id="21784855">
      <w:bodyDiv w:val="1"/>
      <w:marLeft w:val="0"/>
      <w:marRight w:val="0"/>
      <w:marTop w:val="0"/>
      <w:marBottom w:val="0"/>
      <w:divBdr>
        <w:top w:val="none" w:sz="0" w:space="0" w:color="auto"/>
        <w:left w:val="none" w:sz="0" w:space="0" w:color="auto"/>
        <w:bottom w:val="none" w:sz="0" w:space="0" w:color="auto"/>
        <w:right w:val="none" w:sz="0" w:space="0" w:color="auto"/>
      </w:divBdr>
    </w:div>
    <w:div w:id="511796764">
      <w:bodyDiv w:val="1"/>
      <w:marLeft w:val="0"/>
      <w:marRight w:val="0"/>
      <w:marTop w:val="0"/>
      <w:marBottom w:val="0"/>
      <w:divBdr>
        <w:top w:val="none" w:sz="0" w:space="0" w:color="auto"/>
        <w:left w:val="none" w:sz="0" w:space="0" w:color="auto"/>
        <w:bottom w:val="none" w:sz="0" w:space="0" w:color="auto"/>
        <w:right w:val="none" w:sz="0" w:space="0" w:color="auto"/>
      </w:divBdr>
    </w:div>
    <w:div w:id="542594213">
      <w:bodyDiv w:val="1"/>
      <w:marLeft w:val="0"/>
      <w:marRight w:val="0"/>
      <w:marTop w:val="0"/>
      <w:marBottom w:val="0"/>
      <w:divBdr>
        <w:top w:val="none" w:sz="0" w:space="0" w:color="auto"/>
        <w:left w:val="none" w:sz="0" w:space="0" w:color="auto"/>
        <w:bottom w:val="none" w:sz="0" w:space="0" w:color="auto"/>
        <w:right w:val="none" w:sz="0" w:space="0" w:color="auto"/>
      </w:divBdr>
    </w:div>
    <w:div w:id="797458350">
      <w:bodyDiv w:val="1"/>
      <w:marLeft w:val="0"/>
      <w:marRight w:val="0"/>
      <w:marTop w:val="0"/>
      <w:marBottom w:val="0"/>
      <w:divBdr>
        <w:top w:val="none" w:sz="0" w:space="0" w:color="auto"/>
        <w:left w:val="none" w:sz="0" w:space="0" w:color="auto"/>
        <w:bottom w:val="none" w:sz="0" w:space="0" w:color="auto"/>
        <w:right w:val="none" w:sz="0" w:space="0" w:color="auto"/>
      </w:divBdr>
    </w:div>
    <w:div w:id="852452708">
      <w:bodyDiv w:val="1"/>
      <w:marLeft w:val="0"/>
      <w:marRight w:val="0"/>
      <w:marTop w:val="0"/>
      <w:marBottom w:val="0"/>
      <w:divBdr>
        <w:top w:val="none" w:sz="0" w:space="0" w:color="auto"/>
        <w:left w:val="none" w:sz="0" w:space="0" w:color="auto"/>
        <w:bottom w:val="none" w:sz="0" w:space="0" w:color="auto"/>
        <w:right w:val="none" w:sz="0" w:space="0" w:color="auto"/>
      </w:divBdr>
    </w:div>
    <w:div w:id="863252918">
      <w:bodyDiv w:val="1"/>
      <w:marLeft w:val="0"/>
      <w:marRight w:val="0"/>
      <w:marTop w:val="0"/>
      <w:marBottom w:val="0"/>
      <w:divBdr>
        <w:top w:val="none" w:sz="0" w:space="0" w:color="auto"/>
        <w:left w:val="none" w:sz="0" w:space="0" w:color="auto"/>
        <w:bottom w:val="none" w:sz="0" w:space="0" w:color="auto"/>
        <w:right w:val="none" w:sz="0" w:space="0" w:color="auto"/>
      </w:divBdr>
    </w:div>
    <w:div w:id="872230227">
      <w:bodyDiv w:val="1"/>
      <w:marLeft w:val="0"/>
      <w:marRight w:val="0"/>
      <w:marTop w:val="0"/>
      <w:marBottom w:val="0"/>
      <w:divBdr>
        <w:top w:val="none" w:sz="0" w:space="0" w:color="auto"/>
        <w:left w:val="none" w:sz="0" w:space="0" w:color="auto"/>
        <w:bottom w:val="none" w:sz="0" w:space="0" w:color="auto"/>
        <w:right w:val="none" w:sz="0" w:space="0" w:color="auto"/>
      </w:divBdr>
    </w:div>
    <w:div w:id="907761293">
      <w:bodyDiv w:val="1"/>
      <w:marLeft w:val="0"/>
      <w:marRight w:val="0"/>
      <w:marTop w:val="0"/>
      <w:marBottom w:val="0"/>
      <w:divBdr>
        <w:top w:val="none" w:sz="0" w:space="0" w:color="auto"/>
        <w:left w:val="none" w:sz="0" w:space="0" w:color="auto"/>
        <w:bottom w:val="none" w:sz="0" w:space="0" w:color="auto"/>
        <w:right w:val="none" w:sz="0" w:space="0" w:color="auto"/>
      </w:divBdr>
    </w:div>
    <w:div w:id="1046220079">
      <w:bodyDiv w:val="1"/>
      <w:marLeft w:val="0"/>
      <w:marRight w:val="0"/>
      <w:marTop w:val="0"/>
      <w:marBottom w:val="0"/>
      <w:divBdr>
        <w:top w:val="none" w:sz="0" w:space="0" w:color="auto"/>
        <w:left w:val="none" w:sz="0" w:space="0" w:color="auto"/>
        <w:bottom w:val="none" w:sz="0" w:space="0" w:color="auto"/>
        <w:right w:val="none" w:sz="0" w:space="0" w:color="auto"/>
      </w:divBdr>
    </w:div>
    <w:div w:id="1057433933">
      <w:bodyDiv w:val="1"/>
      <w:marLeft w:val="0"/>
      <w:marRight w:val="0"/>
      <w:marTop w:val="0"/>
      <w:marBottom w:val="0"/>
      <w:divBdr>
        <w:top w:val="none" w:sz="0" w:space="0" w:color="auto"/>
        <w:left w:val="none" w:sz="0" w:space="0" w:color="auto"/>
        <w:bottom w:val="none" w:sz="0" w:space="0" w:color="auto"/>
        <w:right w:val="none" w:sz="0" w:space="0" w:color="auto"/>
      </w:divBdr>
    </w:div>
    <w:div w:id="1093282896">
      <w:bodyDiv w:val="1"/>
      <w:marLeft w:val="0"/>
      <w:marRight w:val="0"/>
      <w:marTop w:val="0"/>
      <w:marBottom w:val="0"/>
      <w:divBdr>
        <w:top w:val="none" w:sz="0" w:space="0" w:color="auto"/>
        <w:left w:val="none" w:sz="0" w:space="0" w:color="auto"/>
        <w:bottom w:val="none" w:sz="0" w:space="0" w:color="auto"/>
        <w:right w:val="none" w:sz="0" w:space="0" w:color="auto"/>
      </w:divBdr>
    </w:div>
    <w:div w:id="1226834567">
      <w:bodyDiv w:val="1"/>
      <w:marLeft w:val="0"/>
      <w:marRight w:val="0"/>
      <w:marTop w:val="0"/>
      <w:marBottom w:val="0"/>
      <w:divBdr>
        <w:top w:val="none" w:sz="0" w:space="0" w:color="auto"/>
        <w:left w:val="none" w:sz="0" w:space="0" w:color="auto"/>
        <w:bottom w:val="none" w:sz="0" w:space="0" w:color="auto"/>
        <w:right w:val="none" w:sz="0" w:space="0" w:color="auto"/>
      </w:divBdr>
    </w:div>
    <w:div w:id="1252592784">
      <w:bodyDiv w:val="1"/>
      <w:marLeft w:val="0"/>
      <w:marRight w:val="0"/>
      <w:marTop w:val="0"/>
      <w:marBottom w:val="0"/>
      <w:divBdr>
        <w:top w:val="none" w:sz="0" w:space="0" w:color="auto"/>
        <w:left w:val="none" w:sz="0" w:space="0" w:color="auto"/>
        <w:bottom w:val="none" w:sz="0" w:space="0" w:color="auto"/>
        <w:right w:val="none" w:sz="0" w:space="0" w:color="auto"/>
      </w:divBdr>
    </w:div>
    <w:div w:id="1261330522">
      <w:bodyDiv w:val="1"/>
      <w:marLeft w:val="0"/>
      <w:marRight w:val="0"/>
      <w:marTop w:val="0"/>
      <w:marBottom w:val="0"/>
      <w:divBdr>
        <w:top w:val="none" w:sz="0" w:space="0" w:color="auto"/>
        <w:left w:val="none" w:sz="0" w:space="0" w:color="auto"/>
        <w:bottom w:val="none" w:sz="0" w:space="0" w:color="auto"/>
        <w:right w:val="none" w:sz="0" w:space="0" w:color="auto"/>
      </w:divBdr>
    </w:div>
    <w:div w:id="1416243086">
      <w:bodyDiv w:val="1"/>
      <w:marLeft w:val="0"/>
      <w:marRight w:val="0"/>
      <w:marTop w:val="0"/>
      <w:marBottom w:val="0"/>
      <w:divBdr>
        <w:top w:val="none" w:sz="0" w:space="0" w:color="auto"/>
        <w:left w:val="none" w:sz="0" w:space="0" w:color="auto"/>
        <w:bottom w:val="none" w:sz="0" w:space="0" w:color="auto"/>
        <w:right w:val="none" w:sz="0" w:space="0" w:color="auto"/>
      </w:divBdr>
    </w:div>
    <w:div w:id="1426000134">
      <w:bodyDiv w:val="1"/>
      <w:marLeft w:val="0"/>
      <w:marRight w:val="0"/>
      <w:marTop w:val="0"/>
      <w:marBottom w:val="0"/>
      <w:divBdr>
        <w:top w:val="none" w:sz="0" w:space="0" w:color="auto"/>
        <w:left w:val="none" w:sz="0" w:space="0" w:color="auto"/>
        <w:bottom w:val="none" w:sz="0" w:space="0" w:color="auto"/>
        <w:right w:val="none" w:sz="0" w:space="0" w:color="auto"/>
      </w:divBdr>
    </w:div>
    <w:div w:id="1456293893">
      <w:bodyDiv w:val="1"/>
      <w:marLeft w:val="0"/>
      <w:marRight w:val="0"/>
      <w:marTop w:val="0"/>
      <w:marBottom w:val="0"/>
      <w:divBdr>
        <w:top w:val="none" w:sz="0" w:space="0" w:color="auto"/>
        <w:left w:val="none" w:sz="0" w:space="0" w:color="auto"/>
        <w:bottom w:val="none" w:sz="0" w:space="0" w:color="auto"/>
        <w:right w:val="none" w:sz="0" w:space="0" w:color="auto"/>
      </w:divBdr>
    </w:div>
    <w:div w:id="1622305167">
      <w:bodyDiv w:val="1"/>
      <w:marLeft w:val="0"/>
      <w:marRight w:val="0"/>
      <w:marTop w:val="0"/>
      <w:marBottom w:val="0"/>
      <w:divBdr>
        <w:top w:val="none" w:sz="0" w:space="0" w:color="auto"/>
        <w:left w:val="none" w:sz="0" w:space="0" w:color="auto"/>
        <w:bottom w:val="none" w:sz="0" w:space="0" w:color="auto"/>
        <w:right w:val="none" w:sz="0" w:space="0" w:color="auto"/>
      </w:divBdr>
    </w:div>
    <w:div w:id="1771470660">
      <w:bodyDiv w:val="1"/>
      <w:marLeft w:val="0"/>
      <w:marRight w:val="0"/>
      <w:marTop w:val="0"/>
      <w:marBottom w:val="0"/>
      <w:divBdr>
        <w:top w:val="none" w:sz="0" w:space="0" w:color="auto"/>
        <w:left w:val="none" w:sz="0" w:space="0" w:color="auto"/>
        <w:bottom w:val="none" w:sz="0" w:space="0" w:color="auto"/>
        <w:right w:val="none" w:sz="0" w:space="0" w:color="auto"/>
      </w:divBdr>
    </w:div>
    <w:div w:id="1794441543">
      <w:bodyDiv w:val="1"/>
      <w:marLeft w:val="0"/>
      <w:marRight w:val="0"/>
      <w:marTop w:val="0"/>
      <w:marBottom w:val="0"/>
      <w:divBdr>
        <w:top w:val="none" w:sz="0" w:space="0" w:color="auto"/>
        <w:left w:val="none" w:sz="0" w:space="0" w:color="auto"/>
        <w:bottom w:val="none" w:sz="0" w:space="0" w:color="auto"/>
        <w:right w:val="none" w:sz="0" w:space="0" w:color="auto"/>
      </w:divBdr>
    </w:div>
    <w:div w:id="1869173636">
      <w:bodyDiv w:val="1"/>
      <w:marLeft w:val="0"/>
      <w:marRight w:val="0"/>
      <w:marTop w:val="0"/>
      <w:marBottom w:val="0"/>
      <w:divBdr>
        <w:top w:val="none" w:sz="0" w:space="0" w:color="auto"/>
        <w:left w:val="none" w:sz="0" w:space="0" w:color="auto"/>
        <w:bottom w:val="none" w:sz="0" w:space="0" w:color="auto"/>
        <w:right w:val="none" w:sz="0" w:space="0" w:color="auto"/>
      </w:divBdr>
    </w:div>
    <w:div w:id="1922983556">
      <w:bodyDiv w:val="1"/>
      <w:marLeft w:val="0"/>
      <w:marRight w:val="0"/>
      <w:marTop w:val="0"/>
      <w:marBottom w:val="0"/>
      <w:divBdr>
        <w:top w:val="none" w:sz="0" w:space="0" w:color="auto"/>
        <w:left w:val="none" w:sz="0" w:space="0" w:color="auto"/>
        <w:bottom w:val="none" w:sz="0" w:space="0" w:color="auto"/>
        <w:right w:val="none" w:sz="0" w:space="0" w:color="auto"/>
      </w:divBdr>
    </w:div>
    <w:div w:id="1934388279">
      <w:bodyDiv w:val="1"/>
      <w:marLeft w:val="0"/>
      <w:marRight w:val="0"/>
      <w:marTop w:val="0"/>
      <w:marBottom w:val="0"/>
      <w:divBdr>
        <w:top w:val="none" w:sz="0" w:space="0" w:color="auto"/>
        <w:left w:val="none" w:sz="0" w:space="0" w:color="auto"/>
        <w:bottom w:val="none" w:sz="0" w:space="0" w:color="auto"/>
        <w:right w:val="none" w:sz="0" w:space="0" w:color="auto"/>
      </w:divBdr>
    </w:div>
    <w:div w:id="2078890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UdWfHMJj62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Mh93rIzXLc" TargetMode="External"/><Relationship Id="rId4" Type="http://schemas.openxmlformats.org/officeDocument/2006/relationships/settings" Target="settings.xml"/><Relationship Id="rId9" Type="http://schemas.openxmlformats.org/officeDocument/2006/relationships/hyperlink" Target="https://youtu.be/YbPabDxmCn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655E5-9316-4E3F-88AB-2BB575E1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948</Words>
  <Characters>5872</Characters>
  <Application>Microsoft Office Word</Application>
  <DocSecurity>0</DocSecurity>
  <Lines>139</Lines>
  <Paragraphs>73</Paragraphs>
  <ScaleCrop>false</ScaleCrop>
  <HeadingPairs>
    <vt:vector size="2" baseType="variant">
      <vt:variant>
        <vt:lpstr>Title</vt:lpstr>
      </vt:variant>
      <vt:variant>
        <vt:i4>1</vt:i4>
      </vt:variant>
    </vt:vector>
  </HeadingPairs>
  <TitlesOfParts>
    <vt:vector size="1" baseType="lpstr">
      <vt:lpstr/>
    </vt:vector>
  </TitlesOfParts>
  <Manager>paulofe@ifi.uio.no</Manager>
  <Company>UiO</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pjpf</dc:creator>
  <cp:lastModifiedBy>Aerial Guard</cp:lastModifiedBy>
  <cp:revision>154</cp:revision>
  <cp:lastPrinted>2018-07-09T10:35:00Z</cp:lastPrinted>
  <dcterms:created xsi:type="dcterms:W3CDTF">2020-02-23T10:30:00Z</dcterms:created>
  <dcterms:modified xsi:type="dcterms:W3CDTF">2024-10-15T16:23:00Z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c28f783d812e8144dd88cd99750bd9757b34d90bae8352df48702e5fcd234079</vt:lpwstr>
  </property>
</Properties>
</file>