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5388"/>
        </w:tabs>
        <w:contextualSpacing w:val="0"/>
        <w:rPr>
          <w:b w:val="1"/>
        </w:rPr>
      </w:pPr>
      <w:r w:rsidDel="00000000" w:rsidR="00000000" w:rsidRPr="00000000">
        <w:rPr>
          <w:b w:val="1"/>
          <w:rtl w:val="0"/>
        </w:rPr>
        <w:t xml:space="preserve">Specialisatie Opdracht</w:t>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t xml:space="preserve">V2B Daan, Niels, Rafael</w:t>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b w:val="1"/>
        </w:rPr>
      </w:pPr>
      <w:r w:rsidDel="00000000" w:rsidR="00000000" w:rsidRPr="00000000">
        <w:rPr>
          <w:b w:val="1"/>
          <w:rtl w:val="0"/>
        </w:rPr>
        <w:t xml:space="preserve">Data acquisition</w:t>
      </w:r>
    </w:p>
    <w:p w:rsidR="00000000" w:rsidDel="00000000" w:rsidP="00000000" w:rsidRDefault="00000000" w:rsidRPr="00000000">
      <w:pPr>
        <w:pBdr/>
        <w:tabs>
          <w:tab w:val="left" w:pos="5388"/>
        </w:tabs>
        <w:contextualSpacing w:val="0"/>
        <w:rPr/>
      </w:pPr>
      <w:bookmarkStart w:colFirst="0" w:colLast="0" w:name="_gjdgxs" w:id="0"/>
      <w:bookmarkEnd w:id="0"/>
      <w:r w:rsidDel="00000000" w:rsidR="00000000" w:rsidRPr="00000000">
        <w:rPr>
          <w:rtl w:val="0"/>
        </w:rPr>
        <w:t xml:space="preserve">We hebben de dataset pokemon gepakt hierin hebben we een extra kolom (Evolution_Lvls) aan toegevoegd. Hiermee kunnen we zien wanneer een pokémon evolueert.</w:t>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b w:val="1"/>
          <w:rtl w:val="0"/>
        </w:rPr>
        <w:t xml:space="preserve">Data mungling</w:t>
      </w: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t xml:space="preserve">In de jupyter notebook zijn wat kolommen toegevoegd die het makkelijker maken om mee te werken. </w:t>
      </w:r>
    </w:p>
    <w:p w:rsidR="00000000" w:rsidDel="00000000" w:rsidP="00000000" w:rsidRDefault="00000000" w:rsidRPr="00000000">
      <w:pPr>
        <w:pBdr/>
        <w:tabs>
          <w:tab w:val="left" w:pos="5388"/>
        </w:tabs>
        <w:contextualSpacing w:val="0"/>
        <w:rPr/>
      </w:pPr>
      <w:r w:rsidDel="00000000" w:rsidR="00000000" w:rsidRPr="00000000">
        <w:rPr>
          <w:rtl w:val="0"/>
        </w:rPr>
        <w:t xml:space="preserve">Zo hebben we de 2 types samengevoegd tot 1 totaal type. Er is ook op basis van de krachten van de pokémon een categorie toegevoegd</w:t>
      </w:r>
    </w:p>
    <w:p w:rsidR="00000000" w:rsidDel="00000000" w:rsidP="00000000" w:rsidRDefault="00000000" w:rsidRPr="00000000">
      <w:pPr>
        <w:pBdr/>
        <w:tabs>
          <w:tab w:val="left" w:pos="5388"/>
        </w:tabs>
        <w:contextualSpacing w:val="0"/>
        <w:rPr/>
      </w:pPr>
      <w:r w:rsidDel="00000000" w:rsidR="00000000" w:rsidRPr="00000000">
        <w:rPr>
          <w:rtl w:val="0"/>
        </w:rPr>
        <w:t xml:space="preserve">We hebben ook meerdere categoriale kolommen omgezet tot numerieke categorieën. Hierdoor konden we makkelijker machine learning toepassen.</w:t>
      </w:r>
    </w:p>
    <w:p w:rsidR="00000000" w:rsidDel="00000000" w:rsidP="00000000" w:rsidRDefault="00000000" w:rsidRPr="00000000">
      <w:pPr>
        <w:pBdr/>
        <w:tabs>
          <w:tab w:val="left" w:pos="5388"/>
        </w:tabs>
        <w:contextualSpacing w:val="0"/>
        <w:rPr/>
      </w:pPr>
      <w:r w:rsidDel="00000000" w:rsidR="00000000" w:rsidRPr="00000000">
        <w:rPr>
          <w:rtl w:val="0"/>
        </w:rPr>
        <w:t xml:space="preserve">Bij dataframe pokemon_filtered filteren we alle 0 waardes bij evolution_lvls eruit, omdat die geen evolutielvls hebben.</w:t>
      </w:r>
    </w:p>
    <w:p w:rsidR="00000000" w:rsidDel="00000000" w:rsidP="00000000" w:rsidRDefault="00000000" w:rsidRPr="00000000">
      <w:pPr>
        <w:pBdr/>
        <w:tabs>
          <w:tab w:val="left" w:pos="5388"/>
        </w:tabs>
        <w:contextualSpacing w:val="0"/>
        <w:rPr/>
      </w:pP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b w:val="1"/>
          <w:rtl w:val="0"/>
        </w:rPr>
        <w:t xml:space="preserve">Data conclusie</w:t>
      </w:r>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t xml:space="preserve">Uit deze data kunnen we concluderen dat er weinig samenhang is tussen de verschillende gegevens van pokémons. De enige positieve voorspeller die we hebben gevonden is dat je op basis van de gevecht gegevens kan voorspellen of een pokémon legendarisch is. Verder lijkt het erop dat het op willekeur is gemaakt.</w:t>
      </w:r>
    </w:p>
    <w:p w:rsidR="00000000" w:rsidDel="00000000" w:rsidP="00000000" w:rsidRDefault="00000000" w:rsidRPr="00000000">
      <w:pPr>
        <w:pBdr/>
        <w:tabs>
          <w:tab w:val="left" w:pos="5388"/>
        </w:tabs>
        <w:contextualSpacing w:val="0"/>
        <w:rPr/>
      </w:pPr>
      <w:r w:rsidDel="00000000" w:rsidR="00000000" w:rsidRPr="00000000">
        <w:rPr>
          <w:rtl w:val="0"/>
        </w:rPr>
        <w:t xml:space="preserve">Door onze visualisatie werd wel duidelijk dat niet alle types gemiddeld dezelfde kracht bezitten. Ook is er te zien dat bepaalde types eerder een bepaalde kleur aannemen.</w:t>
      </w:r>
    </w:p>
    <w:p w:rsidR="00000000" w:rsidDel="00000000" w:rsidP="00000000" w:rsidRDefault="00000000" w:rsidRPr="00000000">
      <w:pPr>
        <w:pBdr/>
        <w:tabs>
          <w:tab w:val="left" w:pos="5388"/>
        </w:tabs>
        <w:contextualSpacing w:val="0"/>
        <w:rPr>
          <w:b w:val="1"/>
        </w:rPr>
      </w:pPr>
      <w:r w:rsidDel="00000000" w:rsidR="00000000" w:rsidRPr="00000000">
        <w:rPr>
          <w:b w:val="1"/>
          <w:rtl w:val="0"/>
        </w:rPr>
        <w:t xml:space="preserve">Data bronnen</w:t>
      </w:r>
    </w:p>
    <w:p w:rsidR="00000000" w:rsidDel="00000000" w:rsidP="00000000" w:rsidRDefault="00000000" w:rsidRPr="00000000">
      <w:pPr>
        <w:pBdr/>
        <w:tabs>
          <w:tab w:val="left" w:pos="5388"/>
        </w:tabs>
        <w:contextualSpacing w:val="0"/>
        <w:rPr/>
      </w:pPr>
      <w:hyperlink r:id="rId5">
        <w:r w:rsidDel="00000000" w:rsidR="00000000" w:rsidRPr="00000000">
          <w:rPr>
            <w:color w:val="0563c1"/>
            <w:u w:val="single"/>
            <w:rtl w:val="0"/>
          </w:rPr>
          <w:t xml:space="preserve">https://pokemondb.net/evolution/level</w:t>
        </w:r>
      </w:hyperlink>
      <w:r w:rsidDel="00000000" w:rsidR="00000000" w:rsidRPr="00000000">
        <w:rPr>
          <w:rtl w:val="0"/>
        </w:rPr>
      </w:r>
    </w:p>
    <w:p w:rsidR="00000000" w:rsidDel="00000000" w:rsidP="00000000" w:rsidRDefault="00000000" w:rsidRPr="00000000">
      <w:pPr>
        <w:pBdr/>
        <w:tabs>
          <w:tab w:val="left" w:pos="5388"/>
        </w:tabs>
        <w:contextualSpacing w:val="0"/>
        <w:rPr/>
      </w:pPr>
      <w:r w:rsidDel="00000000" w:rsidR="00000000" w:rsidRPr="00000000">
        <w:rPr>
          <w:rtl w:val="0"/>
        </w:rPr>
        <w:t xml:space="preserve">https://www.kaggle.com/alopez247/pokemon</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okemondb.net/evolution/level" TargetMode="External"/></Relationships>
</file>