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A1FC" w14:textId="0324A60E" w:rsidR="000D43CE" w:rsidRPr="000D43CE" w:rsidRDefault="000D43CE" w:rsidP="000D43CE">
      <w:pPr>
        <w:rPr>
          <w:rFonts w:ascii="Times New Roman" w:eastAsia="Times New Roman" w:hAnsi="Times New Roman" w:cs="Times New Roman"/>
        </w:rPr>
      </w:pPr>
      <w:r w:rsidRPr="000D43CE">
        <w:rPr>
          <w:rFonts w:ascii="Times New Roman" w:eastAsia="Times New Roman" w:hAnsi="Times New Roman" w:cs="Times New Roman"/>
        </w:rPr>
        <w:fldChar w:fldCharType="begin"/>
      </w:r>
      <w:r w:rsidRPr="000D43CE">
        <w:rPr>
          <w:rFonts w:ascii="Times New Roman" w:eastAsia="Times New Roman" w:hAnsi="Times New Roman" w:cs="Times New Roman"/>
        </w:rPr>
        <w:instrText xml:space="preserve"> INCLUDEPICTURE "https://icsb.org/wp-content/uploads/2017/06/gw_ahz_4cp_pos.png" \* MERGEFORMATINET </w:instrText>
      </w:r>
      <w:r w:rsidRPr="000D43CE">
        <w:rPr>
          <w:rFonts w:ascii="Times New Roman" w:eastAsia="Times New Roman" w:hAnsi="Times New Roman" w:cs="Times New Roman"/>
        </w:rPr>
        <w:fldChar w:fldCharType="separate"/>
      </w:r>
      <w:r w:rsidRPr="000D43CE">
        <w:rPr>
          <w:rFonts w:ascii="Times New Roman" w:eastAsia="Times New Roman" w:hAnsi="Times New Roman" w:cs="Times New Roman"/>
          <w:noProof/>
        </w:rPr>
        <w:drawing>
          <wp:inline distT="0" distB="0" distL="0" distR="0" wp14:anchorId="791C5E25" wp14:editId="655B85B0">
            <wp:extent cx="5943600" cy="2694940"/>
            <wp:effectExtent l="0" t="0" r="0" b="0"/>
            <wp:docPr id="1" name="Picture 1" descr="George Washington University | ICSB | International Council for Smal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e Washington University | ICSB | International Council for Small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r w:rsidRPr="000D43CE">
        <w:rPr>
          <w:rFonts w:ascii="Times New Roman" w:eastAsia="Times New Roman" w:hAnsi="Times New Roman" w:cs="Times New Roman"/>
        </w:rPr>
        <w:fldChar w:fldCharType="end"/>
      </w:r>
    </w:p>
    <w:p w14:paraId="1DC39E1A" w14:textId="77777777" w:rsidR="000D43CE" w:rsidRDefault="000D43CE" w:rsidP="0071740F">
      <w:pPr>
        <w:jc w:val="center"/>
        <w:rPr>
          <w:sz w:val="32"/>
          <w:szCs w:val="32"/>
        </w:rPr>
      </w:pPr>
    </w:p>
    <w:p w14:paraId="74BC2A4A" w14:textId="673CACF2" w:rsidR="003A48A4" w:rsidRPr="0071740F" w:rsidRDefault="003A48A4" w:rsidP="0071740F">
      <w:pPr>
        <w:jc w:val="center"/>
        <w:rPr>
          <w:sz w:val="32"/>
          <w:szCs w:val="32"/>
        </w:rPr>
      </w:pPr>
      <w:r w:rsidRPr="0071740F">
        <w:rPr>
          <w:sz w:val="32"/>
          <w:szCs w:val="32"/>
        </w:rPr>
        <w:t>Divya Parmar Individual Report</w:t>
      </w:r>
    </w:p>
    <w:p w14:paraId="0B0B4B51" w14:textId="335E5FC4" w:rsidR="003A48A4" w:rsidRPr="0071740F" w:rsidRDefault="0071740F" w:rsidP="0071740F">
      <w:pPr>
        <w:jc w:val="center"/>
        <w:rPr>
          <w:sz w:val="32"/>
          <w:szCs w:val="32"/>
        </w:rPr>
      </w:pPr>
      <w:r w:rsidRPr="0071740F">
        <w:rPr>
          <w:sz w:val="32"/>
          <w:szCs w:val="32"/>
        </w:rPr>
        <w:t>DATS 6312</w:t>
      </w:r>
    </w:p>
    <w:p w14:paraId="0542DB81" w14:textId="3AD3E8A7" w:rsidR="003A48A4" w:rsidRPr="0071740F" w:rsidRDefault="003A48A4" w:rsidP="0071740F">
      <w:pPr>
        <w:jc w:val="center"/>
        <w:rPr>
          <w:sz w:val="32"/>
          <w:szCs w:val="32"/>
        </w:rPr>
      </w:pPr>
      <w:r w:rsidRPr="0071740F">
        <w:rPr>
          <w:sz w:val="32"/>
          <w:szCs w:val="32"/>
        </w:rPr>
        <w:t>December 9</w:t>
      </w:r>
      <w:r w:rsidRPr="0071740F">
        <w:rPr>
          <w:sz w:val="32"/>
          <w:szCs w:val="32"/>
          <w:vertAlign w:val="superscript"/>
        </w:rPr>
        <w:t>th</w:t>
      </w:r>
      <w:r w:rsidRPr="0071740F">
        <w:rPr>
          <w:sz w:val="32"/>
          <w:szCs w:val="32"/>
        </w:rPr>
        <w:t>, 2021</w:t>
      </w:r>
    </w:p>
    <w:p w14:paraId="6E911E9D" w14:textId="505065F8" w:rsidR="003A48A4" w:rsidRDefault="003A48A4"/>
    <w:p w14:paraId="3764BB87" w14:textId="6C8D74AE" w:rsidR="003A48A4" w:rsidRPr="0071740F" w:rsidRDefault="0001270F">
      <w:pPr>
        <w:rPr>
          <w:b/>
          <w:bCs/>
          <w:sz w:val="28"/>
          <w:szCs w:val="28"/>
        </w:rPr>
      </w:pPr>
      <w:r w:rsidRPr="0071740F">
        <w:rPr>
          <w:b/>
          <w:bCs/>
          <w:sz w:val="28"/>
          <w:szCs w:val="28"/>
        </w:rPr>
        <w:t>Introduction</w:t>
      </w:r>
    </w:p>
    <w:p w14:paraId="09C229DB" w14:textId="78CC66BC" w:rsidR="00C27EDC" w:rsidRDefault="00C27EDC"/>
    <w:p w14:paraId="399A5870" w14:textId="0918204D" w:rsidR="00FC431A" w:rsidRDefault="00C27EDC">
      <w:r>
        <w:t xml:space="preserve">For our final project, I worked with Tristin Johnson and Robert Hilly on the GLUE tasks. GLUE stands for General Language Understanding Evaluation, and these tasks cover various concepts in natural language processing. </w:t>
      </w:r>
    </w:p>
    <w:p w14:paraId="30DB75EC" w14:textId="77777777" w:rsidR="00FC431A" w:rsidRDefault="00FC431A"/>
    <w:p w14:paraId="548E32A1" w14:textId="5606FD82" w:rsidR="00C27EDC" w:rsidRDefault="00C27EDC">
      <w:r>
        <w:t>There are 11</w:t>
      </w:r>
      <w:r w:rsidR="005D0D34">
        <w:t xml:space="preserve"> tasks, and we split them among us. </w:t>
      </w:r>
      <w:r w:rsidR="00FC431A">
        <w:t>In addition, we worked on the PowerPoint presentation and final report.</w:t>
      </w:r>
    </w:p>
    <w:p w14:paraId="58DF0888" w14:textId="7F574004" w:rsidR="0001270F" w:rsidRDefault="0001270F"/>
    <w:p w14:paraId="513FC7E6" w14:textId="47489D21" w:rsidR="0001270F" w:rsidRPr="0071740F" w:rsidRDefault="0001270F">
      <w:pPr>
        <w:rPr>
          <w:b/>
          <w:bCs/>
          <w:sz w:val="28"/>
          <w:szCs w:val="28"/>
        </w:rPr>
      </w:pPr>
      <w:r w:rsidRPr="0071740F">
        <w:rPr>
          <w:b/>
          <w:bCs/>
          <w:sz w:val="28"/>
          <w:szCs w:val="28"/>
        </w:rPr>
        <w:t>Description of My Work</w:t>
      </w:r>
    </w:p>
    <w:p w14:paraId="47C0CF22" w14:textId="4AD72484" w:rsidR="0071740F" w:rsidRDefault="0071740F"/>
    <w:p w14:paraId="3AA0BBA3" w14:textId="5D10F110" w:rsidR="0071740F" w:rsidRDefault="0071740F">
      <w:r>
        <w:t xml:space="preserve">I was assigned MNLI Matched, MNLI Mismatched, QNLI, and Diagnostics. </w:t>
      </w:r>
    </w:p>
    <w:p w14:paraId="6DFCEA19" w14:textId="1AADA184" w:rsidR="00B623AD" w:rsidRDefault="00B623AD"/>
    <w:p w14:paraId="4E43BDC9" w14:textId="77777777" w:rsidR="000B47B9" w:rsidRDefault="00B623AD" w:rsidP="000B47B9">
      <w:pPr>
        <w:pStyle w:val="ListParagraph"/>
        <w:numPr>
          <w:ilvl w:val="0"/>
          <w:numId w:val="1"/>
        </w:numPr>
      </w:pPr>
      <w:r w:rsidRPr="008769F1">
        <w:rPr>
          <w:b/>
          <w:bCs/>
        </w:rPr>
        <w:t>MNLI Matched:</w:t>
      </w:r>
      <w:r>
        <w:t xml:space="preserve"> </w:t>
      </w:r>
      <w:r w:rsidR="001E6A55" w:rsidRPr="001E6A55">
        <w:t>Each observation contains a premise (“Your gift is appreciated by each and every student who will benefit from your generosity.”) and a hypothesis (“Hundreds of students will benefit from your generosity.”). Here, we’re interested in predicting if the hypothesis logically flows from the premise. Each pair is either classified as entailment (it does flow), neutral, or contradiction (premise shows the opposite of hypothesis).</w:t>
      </w:r>
    </w:p>
    <w:p w14:paraId="1C0087EF" w14:textId="64D99001" w:rsidR="004E2C26" w:rsidRDefault="00B623AD" w:rsidP="004E2C26">
      <w:pPr>
        <w:pStyle w:val="ListParagraph"/>
        <w:numPr>
          <w:ilvl w:val="0"/>
          <w:numId w:val="1"/>
        </w:numPr>
      </w:pPr>
      <w:r w:rsidRPr="000B47B9">
        <w:rPr>
          <w:b/>
          <w:bCs/>
        </w:rPr>
        <w:t>MNLI Mismatched:</w:t>
      </w:r>
      <w:r w:rsidR="008B6919">
        <w:t xml:space="preserve"> </w:t>
      </w:r>
      <w:r w:rsidR="000B47B9">
        <w:t>Trained on the same MNLI dataset</w:t>
      </w:r>
      <w:r w:rsidR="008B6919">
        <w:t xml:space="preserve"> as MNLI Matched, </w:t>
      </w:r>
      <w:r w:rsidR="000B47B9">
        <w:t>but has a different validation set</w:t>
      </w:r>
      <w:r w:rsidR="00CE285F">
        <w:t xml:space="preserve"> of mismatched sentences</w:t>
      </w:r>
      <w:r w:rsidR="000B47B9">
        <w:t xml:space="preserve">. </w:t>
      </w:r>
    </w:p>
    <w:p w14:paraId="7110A13D" w14:textId="733CB217" w:rsidR="00B623AD" w:rsidRPr="004E2C26" w:rsidRDefault="00B623AD" w:rsidP="004E2C26">
      <w:pPr>
        <w:pStyle w:val="ListParagraph"/>
        <w:numPr>
          <w:ilvl w:val="0"/>
          <w:numId w:val="1"/>
        </w:numPr>
        <w:rPr>
          <w:b/>
          <w:bCs/>
        </w:rPr>
      </w:pPr>
      <w:r w:rsidRPr="004E2C26">
        <w:rPr>
          <w:b/>
          <w:bCs/>
        </w:rPr>
        <w:lastRenderedPageBreak/>
        <w:t>QNLI:</w:t>
      </w:r>
      <w:r w:rsidR="004E2C26">
        <w:rPr>
          <w:b/>
          <w:bCs/>
        </w:rPr>
        <w:t xml:space="preserve"> </w:t>
      </w:r>
      <w:r w:rsidR="004E2C26" w:rsidRPr="004E2C26">
        <w:t>This task contains a question and a sentence taken from a context paragraph, with the intent to see if the sentence answers the question.</w:t>
      </w:r>
    </w:p>
    <w:p w14:paraId="014A3E45" w14:textId="798E0A1A" w:rsidR="00B623AD" w:rsidRPr="004E2C26" w:rsidRDefault="00B623AD" w:rsidP="004E2C26">
      <w:pPr>
        <w:pStyle w:val="ListParagraph"/>
        <w:numPr>
          <w:ilvl w:val="0"/>
          <w:numId w:val="1"/>
        </w:numPr>
        <w:rPr>
          <w:b/>
          <w:bCs/>
        </w:rPr>
      </w:pPr>
      <w:r w:rsidRPr="004E2C26">
        <w:rPr>
          <w:b/>
          <w:bCs/>
        </w:rPr>
        <w:t>Diagnostics:</w:t>
      </w:r>
      <w:r w:rsidR="004E2C26">
        <w:t xml:space="preserve"> This task is the same as MNLI. However, I did not do this task as the labels were provided by the </w:t>
      </w:r>
      <w:proofErr w:type="spellStart"/>
      <w:r w:rsidR="004E2C26">
        <w:t>HuggingFace</w:t>
      </w:r>
      <w:proofErr w:type="spellEnd"/>
      <w:r w:rsidR="004E2C26">
        <w:t xml:space="preserve"> library seemed to all be -1 and caused errors.</w:t>
      </w:r>
    </w:p>
    <w:p w14:paraId="04FC3AB0" w14:textId="5B6429C2" w:rsidR="00B623AD" w:rsidRDefault="00B623AD"/>
    <w:p w14:paraId="5A1B27A0" w14:textId="466B90EC" w:rsidR="000D1F71" w:rsidRDefault="00B623AD">
      <w:r>
        <w:t xml:space="preserve">For these tasks, I used the BERT transformer. BERT </w:t>
      </w:r>
      <w:r w:rsidR="00540258">
        <w:t>(</w:t>
      </w:r>
      <w:r w:rsidR="00540258" w:rsidRPr="00540258">
        <w:t>Bidirectional Encoder Representations from Transformers</w:t>
      </w:r>
      <w:r w:rsidR="00540258">
        <w:t xml:space="preserve">) was created at Google and </w:t>
      </w:r>
      <w:r w:rsidR="000D1F71" w:rsidRPr="000D1F71">
        <w:t>is the application of a bidirectional transformer to language modelling. It reads entire sequences of text at once, as opposed to left to right.</w:t>
      </w:r>
      <w:r w:rsidR="000D1F71">
        <w:t xml:space="preserve"> </w:t>
      </w:r>
      <w:r w:rsidR="000D1F71" w:rsidRPr="000D1F71">
        <w:t>It is a very large transformer, with 110 million trainable parameters in its original form and 340 million trainable parameters in its large form.</w:t>
      </w:r>
    </w:p>
    <w:p w14:paraId="579306C4" w14:textId="77777777" w:rsidR="000D1F71" w:rsidRDefault="000D1F71"/>
    <w:p w14:paraId="005102BC" w14:textId="44EF6001" w:rsidR="00B623AD" w:rsidRDefault="000D1F71">
      <w:r>
        <w:t xml:space="preserve">BERT </w:t>
      </w:r>
      <w:r w:rsidR="00540258">
        <w:t xml:space="preserve">achieved very high metrics on natural language tasks, and it spawned a large amount of follow-on research. For that reason, we wanted to use BERT for some of our tasks. </w:t>
      </w:r>
    </w:p>
    <w:p w14:paraId="15F2D573" w14:textId="77777777" w:rsidR="00B623AD" w:rsidRDefault="00B623AD"/>
    <w:p w14:paraId="33C48CDB" w14:textId="165C6BAD" w:rsidR="0001270F" w:rsidRDefault="0001270F"/>
    <w:p w14:paraId="729B9593" w14:textId="09546323" w:rsidR="0001270F" w:rsidRPr="0071740F" w:rsidRDefault="0001270F">
      <w:pPr>
        <w:rPr>
          <w:b/>
          <w:bCs/>
          <w:sz w:val="28"/>
          <w:szCs w:val="28"/>
        </w:rPr>
      </w:pPr>
      <w:r w:rsidRPr="0071740F">
        <w:rPr>
          <w:b/>
          <w:bCs/>
          <w:sz w:val="28"/>
          <w:szCs w:val="28"/>
        </w:rPr>
        <w:t>Detailed Description of My Work</w:t>
      </w:r>
    </w:p>
    <w:p w14:paraId="056BD94F" w14:textId="41632C77" w:rsidR="00C27EDC" w:rsidRDefault="00C27EDC"/>
    <w:p w14:paraId="14ADA993" w14:textId="3D3653D3" w:rsidR="005D6E25" w:rsidRDefault="005D6E25">
      <w:r>
        <w:t xml:space="preserve">For this work, I loaded the data, </w:t>
      </w:r>
      <w:r w:rsidR="00C57EBF">
        <w:t xml:space="preserve">tokenized and batched the data, defined model parameters, trained the model, and evaluated the model. </w:t>
      </w:r>
    </w:p>
    <w:p w14:paraId="683A8D35" w14:textId="29481601" w:rsidR="00B05F5D" w:rsidRDefault="00B05F5D"/>
    <w:p w14:paraId="4D80DF7B" w14:textId="619F6BFD" w:rsidR="00B05F5D" w:rsidRDefault="00B05F5D">
      <w:r>
        <w:t xml:space="preserve">For a deeper look at my code, the </w:t>
      </w:r>
      <w:hyperlink r:id="rId6" w:history="1">
        <w:r w:rsidRPr="00B05F5D">
          <w:rPr>
            <w:rStyle w:val="Hyperlink"/>
          </w:rPr>
          <w:t>MNLI</w:t>
        </w:r>
      </w:hyperlink>
      <w:r>
        <w:t xml:space="preserve"> and </w:t>
      </w:r>
      <w:hyperlink r:id="rId7" w:history="1">
        <w:r w:rsidRPr="00B05F5D">
          <w:rPr>
            <w:rStyle w:val="Hyperlink"/>
          </w:rPr>
          <w:t>QNLI</w:t>
        </w:r>
      </w:hyperlink>
      <w:r>
        <w:t xml:space="preserve"> code is found in the </w:t>
      </w:r>
      <w:hyperlink r:id="rId8" w:history="1">
        <w:r w:rsidRPr="00B05F5D">
          <w:rPr>
            <w:rStyle w:val="Hyperlink"/>
          </w:rPr>
          <w:t>repository</w:t>
        </w:r>
      </w:hyperlink>
      <w:r>
        <w:t xml:space="preserve">. </w:t>
      </w:r>
    </w:p>
    <w:p w14:paraId="0DF649F4" w14:textId="77777777" w:rsidR="005D6E25" w:rsidRDefault="005D6E25"/>
    <w:p w14:paraId="60F72086" w14:textId="09D1BDA3" w:rsidR="00C27EDC" w:rsidRPr="0071740F" w:rsidRDefault="00C27EDC">
      <w:pPr>
        <w:rPr>
          <w:b/>
          <w:bCs/>
          <w:sz w:val="28"/>
          <w:szCs w:val="28"/>
        </w:rPr>
      </w:pPr>
      <w:r w:rsidRPr="0071740F">
        <w:rPr>
          <w:b/>
          <w:bCs/>
          <w:sz w:val="28"/>
          <w:szCs w:val="28"/>
        </w:rPr>
        <w:t>Results</w:t>
      </w:r>
    </w:p>
    <w:p w14:paraId="4E64C32C" w14:textId="2175CC55" w:rsidR="00C27EDC" w:rsidRDefault="00C27EDC"/>
    <w:p w14:paraId="3F2CA7EE" w14:textId="74695EB0" w:rsidR="00CE285F" w:rsidRDefault="00CE285F">
      <w:r>
        <w:t xml:space="preserve">First, I trained MNLI and </w:t>
      </w:r>
      <w:r w:rsidR="00953FD9">
        <w:t>did validation</w:t>
      </w:r>
      <w:r>
        <w:t xml:space="preserve"> on MNLI-M and MNLI-MM. Since the training was the same, both models share the same parameters. I ran into issues with CUDA memory, therefore I had to reduce training sample and epochs greatly. Due to this, I had very poor performance. My model did not outperform </w:t>
      </w:r>
      <w:r w:rsidR="000D43CE">
        <w:t>simply</w:t>
      </w:r>
      <w:r>
        <w:t xml:space="preserve"> guessing the most common class.</w:t>
      </w:r>
    </w:p>
    <w:p w14:paraId="67F79E03" w14:textId="77777777" w:rsidR="00CE285F" w:rsidRDefault="00CE285F"/>
    <w:tbl>
      <w:tblPr>
        <w:tblW w:w="0" w:type="auto"/>
        <w:tblCellMar>
          <w:top w:w="15" w:type="dxa"/>
          <w:left w:w="15" w:type="dxa"/>
          <w:bottom w:w="15" w:type="dxa"/>
          <w:right w:w="15" w:type="dxa"/>
        </w:tblCellMar>
        <w:tblLook w:val="04A0" w:firstRow="1" w:lastRow="0" w:firstColumn="1" w:lastColumn="0" w:noHBand="0" w:noVBand="1"/>
      </w:tblPr>
      <w:tblGrid>
        <w:gridCol w:w="1984"/>
      </w:tblGrid>
      <w:tr w:rsidR="00CE285F" w:rsidRPr="00CE285F" w14:paraId="7FE46B5D"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16ED11" w14:textId="77777777" w:rsidR="00CE285F" w:rsidRPr="00CE285F" w:rsidRDefault="00CE285F" w:rsidP="00CE285F">
            <w:pPr>
              <w:rPr>
                <w:rFonts w:ascii="Times New Roman" w:eastAsia="Times New Roman" w:hAnsi="Times New Roman" w:cs="Times New Roman"/>
              </w:rPr>
            </w:pPr>
            <w:r w:rsidRPr="00CE285F">
              <w:rPr>
                <w:rFonts w:ascii="Times New Roman" w:eastAsia="Times New Roman" w:hAnsi="Times New Roman" w:cs="Times New Roman"/>
              </w:rPr>
              <w:t> </w:t>
            </w:r>
          </w:p>
          <w:p w14:paraId="20916F0F"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Model: BERT</w:t>
            </w:r>
          </w:p>
          <w:p w14:paraId="065E49AD"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Epochs: 2</w:t>
            </w:r>
          </w:p>
          <w:p w14:paraId="6A3D204D"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LR: 0.0005</w:t>
            </w:r>
          </w:p>
          <w:p w14:paraId="460D1B7D"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Batch size: 8</w:t>
            </w:r>
          </w:p>
        </w:tc>
      </w:tr>
      <w:tr w:rsidR="00CE285F" w:rsidRPr="00CE285F" w14:paraId="560BCED0"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8F7D0A2"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color w:val="000000"/>
                <w:sz w:val="22"/>
                <w:szCs w:val="22"/>
              </w:rPr>
              <w:t>Accuracy: 35.45%</w:t>
            </w:r>
          </w:p>
        </w:tc>
      </w:tr>
    </w:tbl>
    <w:p w14:paraId="2BEC688B" w14:textId="1E09D410" w:rsidR="00CE285F" w:rsidRDefault="00CE285F"/>
    <w:tbl>
      <w:tblPr>
        <w:tblW w:w="0" w:type="auto"/>
        <w:tblCellMar>
          <w:top w:w="15" w:type="dxa"/>
          <w:left w:w="15" w:type="dxa"/>
          <w:bottom w:w="15" w:type="dxa"/>
          <w:right w:w="15" w:type="dxa"/>
        </w:tblCellMar>
        <w:tblLook w:val="04A0" w:firstRow="1" w:lastRow="0" w:firstColumn="1" w:lastColumn="0" w:noHBand="0" w:noVBand="1"/>
      </w:tblPr>
      <w:tblGrid>
        <w:gridCol w:w="1984"/>
      </w:tblGrid>
      <w:tr w:rsidR="00CE285F" w:rsidRPr="00CE285F" w14:paraId="74D4451C"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FBFC7C5" w14:textId="77777777" w:rsidR="00CE285F" w:rsidRPr="00CE285F" w:rsidRDefault="00CE285F" w:rsidP="00CE285F">
            <w:pPr>
              <w:rPr>
                <w:rFonts w:ascii="Times New Roman" w:eastAsia="Times New Roman" w:hAnsi="Times New Roman" w:cs="Times New Roman"/>
              </w:rPr>
            </w:pPr>
            <w:r w:rsidRPr="00CE285F">
              <w:rPr>
                <w:rFonts w:ascii="Times New Roman" w:eastAsia="Times New Roman" w:hAnsi="Times New Roman" w:cs="Times New Roman"/>
              </w:rPr>
              <w:t> </w:t>
            </w:r>
          </w:p>
          <w:p w14:paraId="1B5FA0F8"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Model: BERT</w:t>
            </w:r>
          </w:p>
          <w:p w14:paraId="3EAEF9C0"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Epochs: 2</w:t>
            </w:r>
          </w:p>
          <w:p w14:paraId="59B0024E"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LR: 0.0005</w:t>
            </w:r>
          </w:p>
          <w:p w14:paraId="50555615"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Batch size: 8</w:t>
            </w:r>
          </w:p>
        </w:tc>
      </w:tr>
      <w:tr w:rsidR="00CE285F" w:rsidRPr="00CE285F" w14:paraId="667098F0"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6C2914"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color w:val="000000"/>
                <w:sz w:val="22"/>
                <w:szCs w:val="22"/>
              </w:rPr>
              <w:t>Accuracy: 35.22%</w:t>
            </w:r>
          </w:p>
        </w:tc>
      </w:tr>
    </w:tbl>
    <w:p w14:paraId="7A191CC3" w14:textId="0983D230" w:rsidR="00CE285F" w:rsidRDefault="00CE285F"/>
    <w:p w14:paraId="2123251A" w14:textId="2F54B720" w:rsidR="001733FC" w:rsidRDefault="00422EBD">
      <w:r>
        <w:t>Diagnostic would be included here, but I did not end up training it.</w:t>
      </w:r>
    </w:p>
    <w:p w14:paraId="600200EB" w14:textId="47EA1D59" w:rsidR="00953FD9" w:rsidRDefault="00953FD9"/>
    <w:p w14:paraId="7B74C156" w14:textId="0907DD1B" w:rsidR="00953FD9" w:rsidRDefault="00953FD9">
      <w:r>
        <w:t xml:space="preserve">Next, I trained and </w:t>
      </w:r>
      <w:r w:rsidR="003868CC">
        <w:t xml:space="preserve">did </w:t>
      </w:r>
      <w:r>
        <w:t>validat</w:t>
      </w:r>
      <w:r w:rsidR="003868CC">
        <w:t xml:space="preserve">ion on QNLI. I got a much more respectable accuracy score here. </w:t>
      </w:r>
    </w:p>
    <w:p w14:paraId="78A4F4EC" w14:textId="77777777" w:rsidR="001733FC" w:rsidRDefault="001733FC"/>
    <w:tbl>
      <w:tblPr>
        <w:tblW w:w="0" w:type="auto"/>
        <w:tblCellMar>
          <w:top w:w="15" w:type="dxa"/>
          <w:left w:w="15" w:type="dxa"/>
          <w:bottom w:w="15" w:type="dxa"/>
          <w:right w:w="15" w:type="dxa"/>
        </w:tblCellMar>
        <w:tblLook w:val="04A0" w:firstRow="1" w:lastRow="0" w:firstColumn="1" w:lastColumn="0" w:noHBand="0" w:noVBand="1"/>
      </w:tblPr>
      <w:tblGrid>
        <w:gridCol w:w="4049"/>
      </w:tblGrid>
      <w:tr w:rsidR="00CE285F" w:rsidRPr="00CE285F" w14:paraId="3753E368"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C5B9D2" w14:textId="77777777" w:rsidR="00CE285F" w:rsidRPr="00CE285F" w:rsidRDefault="00CE285F" w:rsidP="00CE285F">
            <w:pPr>
              <w:rPr>
                <w:rFonts w:ascii="Times New Roman" w:eastAsia="Times New Roman" w:hAnsi="Times New Roman" w:cs="Times New Roman"/>
              </w:rPr>
            </w:pPr>
            <w:r w:rsidRPr="00CE285F">
              <w:rPr>
                <w:rFonts w:ascii="Times New Roman" w:eastAsia="Times New Roman" w:hAnsi="Times New Roman" w:cs="Times New Roman"/>
              </w:rPr>
              <w:t> </w:t>
            </w:r>
          </w:p>
          <w:p w14:paraId="267696DD"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Model: BERT</w:t>
            </w:r>
          </w:p>
          <w:p w14:paraId="2E867394"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Epochs 2:</w:t>
            </w:r>
          </w:p>
          <w:p w14:paraId="770CBFB1"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LR: 4.7e-5 (variable by partial epoch)</w:t>
            </w:r>
          </w:p>
          <w:p w14:paraId="3F22DBB7"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b/>
                <w:bCs/>
                <w:color w:val="000000"/>
                <w:sz w:val="22"/>
                <w:szCs w:val="22"/>
              </w:rPr>
              <w:t>Batch size: 4</w:t>
            </w:r>
          </w:p>
        </w:tc>
      </w:tr>
      <w:tr w:rsidR="00CE285F" w:rsidRPr="00CE285F" w14:paraId="690857B3" w14:textId="77777777" w:rsidTr="00CE285F">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47E426" w14:textId="77777777" w:rsidR="00CE285F" w:rsidRPr="00CE285F" w:rsidRDefault="00CE285F" w:rsidP="00CE285F">
            <w:pPr>
              <w:rPr>
                <w:rFonts w:ascii="Times New Roman" w:eastAsia="Times New Roman" w:hAnsi="Times New Roman" w:cs="Times New Roman"/>
              </w:rPr>
            </w:pPr>
            <w:r w:rsidRPr="00CE285F">
              <w:rPr>
                <w:rFonts w:ascii="Arial" w:eastAsia="Times New Roman" w:hAnsi="Arial" w:cs="Arial"/>
                <w:color w:val="000000"/>
                <w:sz w:val="22"/>
                <w:szCs w:val="22"/>
              </w:rPr>
              <w:t>Accuracy: 79.736%</w:t>
            </w:r>
          </w:p>
        </w:tc>
      </w:tr>
    </w:tbl>
    <w:p w14:paraId="356B954E" w14:textId="77777777" w:rsidR="00CE285F" w:rsidRDefault="00CE285F"/>
    <w:p w14:paraId="10CC72BB" w14:textId="77777777" w:rsidR="00CE285F" w:rsidRDefault="00CE285F"/>
    <w:p w14:paraId="41FF995C" w14:textId="6DE1F9C7" w:rsidR="00C27EDC" w:rsidRPr="00B623AD" w:rsidRDefault="00C27EDC">
      <w:pPr>
        <w:rPr>
          <w:b/>
          <w:bCs/>
          <w:sz w:val="28"/>
          <w:szCs w:val="28"/>
        </w:rPr>
      </w:pPr>
      <w:r w:rsidRPr="00B623AD">
        <w:rPr>
          <w:b/>
          <w:bCs/>
          <w:sz w:val="28"/>
          <w:szCs w:val="28"/>
        </w:rPr>
        <w:t>Summary and Conclusion</w:t>
      </w:r>
    </w:p>
    <w:p w14:paraId="11384879" w14:textId="59DAC1D2" w:rsidR="00C27EDC" w:rsidRDefault="00C27EDC"/>
    <w:p w14:paraId="31BCF56C" w14:textId="391FF1CC" w:rsidR="00B2352C" w:rsidRDefault="00DC73D1">
      <w:r>
        <w:t>Due to BERT’s size, it likely ran slower than slimmed down transformers like DistilBERT. The additional parameters of BERT made it slowly to run on our AWS instance with one GPU. Therefore, using a different transformer likely would have been better and produced better metrics.</w:t>
      </w:r>
    </w:p>
    <w:p w14:paraId="09BA171F" w14:textId="77777777" w:rsidR="00B2352C" w:rsidRDefault="00B2352C"/>
    <w:p w14:paraId="65C87A04" w14:textId="2F1BAF5B" w:rsidR="00CC75B4" w:rsidRDefault="00CC75B4">
      <w:pPr>
        <w:rPr>
          <w:b/>
          <w:bCs/>
          <w:sz w:val="28"/>
          <w:szCs w:val="28"/>
        </w:rPr>
      </w:pPr>
      <w:r>
        <w:rPr>
          <w:b/>
          <w:bCs/>
          <w:sz w:val="28"/>
          <w:szCs w:val="28"/>
        </w:rPr>
        <w:t>Percentage of the Code Copied from the Internet</w:t>
      </w:r>
    </w:p>
    <w:p w14:paraId="59880156" w14:textId="77777777" w:rsidR="00BE2ED3" w:rsidRDefault="00BE2ED3">
      <w:pPr>
        <w:rPr>
          <w:sz w:val="28"/>
          <w:szCs w:val="28"/>
        </w:rPr>
      </w:pPr>
    </w:p>
    <w:p w14:paraId="640497B2" w14:textId="5ACCDD69" w:rsidR="00CC75B4" w:rsidRPr="00BE2ED3" w:rsidRDefault="003F72C8">
      <w:r w:rsidRPr="00BE2ED3">
        <w:t xml:space="preserve">Around 75% of my code was taken from internet articles and other </w:t>
      </w:r>
      <w:r w:rsidR="00BE2ED3" w:rsidRPr="00BE2ED3">
        <w:t>repositories</w:t>
      </w:r>
      <w:r w:rsidR="00BE2ED3">
        <w:t xml:space="preserve">. I then had to </w:t>
      </w:r>
      <w:r w:rsidR="00410AD1">
        <w:t>modify and put together the code to fit my use cases.</w:t>
      </w:r>
    </w:p>
    <w:p w14:paraId="7BB2455C" w14:textId="77777777" w:rsidR="003F72C8" w:rsidRDefault="003F72C8">
      <w:pPr>
        <w:rPr>
          <w:b/>
          <w:bCs/>
          <w:sz w:val="28"/>
          <w:szCs w:val="28"/>
        </w:rPr>
      </w:pPr>
    </w:p>
    <w:p w14:paraId="5421D32B" w14:textId="30D74961" w:rsidR="00C27EDC" w:rsidRDefault="00C27EDC">
      <w:pPr>
        <w:rPr>
          <w:b/>
          <w:bCs/>
          <w:sz w:val="28"/>
          <w:szCs w:val="28"/>
        </w:rPr>
      </w:pPr>
      <w:r w:rsidRPr="00B623AD">
        <w:rPr>
          <w:b/>
          <w:bCs/>
          <w:sz w:val="28"/>
          <w:szCs w:val="28"/>
        </w:rPr>
        <w:t>References</w:t>
      </w:r>
    </w:p>
    <w:p w14:paraId="4E26D079" w14:textId="4218A1AD" w:rsidR="005D6E25" w:rsidRDefault="005D6E25">
      <w:pPr>
        <w:rPr>
          <w:b/>
          <w:bCs/>
          <w:sz w:val="28"/>
          <w:szCs w:val="28"/>
        </w:rPr>
      </w:pPr>
    </w:p>
    <w:p w14:paraId="31A65DD0" w14:textId="77777777" w:rsidR="007339E1" w:rsidRDefault="007339E1" w:rsidP="007339E1">
      <w:pPr>
        <w:pStyle w:val="NormalWeb"/>
        <w:numPr>
          <w:ilvl w:val="0"/>
          <w:numId w:val="2"/>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Horev</w:t>
      </w:r>
      <w:proofErr w:type="spellEnd"/>
      <w:r>
        <w:rPr>
          <w:rFonts w:ascii="Arial" w:hAnsi="Arial" w:cs="Arial"/>
          <w:color w:val="000000"/>
          <w:sz w:val="22"/>
          <w:szCs w:val="22"/>
        </w:rPr>
        <w:t xml:space="preserve">, Rani. “Bert Explained: State of the Art Language Model for NLP.” </w:t>
      </w:r>
      <w:r>
        <w:rPr>
          <w:rFonts w:ascii="Arial" w:hAnsi="Arial" w:cs="Arial"/>
          <w:i/>
          <w:iCs/>
          <w:color w:val="000000"/>
          <w:sz w:val="22"/>
          <w:szCs w:val="22"/>
        </w:rPr>
        <w:t>Medium</w:t>
      </w:r>
      <w:r>
        <w:rPr>
          <w:rFonts w:ascii="Arial" w:hAnsi="Arial" w:cs="Arial"/>
          <w:color w:val="000000"/>
          <w:sz w:val="22"/>
          <w:szCs w:val="22"/>
        </w:rPr>
        <w:t xml:space="preserve">, Towards Data Science, 17 Nov. 2018, </w:t>
      </w:r>
      <w:hyperlink r:id="rId9" w:history="1">
        <w:r>
          <w:rPr>
            <w:rStyle w:val="Hyperlink"/>
            <w:rFonts w:ascii="Arial" w:hAnsi="Arial" w:cs="Arial"/>
            <w:color w:val="1155CC"/>
            <w:sz w:val="22"/>
            <w:szCs w:val="22"/>
          </w:rPr>
          <w:t>https://towardsdatascience.com/bert-explained-state-of-the-art-language-model-for-nlp-f8b21a9b6270</w:t>
        </w:r>
      </w:hyperlink>
      <w:r>
        <w:rPr>
          <w:rFonts w:ascii="Arial" w:hAnsi="Arial" w:cs="Arial"/>
          <w:color w:val="000000"/>
          <w:sz w:val="22"/>
          <w:szCs w:val="22"/>
        </w:rPr>
        <w:t>.</w:t>
      </w:r>
    </w:p>
    <w:p w14:paraId="7541A19C" w14:textId="77777777" w:rsidR="007339E1" w:rsidRDefault="007339E1" w:rsidP="007339E1">
      <w:pPr>
        <w:pStyle w:val="NormalWeb"/>
        <w:numPr>
          <w:ilvl w:val="0"/>
          <w:numId w:val="2"/>
        </w:numPr>
        <w:spacing w:before="240" w:beforeAutospacing="0" w:after="240" w:afterAutospacing="0"/>
        <w:textAlignment w:val="baseline"/>
        <w:rPr>
          <w:rFonts w:ascii="Arial" w:hAnsi="Arial" w:cs="Arial"/>
          <w:color w:val="000000"/>
          <w:sz w:val="22"/>
          <w:szCs w:val="22"/>
        </w:rPr>
      </w:pPr>
      <w:proofErr w:type="spellStart"/>
      <w:r w:rsidRPr="007339E1">
        <w:rPr>
          <w:rFonts w:ascii="Arial" w:hAnsi="Arial" w:cs="Arial"/>
          <w:color w:val="000000"/>
          <w:sz w:val="22"/>
          <w:szCs w:val="22"/>
        </w:rPr>
        <w:t>Lutkevich</w:t>
      </w:r>
      <w:proofErr w:type="spellEnd"/>
      <w:r w:rsidRPr="007339E1">
        <w:rPr>
          <w:rFonts w:ascii="Arial" w:hAnsi="Arial" w:cs="Arial"/>
          <w:color w:val="000000"/>
          <w:sz w:val="22"/>
          <w:szCs w:val="22"/>
        </w:rPr>
        <w:t xml:space="preserve">, Ben. “What Is Bert (Language Model) and How Does It Work?” </w:t>
      </w:r>
      <w:proofErr w:type="spellStart"/>
      <w:r w:rsidRPr="007339E1">
        <w:rPr>
          <w:rFonts w:ascii="Arial" w:hAnsi="Arial" w:cs="Arial"/>
          <w:i/>
          <w:iCs/>
          <w:color w:val="000000"/>
          <w:sz w:val="22"/>
          <w:szCs w:val="22"/>
        </w:rPr>
        <w:t>SearchEnterpriseAI</w:t>
      </w:r>
      <w:proofErr w:type="spellEnd"/>
      <w:r w:rsidRPr="007339E1">
        <w:rPr>
          <w:rFonts w:ascii="Arial" w:hAnsi="Arial" w:cs="Arial"/>
          <w:color w:val="000000"/>
          <w:sz w:val="22"/>
          <w:szCs w:val="22"/>
        </w:rPr>
        <w:t xml:space="preserve">, TechTarget, 27 Jan. 2020, </w:t>
      </w:r>
      <w:hyperlink r:id="rId10" w:history="1">
        <w:r w:rsidRPr="007339E1">
          <w:rPr>
            <w:rStyle w:val="Hyperlink"/>
            <w:rFonts w:ascii="Arial" w:hAnsi="Arial" w:cs="Arial"/>
            <w:color w:val="1155CC"/>
            <w:sz w:val="22"/>
            <w:szCs w:val="22"/>
          </w:rPr>
          <w:t>https://searchenterpriseai.techtarget.com/definition/BERT-language-model</w:t>
        </w:r>
      </w:hyperlink>
      <w:r w:rsidRPr="007339E1">
        <w:rPr>
          <w:rFonts w:ascii="Arial" w:hAnsi="Arial" w:cs="Arial"/>
          <w:color w:val="000000"/>
          <w:sz w:val="22"/>
          <w:szCs w:val="22"/>
        </w:rPr>
        <w:t xml:space="preserve">. </w:t>
      </w:r>
    </w:p>
    <w:p w14:paraId="4A548EDD" w14:textId="047E1D95" w:rsidR="007339E1" w:rsidRPr="007339E1" w:rsidRDefault="007339E1" w:rsidP="007339E1">
      <w:pPr>
        <w:pStyle w:val="NormalWeb"/>
        <w:numPr>
          <w:ilvl w:val="0"/>
          <w:numId w:val="2"/>
        </w:numPr>
        <w:spacing w:before="240" w:beforeAutospacing="0" w:after="240" w:afterAutospacing="0"/>
        <w:textAlignment w:val="baseline"/>
        <w:rPr>
          <w:rFonts w:ascii="Arial" w:hAnsi="Arial" w:cs="Arial"/>
          <w:color w:val="000000"/>
          <w:sz w:val="22"/>
          <w:szCs w:val="22"/>
        </w:rPr>
      </w:pPr>
      <w:r w:rsidRPr="007339E1">
        <w:rPr>
          <w:rFonts w:ascii="Arial" w:hAnsi="Arial" w:cs="Arial"/>
          <w:color w:val="000000"/>
          <w:sz w:val="22"/>
          <w:szCs w:val="22"/>
        </w:rPr>
        <w:t xml:space="preserve">Verma, Dhruv. “Fine-tuning Pre-Trained Transformer Models for Sentence Entailment.” </w:t>
      </w:r>
      <w:r w:rsidRPr="007339E1">
        <w:rPr>
          <w:rFonts w:ascii="Arial" w:hAnsi="Arial" w:cs="Arial"/>
          <w:i/>
          <w:iCs/>
          <w:color w:val="000000"/>
          <w:sz w:val="22"/>
          <w:szCs w:val="22"/>
        </w:rPr>
        <w:t xml:space="preserve">Towards Data Science, </w:t>
      </w:r>
      <w:r w:rsidRPr="007339E1">
        <w:rPr>
          <w:rFonts w:ascii="Arial" w:hAnsi="Arial" w:cs="Arial"/>
          <w:color w:val="000000"/>
          <w:sz w:val="22"/>
          <w:szCs w:val="22"/>
        </w:rPr>
        <w:t>14 Jan. 2021.</w:t>
      </w:r>
      <w:hyperlink r:id="rId11" w:history="1">
        <w:r w:rsidRPr="007339E1">
          <w:rPr>
            <w:rStyle w:val="Hyperlink"/>
            <w:rFonts w:ascii="Arial" w:hAnsi="Arial" w:cs="Arial"/>
            <w:color w:val="000000"/>
            <w:sz w:val="22"/>
            <w:szCs w:val="22"/>
            <w:u w:val="none"/>
          </w:rPr>
          <w:t xml:space="preserve"> </w:t>
        </w:r>
        <w:r w:rsidRPr="007339E1">
          <w:rPr>
            <w:rStyle w:val="Hyperlink"/>
            <w:rFonts w:ascii="Arial" w:hAnsi="Arial" w:cs="Arial"/>
            <w:color w:val="0563C1"/>
            <w:sz w:val="22"/>
            <w:szCs w:val="22"/>
          </w:rPr>
          <w:t>https://towardsdatascience.com/fine-tuning-pre-trained-transformer-models-for-sentence-entailment-d87caf9ec9db</w:t>
        </w:r>
      </w:hyperlink>
    </w:p>
    <w:p w14:paraId="07BA6565" w14:textId="77777777" w:rsidR="007339E1" w:rsidRDefault="007339E1">
      <w:pPr>
        <w:rPr>
          <w:b/>
          <w:bCs/>
          <w:sz w:val="28"/>
          <w:szCs w:val="28"/>
        </w:rPr>
      </w:pPr>
    </w:p>
    <w:p w14:paraId="777F8E3C" w14:textId="77777777" w:rsidR="005D6E25" w:rsidRPr="00B623AD" w:rsidRDefault="005D6E25">
      <w:pPr>
        <w:rPr>
          <w:b/>
          <w:bCs/>
          <w:sz w:val="28"/>
          <w:szCs w:val="28"/>
        </w:rPr>
      </w:pPr>
    </w:p>
    <w:sectPr w:rsidR="005D6E25" w:rsidRPr="00B6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2AA5"/>
    <w:multiLevelType w:val="multilevel"/>
    <w:tmpl w:val="6F9A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D738A"/>
    <w:multiLevelType w:val="hybridMultilevel"/>
    <w:tmpl w:val="7D64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A4"/>
    <w:rsid w:val="0001270F"/>
    <w:rsid w:val="000B47B9"/>
    <w:rsid w:val="000D1F71"/>
    <w:rsid w:val="000D43CE"/>
    <w:rsid w:val="001733FC"/>
    <w:rsid w:val="001E6A55"/>
    <w:rsid w:val="003868CC"/>
    <w:rsid w:val="003A48A4"/>
    <w:rsid w:val="003F72C8"/>
    <w:rsid w:val="00410AD1"/>
    <w:rsid w:val="00422EBD"/>
    <w:rsid w:val="004E2C26"/>
    <w:rsid w:val="00540258"/>
    <w:rsid w:val="005D0D34"/>
    <w:rsid w:val="005D6E25"/>
    <w:rsid w:val="0071740F"/>
    <w:rsid w:val="007339E1"/>
    <w:rsid w:val="008769F1"/>
    <w:rsid w:val="008B6919"/>
    <w:rsid w:val="00953FD9"/>
    <w:rsid w:val="00B05F5D"/>
    <w:rsid w:val="00B2352C"/>
    <w:rsid w:val="00B623AD"/>
    <w:rsid w:val="00BE2ED3"/>
    <w:rsid w:val="00BF57D8"/>
    <w:rsid w:val="00C27EDC"/>
    <w:rsid w:val="00C57EBF"/>
    <w:rsid w:val="00CC75B4"/>
    <w:rsid w:val="00CE285F"/>
    <w:rsid w:val="00DC73D1"/>
    <w:rsid w:val="00E761BE"/>
    <w:rsid w:val="00FC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D04F9"/>
  <w15:chartTrackingRefBased/>
  <w15:docId w15:val="{A76BFDED-641F-C04D-805F-0F7EC610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9F1"/>
    <w:pPr>
      <w:ind w:left="720"/>
      <w:contextualSpacing/>
    </w:pPr>
  </w:style>
  <w:style w:type="character" w:styleId="Hyperlink">
    <w:name w:val="Hyperlink"/>
    <w:basedOn w:val="DefaultParagraphFont"/>
    <w:uiPriority w:val="99"/>
    <w:unhideWhenUsed/>
    <w:rsid w:val="00B05F5D"/>
    <w:rPr>
      <w:color w:val="0563C1" w:themeColor="hyperlink"/>
      <w:u w:val="single"/>
    </w:rPr>
  </w:style>
  <w:style w:type="character" w:styleId="UnresolvedMention">
    <w:name w:val="Unresolved Mention"/>
    <w:basedOn w:val="DefaultParagraphFont"/>
    <w:uiPriority w:val="99"/>
    <w:semiHidden/>
    <w:unhideWhenUsed/>
    <w:rsid w:val="00B05F5D"/>
    <w:rPr>
      <w:color w:val="605E5C"/>
      <w:shd w:val="clear" w:color="auto" w:fill="E1DFDD"/>
    </w:rPr>
  </w:style>
  <w:style w:type="paragraph" w:styleId="NormalWeb">
    <w:name w:val="Normal (Web)"/>
    <w:basedOn w:val="Normal"/>
    <w:uiPriority w:val="99"/>
    <w:unhideWhenUsed/>
    <w:rsid w:val="00CE28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9953">
      <w:bodyDiv w:val="1"/>
      <w:marLeft w:val="0"/>
      <w:marRight w:val="0"/>
      <w:marTop w:val="0"/>
      <w:marBottom w:val="0"/>
      <w:divBdr>
        <w:top w:val="none" w:sz="0" w:space="0" w:color="auto"/>
        <w:left w:val="none" w:sz="0" w:space="0" w:color="auto"/>
        <w:bottom w:val="none" w:sz="0" w:space="0" w:color="auto"/>
        <w:right w:val="none" w:sz="0" w:space="0" w:color="auto"/>
      </w:divBdr>
    </w:div>
    <w:div w:id="317347988">
      <w:bodyDiv w:val="1"/>
      <w:marLeft w:val="0"/>
      <w:marRight w:val="0"/>
      <w:marTop w:val="0"/>
      <w:marBottom w:val="0"/>
      <w:divBdr>
        <w:top w:val="none" w:sz="0" w:space="0" w:color="auto"/>
        <w:left w:val="none" w:sz="0" w:space="0" w:color="auto"/>
        <w:bottom w:val="none" w:sz="0" w:space="0" w:color="auto"/>
        <w:right w:val="none" w:sz="0" w:space="0" w:color="auto"/>
      </w:divBdr>
    </w:div>
    <w:div w:id="318506974">
      <w:bodyDiv w:val="1"/>
      <w:marLeft w:val="0"/>
      <w:marRight w:val="0"/>
      <w:marTop w:val="0"/>
      <w:marBottom w:val="0"/>
      <w:divBdr>
        <w:top w:val="none" w:sz="0" w:space="0" w:color="auto"/>
        <w:left w:val="none" w:sz="0" w:space="0" w:color="auto"/>
        <w:bottom w:val="none" w:sz="0" w:space="0" w:color="auto"/>
        <w:right w:val="none" w:sz="0" w:space="0" w:color="auto"/>
      </w:divBdr>
    </w:div>
    <w:div w:id="711005252">
      <w:bodyDiv w:val="1"/>
      <w:marLeft w:val="0"/>
      <w:marRight w:val="0"/>
      <w:marTop w:val="0"/>
      <w:marBottom w:val="0"/>
      <w:divBdr>
        <w:top w:val="none" w:sz="0" w:space="0" w:color="auto"/>
        <w:left w:val="none" w:sz="0" w:space="0" w:color="auto"/>
        <w:bottom w:val="none" w:sz="0" w:space="0" w:color="auto"/>
        <w:right w:val="none" w:sz="0" w:space="0" w:color="auto"/>
      </w:divBdr>
    </w:div>
    <w:div w:id="788008285">
      <w:bodyDiv w:val="1"/>
      <w:marLeft w:val="0"/>
      <w:marRight w:val="0"/>
      <w:marTop w:val="0"/>
      <w:marBottom w:val="0"/>
      <w:divBdr>
        <w:top w:val="none" w:sz="0" w:space="0" w:color="auto"/>
        <w:left w:val="none" w:sz="0" w:space="0" w:color="auto"/>
        <w:bottom w:val="none" w:sz="0" w:space="0" w:color="auto"/>
        <w:right w:val="none" w:sz="0" w:space="0" w:color="auto"/>
      </w:divBdr>
    </w:div>
    <w:div w:id="1081757941">
      <w:bodyDiv w:val="1"/>
      <w:marLeft w:val="0"/>
      <w:marRight w:val="0"/>
      <w:marTop w:val="0"/>
      <w:marBottom w:val="0"/>
      <w:divBdr>
        <w:top w:val="none" w:sz="0" w:space="0" w:color="auto"/>
        <w:left w:val="none" w:sz="0" w:space="0" w:color="auto"/>
        <w:bottom w:val="none" w:sz="0" w:space="0" w:color="auto"/>
        <w:right w:val="none" w:sz="0" w:space="0" w:color="auto"/>
      </w:divBdr>
    </w:div>
    <w:div w:id="18161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stinjohnson/Final-Project-Group1-GL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ristinjohnson/Final-Project-Group1-GLUE/tree/main/Code/QN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stinjohnson/Final-Project-Group1-GLUE/tree/main/Code/MNLI" TargetMode="External"/><Relationship Id="rId11" Type="http://schemas.openxmlformats.org/officeDocument/2006/relationships/hyperlink" Target="https://towardsdatascience.com/fine-tuning-pre-trained-transformer-models-for-sentence-entailment-d87caf9ec9db" TargetMode="External"/><Relationship Id="rId5" Type="http://schemas.openxmlformats.org/officeDocument/2006/relationships/image" Target="media/image1.png"/><Relationship Id="rId10" Type="http://schemas.openxmlformats.org/officeDocument/2006/relationships/hyperlink" Target="https://searchenterpriseai.techtarget.com/definition/BERT-language-model" TargetMode="External"/><Relationship Id="rId4" Type="http://schemas.openxmlformats.org/officeDocument/2006/relationships/webSettings" Target="webSettings.xml"/><Relationship Id="rId9" Type="http://schemas.openxmlformats.org/officeDocument/2006/relationships/hyperlink" Target="https://towardsdatascience.com/bert-explained-state-of-the-art-language-model-for-nlp-f8b21a9b6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Parmar</dc:creator>
  <cp:keywords/>
  <dc:description/>
  <cp:lastModifiedBy>Divya Parmar</cp:lastModifiedBy>
  <cp:revision>21</cp:revision>
  <dcterms:created xsi:type="dcterms:W3CDTF">2021-12-09T23:31:00Z</dcterms:created>
  <dcterms:modified xsi:type="dcterms:W3CDTF">2021-12-10T01:29:00Z</dcterms:modified>
</cp:coreProperties>
</file>