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Charles-Antoine Fecteau</w:t>
      </w:r>
      <w:r w:rsidR="009B21B0">
        <w:t xml:space="preserve"> (111 264 468)</w:t>
      </w:r>
    </w:p>
    <w:p w14:paraId="3DA7485E" w14:textId="7A24E343" w:rsidR="00040018" w:rsidRPr="00CF4750" w:rsidRDefault="00497F68" w:rsidP="00CF4750">
      <w:pPr>
        <w:pStyle w:val="Sansinterligne"/>
      </w:pPr>
      <w:r w:rsidRPr="00CF4750">
        <w:t>Tristan Métivier-Dionne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rFonts w:eastAsiaTheme="minorHAnsi" w:cstheme="minorBidi"/>
          <w:bCs w:val="0"/>
          <w:i w:val="0"/>
          <w:color w:val="auto"/>
          <w:sz w:val="24"/>
          <w:szCs w:val="24"/>
          <w:lang w:val="fr-FR" w:eastAsia="en-US"/>
        </w:rPr>
        <w:id w:val="-1705472058"/>
        <w:docPartObj>
          <w:docPartGallery w:val="Table of Contents"/>
          <w:docPartUnique/>
        </w:docPartObj>
      </w:sdtPr>
      <w:sdtEndPr>
        <w:rPr>
          <w:b/>
          <w:noProof/>
        </w:rPr>
      </w:sdtEndPr>
      <w:sdtContent>
        <w:p w14:paraId="39B4A6FF" w14:textId="12E7441D" w:rsidR="00FF5BB4" w:rsidRDefault="00FF5BB4" w:rsidP="00FF5BB4">
          <w:pPr>
            <w:pStyle w:val="En-ttedetabledesmatires"/>
          </w:pPr>
          <w:r>
            <w:rPr>
              <w:lang w:val="fr-FR"/>
            </w:rPr>
            <w:t>Table des matières</w:t>
          </w:r>
        </w:p>
        <w:p w14:paraId="6FA2921D" w14:textId="271BEB2B"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Hyperlien"/>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sidR="00965A58">
              <w:rPr>
                <w:noProof/>
                <w:webHidden/>
              </w:rPr>
              <w:t>3</w:t>
            </w:r>
            <w:r>
              <w:rPr>
                <w:noProof/>
                <w:webHidden/>
              </w:rPr>
              <w:fldChar w:fldCharType="end"/>
            </w:r>
          </w:hyperlink>
        </w:p>
        <w:p w14:paraId="4ACC4913" w14:textId="324EF39C" w:rsidR="00FF5BB4" w:rsidRDefault="00772F60"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00FF5BB4" w:rsidRPr="000E3EDF">
              <w:rPr>
                <w:rStyle w:val="Hyperlien"/>
                <w:noProof/>
              </w:rPr>
              <w:t>Introduction</w:t>
            </w:r>
            <w:r w:rsidR="00FF5BB4">
              <w:rPr>
                <w:noProof/>
                <w:webHidden/>
              </w:rPr>
              <w:tab/>
            </w:r>
            <w:r w:rsidR="00FF5BB4">
              <w:rPr>
                <w:noProof/>
                <w:webHidden/>
              </w:rPr>
              <w:fldChar w:fldCharType="begin"/>
            </w:r>
            <w:r w:rsidR="00FF5BB4">
              <w:rPr>
                <w:noProof/>
                <w:webHidden/>
              </w:rPr>
              <w:instrText xml:space="preserve"> PAGEREF _Toc88685277 \h </w:instrText>
            </w:r>
            <w:r w:rsidR="00FF5BB4">
              <w:rPr>
                <w:noProof/>
                <w:webHidden/>
              </w:rPr>
            </w:r>
            <w:r w:rsidR="00FF5BB4">
              <w:rPr>
                <w:noProof/>
                <w:webHidden/>
              </w:rPr>
              <w:fldChar w:fldCharType="separate"/>
            </w:r>
            <w:r w:rsidR="00965A58">
              <w:rPr>
                <w:noProof/>
                <w:webHidden/>
              </w:rPr>
              <w:t>5</w:t>
            </w:r>
            <w:r w:rsidR="00FF5BB4">
              <w:rPr>
                <w:noProof/>
                <w:webHidden/>
              </w:rPr>
              <w:fldChar w:fldCharType="end"/>
            </w:r>
          </w:hyperlink>
        </w:p>
        <w:p w14:paraId="1A1C3ABE" w14:textId="3F170B09" w:rsidR="00FF5BB4" w:rsidRDefault="00772F60"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00FF5BB4" w:rsidRPr="000E3EDF">
              <w:rPr>
                <w:rStyle w:val="Hyperlien"/>
                <w:noProof/>
              </w:rPr>
              <w:t>Section 1 – Calibration du modèle de calcul de valeur actualisée de rente</w:t>
            </w:r>
            <w:r w:rsidR="00FF5BB4">
              <w:rPr>
                <w:noProof/>
                <w:webHidden/>
              </w:rPr>
              <w:tab/>
            </w:r>
            <w:r w:rsidR="00FF5BB4">
              <w:rPr>
                <w:noProof/>
                <w:webHidden/>
              </w:rPr>
              <w:fldChar w:fldCharType="begin"/>
            </w:r>
            <w:r w:rsidR="00FF5BB4">
              <w:rPr>
                <w:noProof/>
                <w:webHidden/>
              </w:rPr>
              <w:instrText xml:space="preserve"> PAGEREF _Toc88685278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48064086" w14:textId="4567E245" w:rsidR="00FF5BB4" w:rsidRDefault="00772F60"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00FF5BB4" w:rsidRPr="000E3EDF">
              <w:rPr>
                <w:rStyle w:val="Hyperlien"/>
                <w:noProof/>
              </w:rPr>
              <w:t>Méthodologie de la calibration du modèle</w:t>
            </w:r>
            <w:r w:rsidR="00FF5BB4">
              <w:rPr>
                <w:noProof/>
                <w:webHidden/>
              </w:rPr>
              <w:tab/>
            </w:r>
            <w:r w:rsidR="00FF5BB4">
              <w:rPr>
                <w:noProof/>
                <w:webHidden/>
              </w:rPr>
              <w:fldChar w:fldCharType="begin"/>
            </w:r>
            <w:r w:rsidR="00FF5BB4">
              <w:rPr>
                <w:noProof/>
                <w:webHidden/>
              </w:rPr>
              <w:instrText xml:space="preserve"> PAGEREF _Toc88685279 \h </w:instrText>
            </w:r>
            <w:r w:rsidR="00FF5BB4">
              <w:rPr>
                <w:noProof/>
                <w:webHidden/>
              </w:rPr>
            </w:r>
            <w:r w:rsidR="00FF5BB4">
              <w:rPr>
                <w:noProof/>
                <w:webHidden/>
              </w:rPr>
              <w:fldChar w:fldCharType="separate"/>
            </w:r>
            <w:r w:rsidR="00965A58">
              <w:rPr>
                <w:noProof/>
                <w:webHidden/>
              </w:rPr>
              <w:t>7</w:t>
            </w:r>
            <w:r w:rsidR="00FF5BB4">
              <w:rPr>
                <w:noProof/>
                <w:webHidden/>
              </w:rPr>
              <w:fldChar w:fldCharType="end"/>
            </w:r>
          </w:hyperlink>
        </w:p>
        <w:p w14:paraId="32E622AE" w14:textId="5D2A5705" w:rsidR="00FF5BB4" w:rsidRDefault="00772F60"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00FF5BB4" w:rsidRPr="000E3EDF">
              <w:rPr>
                <w:rStyle w:val="Hyperlien"/>
                <w:noProof/>
              </w:rPr>
              <w:t>Tests de validation du modèle</w:t>
            </w:r>
            <w:r w:rsidR="00FF5BB4">
              <w:rPr>
                <w:noProof/>
                <w:webHidden/>
              </w:rPr>
              <w:tab/>
            </w:r>
            <w:r w:rsidR="00FF5BB4">
              <w:rPr>
                <w:noProof/>
                <w:webHidden/>
              </w:rPr>
              <w:fldChar w:fldCharType="begin"/>
            </w:r>
            <w:r w:rsidR="00FF5BB4">
              <w:rPr>
                <w:noProof/>
                <w:webHidden/>
              </w:rPr>
              <w:instrText xml:space="preserve"> PAGEREF _Toc88685280 \h </w:instrText>
            </w:r>
            <w:r w:rsidR="00FF5BB4">
              <w:rPr>
                <w:noProof/>
                <w:webHidden/>
              </w:rPr>
            </w:r>
            <w:r w:rsidR="00FF5BB4">
              <w:rPr>
                <w:noProof/>
                <w:webHidden/>
              </w:rPr>
              <w:fldChar w:fldCharType="separate"/>
            </w:r>
            <w:r w:rsidR="00965A58">
              <w:rPr>
                <w:noProof/>
                <w:webHidden/>
              </w:rPr>
              <w:t>8</w:t>
            </w:r>
            <w:r w:rsidR="00FF5BB4">
              <w:rPr>
                <w:noProof/>
                <w:webHidden/>
              </w:rPr>
              <w:fldChar w:fldCharType="end"/>
            </w:r>
          </w:hyperlink>
        </w:p>
        <w:p w14:paraId="41CD4A6C" w14:textId="794D81A9" w:rsidR="00FF5BB4" w:rsidRDefault="00772F60"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00FF5BB4" w:rsidRPr="000E3EDF">
              <w:rPr>
                <w:rStyle w:val="Hyperlien"/>
                <w:noProof/>
              </w:rPr>
              <w:t>Section 2 – Tableau pour la phase d’accumulation pendant la carrière active</w:t>
            </w:r>
            <w:r w:rsidR="00FF5BB4">
              <w:rPr>
                <w:noProof/>
                <w:webHidden/>
              </w:rPr>
              <w:tab/>
            </w:r>
            <w:r w:rsidR="00FF5BB4">
              <w:rPr>
                <w:noProof/>
                <w:webHidden/>
              </w:rPr>
              <w:fldChar w:fldCharType="begin"/>
            </w:r>
            <w:r w:rsidR="00FF5BB4">
              <w:rPr>
                <w:noProof/>
                <w:webHidden/>
              </w:rPr>
              <w:instrText xml:space="preserve"> PAGEREF _Toc88685281 \h </w:instrText>
            </w:r>
            <w:r w:rsidR="00FF5BB4">
              <w:rPr>
                <w:noProof/>
                <w:webHidden/>
              </w:rPr>
            </w:r>
            <w:r w:rsidR="00FF5BB4">
              <w:rPr>
                <w:noProof/>
                <w:webHidden/>
              </w:rPr>
              <w:fldChar w:fldCharType="separate"/>
            </w:r>
            <w:r w:rsidR="00965A58">
              <w:rPr>
                <w:noProof/>
                <w:webHidden/>
              </w:rPr>
              <w:t>26</w:t>
            </w:r>
            <w:r w:rsidR="00FF5BB4">
              <w:rPr>
                <w:noProof/>
                <w:webHidden/>
              </w:rPr>
              <w:fldChar w:fldCharType="end"/>
            </w:r>
          </w:hyperlink>
        </w:p>
        <w:p w14:paraId="7BACE992" w14:textId="53DDE555" w:rsidR="00FF5BB4" w:rsidRDefault="00772F60"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00FF5BB4" w:rsidRPr="000E3EDF">
              <w:rPr>
                <w:rStyle w:val="Hyperlien"/>
                <w:noProof/>
              </w:rPr>
              <w:t>Section 3 – Établissement des paiements espérés pour le participant fictif</w:t>
            </w:r>
            <w:r w:rsidR="00FF5BB4">
              <w:rPr>
                <w:noProof/>
                <w:webHidden/>
              </w:rPr>
              <w:tab/>
            </w:r>
            <w:r w:rsidR="00FF5BB4">
              <w:rPr>
                <w:noProof/>
                <w:webHidden/>
              </w:rPr>
              <w:fldChar w:fldCharType="begin"/>
            </w:r>
            <w:r w:rsidR="00FF5BB4">
              <w:rPr>
                <w:noProof/>
                <w:webHidden/>
              </w:rPr>
              <w:instrText xml:space="preserve"> PAGEREF _Toc88685282 \h </w:instrText>
            </w:r>
            <w:r w:rsidR="00FF5BB4">
              <w:rPr>
                <w:noProof/>
                <w:webHidden/>
              </w:rPr>
            </w:r>
            <w:r w:rsidR="00FF5BB4">
              <w:rPr>
                <w:noProof/>
                <w:webHidden/>
              </w:rPr>
              <w:fldChar w:fldCharType="separate"/>
            </w:r>
            <w:r w:rsidR="00965A58">
              <w:rPr>
                <w:noProof/>
                <w:webHidden/>
              </w:rPr>
              <w:t>32</w:t>
            </w:r>
            <w:r w:rsidR="00FF5BB4">
              <w:rPr>
                <w:noProof/>
                <w:webHidden/>
              </w:rPr>
              <w:fldChar w:fldCharType="end"/>
            </w:r>
          </w:hyperlink>
        </w:p>
        <w:p w14:paraId="33898C29" w14:textId="66F93FF1" w:rsidR="00FF5BB4" w:rsidRDefault="00772F60"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00FF5BB4" w:rsidRPr="000E3EDF">
              <w:rPr>
                <w:rStyle w:val="Hyperlien"/>
                <w:noProof/>
              </w:rPr>
              <w:t>Section 4 – Établissement du coût nivelé du régime selon une approche déterministe</w:t>
            </w:r>
            <w:r w:rsidR="00FF5BB4">
              <w:rPr>
                <w:noProof/>
                <w:webHidden/>
              </w:rPr>
              <w:tab/>
            </w:r>
            <w:r w:rsidR="00FF5BB4">
              <w:rPr>
                <w:noProof/>
                <w:webHidden/>
              </w:rPr>
              <w:fldChar w:fldCharType="begin"/>
            </w:r>
            <w:r w:rsidR="00FF5BB4">
              <w:rPr>
                <w:noProof/>
                <w:webHidden/>
              </w:rPr>
              <w:instrText xml:space="preserve"> PAGEREF _Toc88685283 \h </w:instrText>
            </w:r>
            <w:r w:rsidR="00FF5BB4">
              <w:rPr>
                <w:noProof/>
                <w:webHidden/>
              </w:rPr>
            </w:r>
            <w:r w:rsidR="00FF5BB4">
              <w:rPr>
                <w:noProof/>
                <w:webHidden/>
              </w:rPr>
              <w:fldChar w:fldCharType="separate"/>
            </w:r>
            <w:r w:rsidR="00965A58">
              <w:rPr>
                <w:noProof/>
                <w:webHidden/>
              </w:rPr>
              <w:t>39</w:t>
            </w:r>
            <w:r w:rsidR="00FF5BB4">
              <w:rPr>
                <w:noProof/>
                <w:webHidden/>
              </w:rPr>
              <w:fldChar w:fldCharType="end"/>
            </w:r>
          </w:hyperlink>
        </w:p>
        <w:p w14:paraId="3ED2E021" w14:textId="05E32AC1"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00FF5BB4" w:rsidRPr="000E3EDF">
              <w:rPr>
                <w:rStyle w:val="Hyperlien"/>
                <w:noProof/>
              </w:rPr>
              <w:t>1.</w:t>
            </w:r>
            <w:r w:rsidR="00FF5BB4">
              <w:rPr>
                <w:rFonts w:eastAsiaTheme="minorEastAsia" w:cstheme="minorBidi"/>
                <w:b w:val="0"/>
                <w:bCs w:val="0"/>
                <w:noProof/>
                <w:sz w:val="24"/>
                <w:szCs w:val="24"/>
                <w:lang w:val="fr-CA" w:eastAsia="fr-CA"/>
              </w:rPr>
              <w:tab/>
            </w:r>
            <w:r w:rsidR="00FF5BB4" w:rsidRPr="000E3EDF">
              <w:rPr>
                <w:rStyle w:val="Hyperlien"/>
                <w:noProof/>
              </w:rPr>
              <w:t>Modèle simplifié, participant type</w:t>
            </w:r>
            <w:r w:rsidR="00FF5BB4">
              <w:rPr>
                <w:noProof/>
                <w:webHidden/>
              </w:rPr>
              <w:tab/>
            </w:r>
            <w:r w:rsidR="00FF5BB4">
              <w:rPr>
                <w:noProof/>
                <w:webHidden/>
              </w:rPr>
              <w:fldChar w:fldCharType="begin"/>
            </w:r>
            <w:r w:rsidR="00FF5BB4">
              <w:rPr>
                <w:noProof/>
                <w:webHidden/>
              </w:rPr>
              <w:instrText xml:space="preserve"> PAGEREF _Toc88685284 \h </w:instrText>
            </w:r>
            <w:r w:rsidR="00FF5BB4">
              <w:rPr>
                <w:noProof/>
                <w:webHidden/>
              </w:rPr>
            </w:r>
            <w:r w:rsidR="00FF5BB4">
              <w:rPr>
                <w:noProof/>
                <w:webHidden/>
              </w:rPr>
              <w:fldChar w:fldCharType="separate"/>
            </w:r>
            <w:r w:rsidR="00965A58">
              <w:rPr>
                <w:noProof/>
                <w:webHidden/>
              </w:rPr>
              <w:t>40</w:t>
            </w:r>
            <w:r w:rsidR="00FF5BB4">
              <w:rPr>
                <w:noProof/>
                <w:webHidden/>
              </w:rPr>
              <w:fldChar w:fldCharType="end"/>
            </w:r>
          </w:hyperlink>
        </w:p>
        <w:p w14:paraId="3AED26A8" w14:textId="60187D87"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00FF5BB4" w:rsidRPr="000E3EDF">
              <w:rPr>
                <w:rStyle w:val="Hyperlien"/>
                <w:noProof/>
              </w:rPr>
              <w:t>2.</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type</w:t>
            </w:r>
            <w:r w:rsidR="00FF5BB4">
              <w:rPr>
                <w:noProof/>
                <w:webHidden/>
              </w:rPr>
              <w:tab/>
            </w:r>
            <w:r w:rsidR="00FF5BB4">
              <w:rPr>
                <w:noProof/>
                <w:webHidden/>
              </w:rPr>
              <w:fldChar w:fldCharType="begin"/>
            </w:r>
            <w:r w:rsidR="00FF5BB4">
              <w:rPr>
                <w:noProof/>
                <w:webHidden/>
              </w:rPr>
              <w:instrText xml:space="preserve"> PAGEREF _Toc88685285 \h </w:instrText>
            </w:r>
            <w:r w:rsidR="00FF5BB4">
              <w:rPr>
                <w:noProof/>
                <w:webHidden/>
              </w:rPr>
            </w:r>
            <w:r w:rsidR="00FF5BB4">
              <w:rPr>
                <w:noProof/>
                <w:webHidden/>
              </w:rPr>
              <w:fldChar w:fldCharType="separate"/>
            </w:r>
            <w:r w:rsidR="00965A58">
              <w:rPr>
                <w:noProof/>
                <w:webHidden/>
              </w:rPr>
              <w:t>42</w:t>
            </w:r>
            <w:r w:rsidR="00FF5BB4">
              <w:rPr>
                <w:noProof/>
                <w:webHidden/>
              </w:rPr>
              <w:fldChar w:fldCharType="end"/>
            </w:r>
          </w:hyperlink>
        </w:p>
        <w:p w14:paraId="36F0DE9D" w14:textId="209ACEBF"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00FF5BB4" w:rsidRPr="000E3EDF">
              <w:rPr>
                <w:rStyle w:val="Hyperlien"/>
                <w:noProof/>
              </w:rPr>
              <w:t>3.</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fictif, rente non indexée</w:t>
            </w:r>
            <w:r w:rsidR="00FF5BB4">
              <w:rPr>
                <w:noProof/>
                <w:webHidden/>
              </w:rPr>
              <w:tab/>
            </w:r>
            <w:r w:rsidR="00FF5BB4">
              <w:rPr>
                <w:noProof/>
                <w:webHidden/>
              </w:rPr>
              <w:fldChar w:fldCharType="begin"/>
            </w:r>
            <w:r w:rsidR="00FF5BB4">
              <w:rPr>
                <w:noProof/>
                <w:webHidden/>
              </w:rPr>
              <w:instrText xml:space="preserve"> PAGEREF _Toc88685286 \h </w:instrText>
            </w:r>
            <w:r w:rsidR="00FF5BB4">
              <w:rPr>
                <w:noProof/>
                <w:webHidden/>
              </w:rPr>
            </w:r>
            <w:r w:rsidR="00FF5BB4">
              <w:rPr>
                <w:noProof/>
                <w:webHidden/>
              </w:rPr>
              <w:fldChar w:fldCharType="separate"/>
            </w:r>
            <w:r w:rsidR="00965A58">
              <w:rPr>
                <w:noProof/>
                <w:webHidden/>
              </w:rPr>
              <w:t>44</w:t>
            </w:r>
            <w:r w:rsidR="00FF5BB4">
              <w:rPr>
                <w:noProof/>
                <w:webHidden/>
              </w:rPr>
              <w:fldChar w:fldCharType="end"/>
            </w:r>
          </w:hyperlink>
        </w:p>
        <w:p w14:paraId="5198EFDF" w14:textId="18D285A0"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00FF5BB4" w:rsidRPr="000E3EDF">
              <w:rPr>
                <w:rStyle w:val="Hyperlien"/>
                <w:noProof/>
              </w:rPr>
              <w:t>4.</w:t>
            </w:r>
            <w:r w:rsidR="00FF5BB4">
              <w:rPr>
                <w:rFonts w:eastAsiaTheme="minorEastAsia" w:cstheme="minorBidi"/>
                <w:b w:val="0"/>
                <w:bCs w:val="0"/>
                <w:noProof/>
                <w:sz w:val="24"/>
                <w:szCs w:val="24"/>
                <w:lang w:val="fr-CA" w:eastAsia="fr-CA"/>
              </w:rPr>
              <w:tab/>
            </w:r>
            <w:r w:rsidR="00FF5BB4" w:rsidRPr="000E3EDF">
              <w:rPr>
                <w:rStyle w:val="Hyperlien"/>
                <w:noProof/>
              </w:rPr>
              <w:t>Modèle complet, participant fictif, rente pleinement indexée (2%)</w:t>
            </w:r>
            <w:r w:rsidR="00FF5BB4">
              <w:rPr>
                <w:noProof/>
                <w:webHidden/>
              </w:rPr>
              <w:tab/>
            </w:r>
            <w:r w:rsidR="00FF5BB4">
              <w:rPr>
                <w:noProof/>
                <w:webHidden/>
              </w:rPr>
              <w:fldChar w:fldCharType="begin"/>
            </w:r>
            <w:r w:rsidR="00FF5BB4">
              <w:rPr>
                <w:noProof/>
                <w:webHidden/>
              </w:rPr>
              <w:instrText xml:space="preserve"> PAGEREF _Toc88685287 \h </w:instrText>
            </w:r>
            <w:r w:rsidR="00FF5BB4">
              <w:rPr>
                <w:noProof/>
                <w:webHidden/>
              </w:rPr>
            </w:r>
            <w:r w:rsidR="00FF5BB4">
              <w:rPr>
                <w:noProof/>
                <w:webHidden/>
              </w:rPr>
              <w:fldChar w:fldCharType="separate"/>
            </w:r>
            <w:r w:rsidR="00965A58">
              <w:rPr>
                <w:noProof/>
                <w:webHidden/>
              </w:rPr>
              <w:t>46</w:t>
            </w:r>
            <w:r w:rsidR="00FF5BB4">
              <w:rPr>
                <w:noProof/>
                <w:webHidden/>
              </w:rPr>
              <w:fldChar w:fldCharType="end"/>
            </w:r>
          </w:hyperlink>
        </w:p>
        <w:p w14:paraId="733718BF" w14:textId="158A7AB7"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00FF5BB4" w:rsidRPr="000E3EDF">
              <w:rPr>
                <w:rStyle w:val="Hyperlien"/>
                <w:noProof/>
              </w:rPr>
              <w:t>5.</w:t>
            </w:r>
            <w:r w:rsidR="00FF5BB4">
              <w:rPr>
                <w:rFonts w:eastAsiaTheme="minorEastAsia" w:cstheme="minorBidi"/>
                <w:b w:val="0"/>
                <w:bCs w:val="0"/>
                <w:noProof/>
                <w:sz w:val="24"/>
                <w:szCs w:val="24"/>
                <w:lang w:val="fr-CA" w:eastAsia="fr-CA"/>
              </w:rPr>
              <w:tab/>
            </w:r>
            <w:r w:rsidR="00FF5BB4" w:rsidRPr="000E3EDF">
              <w:rPr>
                <w:rStyle w:val="Hyperlien"/>
                <w:noProof/>
              </w:rPr>
              <w:t>Sensibilité à l’hypothèse de rendement après la retraite, participant type, rente non indexée</w:t>
            </w:r>
            <w:r w:rsidR="00FF5BB4">
              <w:rPr>
                <w:noProof/>
                <w:webHidden/>
              </w:rPr>
              <w:tab/>
            </w:r>
            <w:r w:rsidR="00FF5BB4">
              <w:rPr>
                <w:noProof/>
                <w:webHidden/>
              </w:rPr>
              <w:fldChar w:fldCharType="begin"/>
            </w:r>
            <w:r w:rsidR="00FF5BB4">
              <w:rPr>
                <w:noProof/>
                <w:webHidden/>
              </w:rPr>
              <w:instrText xml:space="preserve"> PAGEREF _Toc88685288 \h </w:instrText>
            </w:r>
            <w:r w:rsidR="00FF5BB4">
              <w:rPr>
                <w:noProof/>
                <w:webHidden/>
              </w:rPr>
            </w:r>
            <w:r w:rsidR="00FF5BB4">
              <w:rPr>
                <w:noProof/>
                <w:webHidden/>
              </w:rPr>
              <w:fldChar w:fldCharType="separate"/>
            </w:r>
            <w:r w:rsidR="00965A58">
              <w:rPr>
                <w:noProof/>
                <w:webHidden/>
              </w:rPr>
              <w:t>48</w:t>
            </w:r>
            <w:r w:rsidR="00FF5BB4">
              <w:rPr>
                <w:noProof/>
                <w:webHidden/>
              </w:rPr>
              <w:fldChar w:fldCharType="end"/>
            </w:r>
          </w:hyperlink>
        </w:p>
        <w:p w14:paraId="23BD5651" w14:textId="114072F6"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00FF5BB4" w:rsidRPr="000E3EDF">
              <w:rPr>
                <w:rStyle w:val="Hyperlien"/>
                <w:noProof/>
              </w:rPr>
              <w:t>6.</w:t>
            </w:r>
            <w:r w:rsidR="00FF5BB4">
              <w:rPr>
                <w:rFonts w:eastAsiaTheme="minorEastAsia" w:cstheme="minorBidi"/>
                <w:b w:val="0"/>
                <w:bCs w:val="0"/>
                <w:noProof/>
                <w:sz w:val="24"/>
                <w:szCs w:val="24"/>
                <w:lang w:val="fr-CA" w:eastAsia="fr-CA"/>
              </w:rPr>
              <w:tab/>
            </w:r>
            <w:r w:rsidR="00FF5BB4" w:rsidRPr="000E3EDF">
              <w:rPr>
                <w:rStyle w:val="Hyperlien"/>
                <w:noProof/>
              </w:rPr>
              <w:t>Sensibilité à l’hypothèse de rendement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_Toc88685289 \h </w:instrText>
            </w:r>
            <w:r w:rsidR="00FF5BB4">
              <w:rPr>
                <w:noProof/>
                <w:webHidden/>
              </w:rPr>
            </w:r>
            <w:r w:rsidR="00FF5BB4">
              <w:rPr>
                <w:noProof/>
                <w:webHidden/>
              </w:rPr>
              <w:fldChar w:fldCharType="separate"/>
            </w:r>
            <w:r w:rsidR="00965A58">
              <w:rPr>
                <w:noProof/>
                <w:webHidden/>
              </w:rPr>
              <w:t>52</w:t>
            </w:r>
            <w:r w:rsidR="00FF5BB4">
              <w:rPr>
                <w:noProof/>
                <w:webHidden/>
              </w:rPr>
              <w:fldChar w:fldCharType="end"/>
            </w:r>
          </w:hyperlink>
        </w:p>
        <w:p w14:paraId="31A52FE0" w14:textId="7499F4F9"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00FF5BB4" w:rsidRPr="000E3EDF">
              <w:rPr>
                <w:rStyle w:val="Hyperlien"/>
                <w:noProof/>
              </w:rPr>
              <w:t>7.</w:t>
            </w:r>
            <w:r w:rsidR="00FF5BB4">
              <w:rPr>
                <w:rFonts w:eastAsiaTheme="minorEastAsia" w:cstheme="minorBidi"/>
                <w:b w:val="0"/>
                <w:bCs w:val="0"/>
                <w:noProof/>
                <w:sz w:val="24"/>
                <w:szCs w:val="24"/>
                <w:lang w:val="fr-CA" w:eastAsia="fr-CA"/>
              </w:rPr>
              <w:tab/>
            </w:r>
            <w:r w:rsidR="00FF5BB4" w:rsidRPr="000E3EDF">
              <w:rPr>
                <w:rStyle w:val="Hyperlien"/>
                <w:noProof/>
              </w:rPr>
              <w:t>Sensibilité à l’hypothèse d’augmentation de salaire avant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_Toc88685290 \h </w:instrText>
            </w:r>
            <w:r w:rsidR="00FF5BB4">
              <w:rPr>
                <w:noProof/>
                <w:webHidden/>
              </w:rPr>
            </w:r>
            <w:r w:rsidR="00FF5BB4">
              <w:rPr>
                <w:noProof/>
                <w:webHidden/>
              </w:rPr>
              <w:fldChar w:fldCharType="separate"/>
            </w:r>
            <w:r w:rsidR="00965A58">
              <w:rPr>
                <w:noProof/>
                <w:webHidden/>
              </w:rPr>
              <w:t>54</w:t>
            </w:r>
            <w:r w:rsidR="00FF5BB4">
              <w:rPr>
                <w:noProof/>
                <w:webHidden/>
              </w:rPr>
              <w:fldChar w:fldCharType="end"/>
            </w:r>
          </w:hyperlink>
        </w:p>
        <w:p w14:paraId="292A8509" w14:textId="57475B74"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00FF5BB4" w:rsidRPr="000E3EDF">
              <w:rPr>
                <w:rStyle w:val="Hyperlien"/>
                <w:rFonts w:eastAsia="Times New Roman"/>
                <w:noProof/>
                <w:lang w:val="fr-CA"/>
              </w:rPr>
              <w:t>8.</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Sensibilité à l’hypothèse de mortalité après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_Toc88685291 \h </w:instrText>
            </w:r>
            <w:r w:rsidR="00FF5BB4">
              <w:rPr>
                <w:noProof/>
                <w:webHidden/>
              </w:rPr>
            </w:r>
            <w:r w:rsidR="00FF5BB4">
              <w:rPr>
                <w:noProof/>
                <w:webHidden/>
              </w:rPr>
              <w:fldChar w:fldCharType="separate"/>
            </w:r>
            <w:r w:rsidR="00965A58">
              <w:rPr>
                <w:noProof/>
                <w:webHidden/>
              </w:rPr>
              <w:t>56</w:t>
            </w:r>
            <w:r w:rsidR="00FF5BB4">
              <w:rPr>
                <w:noProof/>
                <w:webHidden/>
              </w:rPr>
              <w:fldChar w:fldCharType="end"/>
            </w:r>
          </w:hyperlink>
        </w:p>
        <w:p w14:paraId="5F3E69E2" w14:textId="26291A5C" w:rsidR="00FF5BB4" w:rsidRDefault="00772F60"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00FF5BB4" w:rsidRPr="000E3EDF">
              <w:rPr>
                <w:rStyle w:val="Hyperlien"/>
                <w:noProof/>
              </w:rPr>
              <w:t>9.</w:t>
            </w:r>
            <w:r w:rsidR="00FF5BB4">
              <w:rPr>
                <w:rFonts w:eastAsiaTheme="minorEastAsia" w:cstheme="minorBidi"/>
                <w:b w:val="0"/>
                <w:bCs w:val="0"/>
                <w:noProof/>
                <w:sz w:val="24"/>
                <w:szCs w:val="24"/>
                <w:lang w:val="fr-CA" w:eastAsia="fr-CA"/>
              </w:rPr>
              <w:tab/>
            </w:r>
            <w:r w:rsidR="00FF5BB4" w:rsidRPr="000E3EDF">
              <w:rPr>
                <w:rStyle w:val="Hyperlien"/>
                <w:noProof/>
              </w:rPr>
              <w:t>Effet d’une carrière de durée différente, participant fictif, rente non indexée</w:t>
            </w:r>
            <w:r w:rsidR="00FF5BB4">
              <w:rPr>
                <w:noProof/>
                <w:webHidden/>
              </w:rPr>
              <w:tab/>
            </w:r>
            <w:r w:rsidR="00FF5BB4">
              <w:rPr>
                <w:noProof/>
                <w:webHidden/>
              </w:rPr>
              <w:fldChar w:fldCharType="begin"/>
            </w:r>
            <w:r w:rsidR="00FF5BB4">
              <w:rPr>
                <w:noProof/>
                <w:webHidden/>
              </w:rPr>
              <w:instrText xml:space="preserve"> PAGEREF _Toc88685292 \h </w:instrText>
            </w:r>
            <w:r w:rsidR="00FF5BB4">
              <w:rPr>
                <w:noProof/>
                <w:webHidden/>
              </w:rPr>
            </w:r>
            <w:r w:rsidR="00FF5BB4">
              <w:rPr>
                <w:noProof/>
                <w:webHidden/>
              </w:rPr>
              <w:fldChar w:fldCharType="separate"/>
            </w:r>
            <w:r w:rsidR="00965A58">
              <w:rPr>
                <w:noProof/>
                <w:webHidden/>
              </w:rPr>
              <w:t>61</w:t>
            </w:r>
            <w:r w:rsidR="00FF5BB4">
              <w:rPr>
                <w:noProof/>
                <w:webHidden/>
              </w:rPr>
              <w:fldChar w:fldCharType="end"/>
            </w:r>
          </w:hyperlink>
        </w:p>
        <w:p w14:paraId="7870E51B" w14:textId="53AEAD72" w:rsidR="00FF5BB4" w:rsidRDefault="00772F60"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00FF5BB4" w:rsidRPr="000E3EDF">
              <w:rPr>
                <w:rStyle w:val="Hyperlien"/>
                <w:rFonts w:eastAsia="Times New Roman"/>
                <w:noProof/>
                <w:lang w:val="fr-CA"/>
              </w:rPr>
              <w:t>10.</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d’une hausse de l’âge de la retraite, participant type, rente non indexée</w:t>
            </w:r>
            <w:r w:rsidR="00FF5BB4">
              <w:rPr>
                <w:noProof/>
                <w:webHidden/>
              </w:rPr>
              <w:tab/>
            </w:r>
            <w:r w:rsidR="00FF5BB4">
              <w:rPr>
                <w:noProof/>
                <w:webHidden/>
              </w:rPr>
              <w:fldChar w:fldCharType="begin"/>
            </w:r>
            <w:r w:rsidR="00FF5BB4">
              <w:rPr>
                <w:noProof/>
                <w:webHidden/>
              </w:rPr>
              <w:instrText xml:space="preserve"> PAGEREF _Toc88685293 \h </w:instrText>
            </w:r>
            <w:r w:rsidR="00FF5BB4">
              <w:rPr>
                <w:noProof/>
                <w:webHidden/>
              </w:rPr>
            </w:r>
            <w:r w:rsidR="00FF5BB4">
              <w:rPr>
                <w:noProof/>
                <w:webHidden/>
              </w:rPr>
              <w:fldChar w:fldCharType="separate"/>
            </w:r>
            <w:r w:rsidR="00965A58">
              <w:rPr>
                <w:noProof/>
                <w:webHidden/>
              </w:rPr>
              <w:t>64</w:t>
            </w:r>
            <w:r w:rsidR="00FF5BB4">
              <w:rPr>
                <w:noProof/>
                <w:webHidden/>
              </w:rPr>
              <w:fldChar w:fldCharType="end"/>
            </w:r>
          </w:hyperlink>
        </w:p>
        <w:p w14:paraId="1E122D21" w14:textId="620A67F0" w:rsidR="00FF5BB4" w:rsidRDefault="00772F60"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00FF5BB4" w:rsidRPr="000E3EDF">
              <w:rPr>
                <w:rStyle w:val="Hyperlien"/>
                <w:rFonts w:eastAsia="Times New Roman"/>
                <w:noProof/>
                <w:lang w:val="fr-CA"/>
              </w:rPr>
              <w:t>11.</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d’une retraite future, participant type, rente non indexée</w:t>
            </w:r>
            <w:r w:rsidR="00FF5BB4">
              <w:rPr>
                <w:noProof/>
                <w:webHidden/>
              </w:rPr>
              <w:tab/>
            </w:r>
            <w:r w:rsidR="00FF5BB4">
              <w:rPr>
                <w:noProof/>
                <w:webHidden/>
              </w:rPr>
              <w:fldChar w:fldCharType="begin"/>
            </w:r>
            <w:r w:rsidR="00FF5BB4">
              <w:rPr>
                <w:noProof/>
                <w:webHidden/>
              </w:rPr>
              <w:instrText xml:space="preserve"> PAGEREF _Toc88685294 \h </w:instrText>
            </w:r>
            <w:r w:rsidR="00FF5BB4">
              <w:rPr>
                <w:noProof/>
                <w:webHidden/>
              </w:rPr>
            </w:r>
            <w:r w:rsidR="00FF5BB4">
              <w:rPr>
                <w:noProof/>
                <w:webHidden/>
              </w:rPr>
              <w:fldChar w:fldCharType="separate"/>
            </w:r>
            <w:r w:rsidR="00965A58">
              <w:rPr>
                <w:noProof/>
                <w:webHidden/>
              </w:rPr>
              <w:t>66</w:t>
            </w:r>
            <w:r w:rsidR="00FF5BB4">
              <w:rPr>
                <w:noProof/>
                <w:webHidden/>
              </w:rPr>
              <w:fldChar w:fldCharType="end"/>
            </w:r>
          </w:hyperlink>
        </w:p>
        <w:p w14:paraId="3A5A0941" w14:textId="031B125D" w:rsidR="00FF5BB4" w:rsidRDefault="00772F60"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00FF5BB4" w:rsidRPr="000E3EDF">
              <w:rPr>
                <w:rStyle w:val="Hyperlien"/>
                <w:rFonts w:eastAsia="Times New Roman"/>
                <w:noProof/>
                <w:lang w:val="fr-CA"/>
              </w:rPr>
              <w:t>12.</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Effet d’un taux de rente plus faible participant fictif, rente non indexée</w:t>
            </w:r>
            <w:r w:rsidR="00FF5BB4">
              <w:rPr>
                <w:noProof/>
                <w:webHidden/>
              </w:rPr>
              <w:tab/>
            </w:r>
            <w:r w:rsidR="00FF5BB4">
              <w:rPr>
                <w:noProof/>
                <w:webHidden/>
              </w:rPr>
              <w:fldChar w:fldCharType="begin"/>
            </w:r>
            <w:r w:rsidR="00FF5BB4">
              <w:rPr>
                <w:noProof/>
                <w:webHidden/>
              </w:rPr>
              <w:instrText xml:space="preserve"> PAGEREF _Toc88685295 \h </w:instrText>
            </w:r>
            <w:r w:rsidR="00FF5BB4">
              <w:rPr>
                <w:noProof/>
                <w:webHidden/>
              </w:rPr>
            </w:r>
            <w:r w:rsidR="00FF5BB4">
              <w:rPr>
                <w:noProof/>
                <w:webHidden/>
              </w:rPr>
              <w:fldChar w:fldCharType="separate"/>
            </w:r>
            <w:r w:rsidR="00965A58">
              <w:rPr>
                <w:noProof/>
                <w:webHidden/>
              </w:rPr>
              <w:t>70</w:t>
            </w:r>
            <w:r w:rsidR="00FF5BB4">
              <w:rPr>
                <w:noProof/>
                <w:webHidden/>
              </w:rPr>
              <w:fldChar w:fldCharType="end"/>
            </w:r>
          </w:hyperlink>
        </w:p>
        <w:p w14:paraId="2B21DA48" w14:textId="6E0DDC5A" w:rsidR="00FF5BB4" w:rsidRDefault="00772F60"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00FF5BB4" w:rsidRPr="000E3EDF">
              <w:rPr>
                <w:rStyle w:val="Hyperlien"/>
                <w:rFonts w:eastAsia="Times New Roman"/>
                <w:noProof/>
                <w:lang w:val="fr-CA"/>
              </w:rPr>
              <w:t>13.</w:t>
            </w:r>
            <w:r w:rsidR="00FF5BB4">
              <w:rPr>
                <w:rFonts w:eastAsiaTheme="minorEastAsia" w:cstheme="minorBidi"/>
                <w:b w:val="0"/>
                <w:bCs w:val="0"/>
                <w:noProof/>
                <w:sz w:val="24"/>
                <w:szCs w:val="24"/>
                <w:lang w:val="fr-CA" w:eastAsia="fr-CA"/>
              </w:rPr>
              <w:tab/>
            </w:r>
            <w:r w:rsidR="00FF5BB4" w:rsidRPr="000E3EDF">
              <w:rPr>
                <w:rStyle w:val="Hyperlien"/>
                <w:rFonts w:eastAsia="Times New Roman"/>
                <w:noProof/>
                <w:lang w:val="fr-CA"/>
              </w:rPr>
              <w:t>Coût de la protection contre l’inflation participant fictif</w:t>
            </w:r>
            <w:r w:rsidR="00FF5BB4">
              <w:rPr>
                <w:noProof/>
                <w:webHidden/>
              </w:rPr>
              <w:tab/>
            </w:r>
            <w:r w:rsidR="00FF5BB4">
              <w:rPr>
                <w:noProof/>
                <w:webHidden/>
              </w:rPr>
              <w:fldChar w:fldCharType="begin"/>
            </w:r>
            <w:r w:rsidR="00FF5BB4">
              <w:rPr>
                <w:noProof/>
                <w:webHidden/>
              </w:rPr>
              <w:instrText xml:space="preserve"> PAGEREF _Toc88685296 \h </w:instrText>
            </w:r>
            <w:r w:rsidR="00FF5BB4">
              <w:rPr>
                <w:noProof/>
                <w:webHidden/>
              </w:rPr>
            </w:r>
            <w:r w:rsidR="00FF5BB4">
              <w:rPr>
                <w:noProof/>
                <w:webHidden/>
              </w:rPr>
              <w:fldChar w:fldCharType="separate"/>
            </w:r>
            <w:r w:rsidR="00965A58">
              <w:rPr>
                <w:noProof/>
                <w:webHidden/>
              </w:rPr>
              <w:t>72</w:t>
            </w:r>
            <w:r w:rsidR="00FF5BB4">
              <w:rPr>
                <w:noProof/>
                <w:webHidden/>
              </w:rPr>
              <w:fldChar w:fldCharType="end"/>
            </w:r>
          </w:hyperlink>
        </w:p>
        <w:p w14:paraId="4CBFC390" w14:textId="3D7D4CE4" w:rsidR="00FF5BB4" w:rsidRDefault="00772F60"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00FF5BB4" w:rsidRPr="000E3EDF">
              <w:rPr>
                <w:rStyle w:val="Hyperlien"/>
                <w:noProof/>
              </w:rPr>
              <w:t>14.</w:t>
            </w:r>
            <w:r w:rsidR="00FF5BB4">
              <w:rPr>
                <w:rFonts w:eastAsiaTheme="minorEastAsia" w:cstheme="minorBidi"/>
                <w:b w:val="0"/>
                <w:bCs w:val="0"/>
                <w:noProof/>
                <w:sz w:val="24"/>
                <w:szCs w:val="24"/>
                <w:lang w:val="fr-CA" w:eastAsia="fr-CA"/>
              </w:rPr>
              <w:tab/>
            </w:r>
            <w:r w:rsidR="00FF5BB4" w:rsidRPr="000E3EDF">
              <w:rPr>
                <w:rStyle w:val="Hyperlien"/>
                <w:noProof/>
              </w:rPr>
              <w:t>Commentaires sur le taux de cotisation patronale nivelé</w:t>
            </w:r>
            <w:r w:rsidR="00FF5BB4">
              <w:rPr>
                <w:noProof/>
                <w:webHidden/>
              </w:rPr>
              <w:tab/>
            </w:r>
            <w:r w:rsidR="00FF5BB4">
              <w:rPr>
                <w:noProof/>
                <w:webHidden/>
              </w:rPr>
              <w:fldChar w:fldCharType="begin"/>
            </w:r>
            <w:r w:rsidR="00FF5BB4">
              <w:rPr>
                <w:noProof/>
                <w:webHidden/>
              </w:rPr>
              <w:instrText xml:space="preserve"> PAGEREF _Toc88685297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73BE491F" w14:textId="762168E7" w:rsidR="00FF5BB4" w:rsidRDefault="00772F60"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00FF5BB4" w:rsidRPr="000E3EDF">
              <w:rPr>
                <w:rStyle w:val="Hyperlien"/>
                <w:noProof/>
              </w:rPr>
              <w:t>15.</w:t>
            </w:r>
            <w:r w:rsidR="00FF5BB4">
              <w:rPr>
                <w:rFonts w:eastAsiaTheme="minorEastAsia" w:cstheme="minorBidi"/>
                <w:b w:val="0"/>
                <w:bCs w:val="0"/>
                <w:noProof/>
                <w:sz w:val="24"/>
                <w:szCs w:val="24"/>
                <w:lang w:val="fr-CA" w:eastAsia="fr-CA"/>
              </w:rPr>
              <w:tab/>
            </w:r>
            <w:r w:rsidR="00FF5BB4" w:rsidRPr="000E3EDF">
              <w:rPr>
                <w:rStyle w:val="Hyperlien"/>
                <w:noProof/>
              </w:rPr>
              <w:t>Commentaires et recommandations additionnelles</w:t>
            </w:r>
            <w:r w:rsidR="00FF5BB4">
              <w:rPr>
                <w:noProof/>
                <w:webHidden/>
              </w:rPr>
              <w:tab/>
            </w:r>
            <w:r w:rsidR="00FF5BB4">
              <w:rPr>
                <w:noProof/>
                <w:webHidden/>
              </w:rPr>
              <w:fldChar w:fldCharType="begin"/>
            </w:r>
            <w:r w:rsidR="00FF5BB4">
              <w:rPr>
                <w:noProof/>
                <w:webHidden/>
              </w:rPr>
              <w:instrText xml:space="preserve"> PAGEREF _Toc88685298 \h </w:instrText>
            </w:r>
            <w:r w:rsidR="00FF5BB4">
              <w:rPr>
                <w:noProof/>
                <w:webHidden/>
              </w:rPr>
            </w:r>
            <w:r w:rsidR="00FF5BB4">
              <w:rPr>
                <w:noProof/>
                <w:webHidden/>
              </w:rPr>
              <w:fldChar w:fldCharType="separate"/>
            </w:r>
            <w:r w:rsidR="00965A58">
              <w:rPr>
                <w:noProof/>
                <w:webHidden/>
              </w:rPr>
              <w:t>75</w:t>
            </w:r>
            <w:r w:rsidR="00FF5BB4">
              <w:rPr>
                <w:noProof/>
                <w:webHidden/>
              </w:rPr>
              <w:fldChar w:fldCharType="end"/>
            </w:r>
          </w:hyperlink>
        </w:p>
        <w:p w14:paraId="660813FC" w14:textId="70C974E6" w:rsidR="00FF5BB4" w:rsidRDefault="00772F60"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00FF5BB4" w:rsidRPr="000E3EDF">
              <w:rPr>
                <w:rStyle w:val="Hyperlien"/>
                <w:noProof/>
              </w:rPr>
              <w:t>Section 5 – Estimation de la valeur de diverses formules d’indexation, approche stochastique</w:t>
            </w:r>
            <w:r w:rsidR="00FF5BB4">
              <w:rPr>
                <w:noProof/>
                <w:webHidden/>
              </w:rPr>
              <w:tab/>
            </w:r>
            <w:r w:rsidR="00FF5BB4">
              <w:rPr>
                <w:noProof/>
                <w:webHidden/>
              </w:rPr>
              <w:fldChar w:fldCharType="begin"/>
            </w:r>
            <w:r w:rsidR="00FF5BB4">
              <w:rPr>
                <w:noProof/>
                <w:webHidden/>
              </w:rPr>
              <w:instrText xml:space="preserve"> PAGEREF _Toc88685299 \h </w:instrText>
            </w:r>
            <w:r w:rsidR="00FF5BB4">
              <w:rPr>
                <w:noProof/>
                <w:webHidden/>
              </w:rPr>
            </w:r>
            <w:r w:rsidR="00FF5BB4">
              <w:rPr>
                <w:noProof/>
                <w:webHidden/>
              </w:rPr>
              <w:fldChar w:fldCharType="separate"/>
            </w:r>
            <w:r w:rsidR="00965A58">
              <w:rPr>
                <w:noProof/>
                <w:webHidden/>
              </w:rPr>
              <w:t>76</w:t>
            </w:r>
            <w:r w:rsidR="00FF5BB4">
              <w:rPr>
                <w:noProof/>
                <w:webHidden/>
              </w:rPr>
              <w:fldChar w:fldCharType="end"/>
            </w:r>
          </w:hyperlink>
        </w:p>
        <w:p w14:paraId="5EF38FC6" w14:textId="4541CE8D" w:rsidR="00FF5BB4" w:rsidRDefault="00772F60"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00FF5BB4" w:rsidRPr="000E3EDF">
              <w:rPr>
                <w:rStyle w:val="Hyperlien"/>
                <w:noProof/>
                <w:lang w:val="fr-CA"/>
              </w:rPr>
              <w:t>Conclusion et recommandations</w:t>
            </w:r>
            <w:r w:rsidR="00FF5BB4">
              <w:rPr>
                <w:noProof/>
                <w:webHidden/>
              </w:rPr>
              <w:tab/>
            </w:r>
            <w:r w:rsidR="00FF5BB4">
              <w:rPr>
                <w:noProof/>
                <w:webHidden/>
              </w:rPr>
              <w:fldChar w:fldCharType="begin"/>
            </w:r>
            <w:r w:rsidR="00FF5BB4">
              <w:rPr>
                <w:noProof/>
                <w:webHidden/>
              </w:rPr>
              <w:instrText xml:space="preserve"> PAGEREF _Toc88685300 \h </w:instrText>
            </w:r>
            <w:r w:rsidR="00FF5BB4">
              <w:rPr>
                <w:noProof/>
                <w:webHidden/>
              </w:rPr>
            </w:r>
            <w:r w:rsidR="00FF5BB4">
              <w:rPr>
                <w:noProof/>
                <w:webHidden/>
              </w:rPr>
              <w:fldChar w:fldCharType="separate"/>
            </w:r>
            <w:r w:rsidR="00965A58">
              <w:rPr>
                <w:noProof/>
                <w:webHidden/>
              </w:rPr>
              <w:t>82</w:t>
            </w:r>
            <w:r w:rsidR="00FF5BB4">
              <w:rPr>
                <w:noProof/>
                <w:webHidden/>
              </w:rPr>
              <w:fldChar w:fldCharType="end"/>
            </w:r>
          </w:hyperlink>
        </w:p>
        <w:p w14:paraId="2E026EE7" w14:textId="76689B31" w:rsidR="00FF5BB4" w:rsidRPr="00FF5BB4" w:rsidRDefault="00FF5BB4" w:rsidP="00FF5BB4">
          <w:pPr>
            <w:spacing w:line="276" w:lineRule="auto"/>
            <w:sectPr w:rsidR="00FF5BB4" w:rsidRPr="00FF5BB4" w:rsidSect="00FF5BB4">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inc.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intragénérationnelle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D6C9515" w14:textId="6C0EEC02" w:rsidR="00CB08BD" w:rsidRPr="00173AFF" w:rsidRDefault="005F3255" w:rsidP="00016F12">
      <w:pPr>
        <w:rPr>
          <w:rFonts w:eastAsia="Times New Roman" w:cs="Times New Roman"/>
          <w:color w:val="000000"/>
          <w:lang w:val="fr-CA" w:eastAsia="fr-CA"/>
        </w:rPr>
        <w:sectPr w:rsidR="00CB08BD" w:rsidRPr="00173AFF" w:rsidSect="00FF5BB4">
          <w:pgSz w:w="12240" w:h="15840"/>
          <w:pgMar w:top="1440" w:right="1800" w:bottom="1440" w:left="1800" w:header="708" w:footer="708" w:gutter="0"/>
          <w:pgNumType w:start="3"/>
          <w:cols w:space="708"/>
          <w:titlePg/>
          <w:docGrid w:linePitch="360"/>
        </w:sect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E74133">
        <w:rPr>
          <w:rFonts w:eastAsia="Times New Roman" w:cs="Times New Roman"/>
          <w:color w:val="000000"/>
          <w:lang w:val="fr-CA" w:eastAsia="fr-CA"/>
        </w:rPr>
        <w:t>50</w:t>
      </w:r>
      <w:r w:rsidR="008611C9" w:rsidRPr="00AA7F3A">
        <w:rPr>
          <w:rFonts w:eastAsia="Times New Roman" w:cs="Times New Roman"/>
          <w:color w:val="000000"/>
          <w:lang w:val="fr-CA" w:eastAsia="fr-CA"/>
        </w:rPr>
        <w:t xml:space="preserve">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173AFF">
        <w:rPr>
          <w:rFonts w:eastAsia="Times New Roman" w:cs="Times New Roman"/>
          <w:color w:val="000000"/>
          <w:lang w:val="fr-CA" w:eastAsia="fr-CA"/>
        </w:rPr>
        <w:t>Pour assurer le financement de l’indexation offerte, vous pouvez augmenter les cotisations salariales à 6 % et vos cotisations à 7,</w:t>
      </w:r>
      <w:r w:rsidR="00E74133">
        <w:rPr>
          <w:rFonts w:eastAsia="Times New Roman" w:cs="Times New Roman"/>
          <w:color w:val="000000"/>
          <w:lang w:val="fr-CA" w:eastAsia="fr-CA"/>
        </w:rPr>
        <w:t>00</w:t>
      </w:r>
      <w:r w:rsidR="00173AFF">
        <w:rPr>
          <w:rFonts w:eastAsia="Times New Roman" w:cs="Times New Roman"/>
          <w:color w:val="000000"/>
          <w:lang w:val="fr-CA" w:eastAsia="fr-CA"/>
        </w:rPr>
        <w:t xml:space="preserve"> %</w:t>
      </w:r>
      <w:r w:rsidR="00D7638B">
        <w:rPr>
          <w:rFonts w:eastAsia="Times New Roman" w:cs="Times New Roman"/>
          <w:color w:val="000000"/>
          <w:lang w:val="fr-CA" w:eastAsia="fr-CA"/>
        </w:rPr>
        <w:t xml:space="preserve"> selon un scénario moyen d’inflation</w:t>
      </w:r>
      <w:r w:rsidR="00173AFF">
        <w:rPr>
          <w:rFonts w:eastAsia="Times New Roman" w:cs="Times New Roman"/>
          <w:color w:val="000000"/>
          <w:lang w:val="fr-CA" w:eastAsia="fr-CA"/>
        </w:rPr>
        <w:t xml:space="preserve">, ce qui respecte la portion totale des coûts que vous voulez supporter. </w:t>
      </w:r>
      <w:r w:rsidR="00D7638B">
        <w:rPr>
          <w:rFonts w:eastAsia="Times New Roman" w:cs="Times New Roman"/>
          <w:color w:val="000000"/>
          <w:lang w:val="fr-CA" w:eastAsia="fr-CA"/>
        </w:rPr>
        <w:t xml:space="preserve">D’ailleurs, si vous voulez être encore </w:t>
      </w:r>
      <w:r w:rsidR="00E74133">
        <w:rPr>
          <w:rFonts w:eastAsia="Times New Roman" w:cs="Times New Roman"/>
          <w:color w:val="000000"/>
          <w:lang w:val="fr-CA" w:eastAsia="fr-CA"/>
        </w:rPr>
        <w:t>légèrement plus généreux</w:t>
      </w:r>
      <w:r w:rsidR="00D7638B">
        <w:rPr>
          <w:rFonts w:eastAsia="Times New Roman" w:cs="Times New Roman"/>
          <w:color w:val="000000"/>
          <w:lang w:val="fr-CA" w:eastAsia="fr-CA"/>
        </w:rPr>
        <w:t>, vous pouvez utilis</w:t>
      </w:r>
      <w:r w:rsidR="00B1689D">
        <w:rPr>
          <w:rFonts w:eastAsia="Times New Roman" w:cs="Times New Roman"/>
          <w:color w:val="000000"/>
          <w:lang w:val="fr-CA" w:eastAsia="fr-CA"/>
        </w:rPr>
        <w:t>er</w:t>
      </w:r>
      <w:r w:rsidR="00D7638B">
        <w:rPr>
          <w:rFonts w:eastAsia="Times New Roman" w:cs="Times New Roman"/>
          <w:color w:val="000000"/>
          <w:lang w:val="fr-CA" w:eastAsia="fr-CA"/>
        </w:rPr>
        <w:t xml:space="preserve"> une coassurance de </w:t>
      </w:r>
      <w:r w:rsidR="00E74133">
        <w:rPr>
          <w:rFonts w:eastAsia="Times New Roman" w:cs="Times New Roman"/>
          <w:color w:val="000000"/>
          <w:lang w:val="fr-CA" w:eastAsia="fr-CA"/>
        </w:rPr>
        <w:t>75</w:t>
      </w:r>
      <w:r w:rsidR="00D7638B">
        <w:rPr>
          <w:rFonts w:eastAsia="Times New Roman" w:cs="Times New Roman"/>
          <w:color w:val="000000"/>
          <w:lang w:val="fr-CA" w:eastAsia="fr-CA"/>
        </w:rPr>
        <w:t xml:space="preserve"> %, cela </w:t>
      </w:r>
      <w:r w:rsidR="00E74133">
        <w:rPr>
          <w:rFonts w:eastAsia="Times New Roman" w:cs="Times New Roman"/>
          <w:color w:val="000000"/>
          <w:lang w:val="fr-CA" w:eastAsia="fr-CA"/>
        </w:rPr>
        <w:t>augmentant</w:t>
      </w:r>
      <w:r w:rsidR="00D7638B">
        <w:rPr>
          <w:rFonts w:eastAsia="Times New Roman" w:cs="Times New Roman"/>
          <w:color w:val="000000"/>
          <w:lang w:val="fr-CA" w:eastAsia="fr-CA"/>
        </w:rPr>
        <w:t xml:space="preserve"> vos cotisations dans un scénario moyen à 7,</w:t>
      </w:r>
      <w:r w:rsidR="00E74133">
        <w:rPr>
          <w:rFonts w:eastAsia="Times New Roman" w:cs="Times New Roman"/>
          <w:color w:val="000000"/>
          <w:lang w:val="fr-CA" w:eastAsia="fr-CA"/>
        </w:rPr>
        <w:t>32</w:t>
      </w:r>
      <w:r w:rsidR="00D7638B">
        <w:rPr>
          <w:rFonts w:eastAsia="Times New Roman" w:cs="Times New Roman"/>
          <w:color w:val="000000"/>
          <w:lang w:val="fr-CA" w:eastAsia="fr-CA"/>
        </w:rPr>
        <w:t xml:space="preserve"> %.</w:t>
      </w:r>
    </w:p>
    <w:p w14:paraId="42D33C81" w14:textId="52DA2B9A"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inc.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Fecteau, Tristan Métivier-Dionne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5636FE98" w:rsidR="00FD1620" w:rsidRPr="009B764B" w:rsidRDefault="00FD1620" w:rsidP="009B764B">
      <w:pPr>
        <w:pStyle w:val="Paragraphedeliste"/>
        <w:numPr>
          <w:ilvl w:val="0"/>
          <w:numId w:val="9"/>
        </w:numPr>
        <w:rPr>
          <w:lang w:val="fr-CA"/>
        </w:rPr>
      </w:pPr>
      <w:r w:rsidRPr="00FD1620">
        <w:rPr>
          <w:lang w:val="fr-CA"/>
        </w:rPr>
        <w:t>act4101-2021-tp-scenario-inflation</w:t>
      </w:r>
      <w:r w:rsidR="00D7638B">
        <w:rPr>
          <w:lang w:val="fr-CA"/>
        </w:rPr>
        <w:t>-équipe2</w:t>
      </w:r>
      <w:r w:rsidRPr="00FD1620">
        <w:rPr>
          <w:lang w:val="fr-CA"/>
        </w:rPr>
        <w:t xml:space="preserve">.xls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Âge conj.</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Sexe conj.</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a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4.1 Tableau des v.a. du modèle simplifié, participant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noProof/>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Tableau des v.a.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noProof/>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4.3 Tableau des v.a.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v.a.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.1 Tableau des v.a. pour la sensibilité à l’hypothèse de rendement après la retraite, participant type, rente non indexée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v.a.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de rendement avant la retraite, participant type, rente non indexée</w:t>
      </w:r>
      <w:bookmarkEnd w:id="13"/>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v.a. pour la sensibilité à l’hypothèse de rendement avant la retraite, participant type, rente non indexée</w:t>
      </w:r>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r w:rsidR="00CB29A7" w:rsidRPr="00CB29A7">
        <w:t>Sensibilité à l’hypothèse d’augmentation de salaire avant la retraite, participant type, rente non indexée</w:t>
      </w:r>
      <w:bookmarkEnd w:id="14"/>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v.a. pour la sensibilité à l’hypothèse d’augmentation de salaire avant la retraite, participant type, rente non indexée</w:t>
      </w:r>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r w:rsidRPr="00CB29A7">
        <w:rPr>
          <w:rFonts w:eastAsia="Times New Roman"/>
          <w:lang w:val="fr-CA"/>
        </w:rPr>
        <w:lastRenderedPageBreak/>
        <w:t>Sensibilité à l’hypothèse de mortalité après la retraite, participant type, rente non indexée</w:t>
      </w:r>
      <w:bookmarkEnd w:id="15"/>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8.2</w:t>
      </w:r>
      <w:r w:rsidRPr="00FF5BB4">
        <w:rPr>
          <w:rStyle w:val="lev"/>
        </w:rPr>
        <w:t xml:space="preserve"> Tableau des v.a. pour la sensibilité à l’hypothèse de mortalité après la retraite, participant type, rente non indexée</w:t>
      </w:r>
      <w:r>
        <w:rPr>
          <w:rStyle w:val="lev"/>
        </w:rPr>
        <w:t>, cas 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8.3</w:t>
      </w:r>
      <w:r w:rsidRPr="00FF5BB4">
        <w:rPr>
          <w:rStyle w:val="lev"/>
        </w:rPr>
        <w:t xml:space="preserve"> Tableau des v.a. pour la sensibilité à l’hypothèse de mortalité après la retraite, participant type, rente non indexée</w:t>
      </w:r>
      <w:r>
        <w:rPr>
          <w:rStyle w:val="lev"/>
        </w:rPr>
        <w:t>, cas 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v.a. pour la sensibilité à l’hypothèse de mortalité après la retraite, participant type, rente non indexée</w:t>
      </w:r>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durée différente, participant fictif, rente non indexée</w:t>
      </w:r>
      <w:bookmarkEnd w:id="16"/>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l’âge de la retraite, participant type, rente non indexée</w:t>
      </w:r>
      <w:bookmarkEnd w:id="17"/>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v.a. pour l’effet d’une hausse de l’âge de la retraite, participant type, rente non indexée</w:t>
      </w:r>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q</w:t>
      </w:r>
      <w:r w:rsidR="00FD6E93" w:rsidRPr="00324309">
        <w:rPr>
          <w:vertAlign w:val="subscript"/>
        </w:rPr>
        <w:t>x</w:t>
      </w:r>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retraite future, participant type, rente non indexée</w:t>
      </w:r>
      <w:bookmarkEnd w:id="18"/>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11.1</w:t>
      </w:r>
      <w:r w:rsidRPr="00FF5BB4">
        <w:rPr>
          <w:rStyle w:val="lev"/>
        </w:rPr>
        <w:t xml:space="preserve"> Tableau des v.a. pour l’effet d’une retraite future, participant type, rente non indexée</w:t>
      </w:r>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11.2</w:t>
      </w:r>
      <w:r w:rsidRPr="00FF5BB4">
        <w:rPr>
          <w:rStyle w:val="lev"/>
        </w:rPr>
        <w:t xml:space="preserve"> Tableau des v.a. pour l’effet d’une retraite future, participant type, rente non indexée</w:t>
      </w:r>
      <w:r>
        <w:rPr>
          <w:rStyle w:val="lev"/>
        </w:rPr>
        <w:t xml:space="preserve"> en date du 2051-12-31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 taux de rente plus faible participant fictif, rente non indexée</w:t>
      </w:r>
      <w:bookmarkEnd w:id="19"/>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r w:rsidRPr="00CB29A7">
        <w:rPr>
          <w:rFonts w:eastAsia="Times New Roman"/>
          <w:lang w:val="fr-CA"/>
        </w:rPr>
        <w:lastRenderedPageBreak/>
        <w:t>Coût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13</w:t>
      </w:r>
      <w:r w:rsidRPr="00FF5BB4">
        <w:rPr>
          <w:rStyle w:val="lev"/>
        </w:rPr>
        <w:t xml:space="preserve"> Tableau des v.a. du </w:t>
      </w:r>
      <w:r>
        <w:rPr>
          <w:rStyle w:val="lev"/>
        </w:rPr>
        <w:t>c</w:t>
      </w:r>
      <w:r w:rsidRPr="00FF5BB4">
        <w:rPr>
          <w:rStyle w:val="lev"/>
        </w:rPr>
        <w:t>oût de la protection contre l’inflation participant</w:t>
      </w:r>
      <w:r>
        <w:rPr>
          <w:rStyle w:val="lev"/>
        </w:rPr>
        <w:t xml:space="preserve"> fictif</w:t>
      </w:r>
    </w:p>
    <w:p w14:paraId="45ED2CC6" w14:textId="552FA796"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 En comparaison avec les tableaux 3 et 4, le seul changement est une indexation de 1</w:t>
      </w:r>
      <w:r w:rsidR="00D7638B">
        <w:rPr>
          <w:rFonts w:cs="Times New Roman"/>
        </w:rPr>
        <w:t xml:space="preserve"> </w:t>
      </w:r>
      <w:r w:rsidR="00FF5BB4" w:rsidRPr="00E803B2">
        <w:rPr>
          <w:rFonts w:cs="Times New Roman"/>
        </w:rPr>
        <w:t xml:space="preserve">%.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w:t>
      </w:r>
      <w:r w:rsidR="00B1689D">
        <w:rPr>
          <w:rFonts w:cs="Times New Roman"/>
        </w:rPr>
        <w:t xml:space="preserve"> sorte</w:t>
      </w:r>
      <w:r w:rsidR="00FF5BB4" w:rsidRPr="000A721A">
        <w:rPr>
          <w:rFonts w:cs="Times New Roman"/>
        </w:rPr>
        <w:t xml:space="preserve">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6301A4AC"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w:t>
      </w:r>
      <w:r w:rsidR="00B1689D">
        <w:rPr>
          <w:rFonts w:cs="Times New Roman"/>
        </w:rPr>
        <w:t xml:space="preserve"> </w:t>
      </w:r>
      <w:r>
        <w:rPr>
          <w:rFonts w:cs="Times New Roman"/>
        </w:rPr>
        <w:t>indexée. Nous avons donc fait plusieurs simulations stochastiques et dans le pire des scénarios, les cotisations dans une telle situation seraient de 6</w:t>
      </w:r>
      <w:r w:rsidR="00E74133">
        <w:rPr>
          <w:rFonts w:cs="Times New Roman"/>
        </w:rPr>
        <w:t> </w:t>
      </w:r>
      <w:r>
        <w:rPr>
          <w:rFonts w:cs="Times New Roman"/>
        </w:rPr>
        <w:t>% employé et de 9 % employeur, en comparaison au 6 % employé, 8,</w:t>
      </w:r>
      <w:r w:rsidR="00E74133">
        <w:rPr>
          <w:rFonts w:cs="Times New Roman"/>
        </w:rPr>
        <w:t>0</w:t>
      </w:r>
      <w:r>
        <w:rPr>
          <w:rFonts w:cs="Times New Roman"/>
        </w:rPr>
        <w:t>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065856A0"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 xml:space="preserve">À la lumière des valeurs obtenues par les divers tests de modalités de régimes, on peut tirer de nombreux constats.  Ce qui saute aux yeux, c’est le coût d’une indexation de la rente. Pour offrir un tel luxe </w:t>
      </w:r>
      <w:r w:rsidR="00B1689D">
        <w:t>à</w:t>
      </w:r>
      <w:r w:rsidR="005B2BE2">
        <w:t xml:space="preserve">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44B9733B"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w:t>
      </w:r>
      <w:r w:rsidR="00B1689D">
        <w:rPr>
          <w:rFonts w:cs="Times New Roman"/>
        </w:rPr>
        <w:t>t</w:t>
      </w:r>
      <w:r>
        <w:rPr>
          <w:rFonts w:cs="Times New Roman"/>
        </w:rPr>
        <w:t xml:space="preserve">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4AEACA9A" w:rsidR="00FF5BB4" w:rsidRDefault="00FF5BB4" w:rsidP="00FF5BB4">
      <w:pPr>
        <w:ind w:firstLine="360"/>
        <w:rPr>
          <w:rFonts w:cs="Times New Roman"/>
        </w:rPr>
      </w:pPr>
      <w:r>
        <w:rPr>
          <w:rFonts w:cs="Times New Roman"/>
        </w:rPr>
        <w:t>Aux clients, nous aimerions rappeler un vie</w:t>
      </w:r>
      <w:r w:rsidR="00BB6C2B">
        <w:rPr>
          <w:rFonts w:cs="Times New Roman"/>
        </w:rPr>
        <w:t>il</w:t>
      </w:r>
      <w:r>
        <w:rPr>
          <w:rFonts w:cs="Times New Roman"/>
        </w:rPr>
        <w:t xml:space="preserv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76390C92" w:rsidR="0088255E" w:rsidRDefault="0088255E" w:rsidP="00FF5BB4">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FF5BB4"/>
    <w:p w14:paraId="3D7A493F" w14:textId="5528CED2" w:rsidR="0088255E" w:rsidRDefault="0088255E" w:rsidP="00FF5BB4"/>
    <w:p w14:paraId="19933C70" w14:textId="75BC9EAC" w:rsidR="0088255E" w:rsidRDefault="0088255E" w:rsidP="00FF5BB4">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FF5BB4"/>
    <w:p w14:paraId="678155A3" w14:textId="7A912F41" w:rsidR="0088255E" w:rsidRDefault="0088255E" w:rsidP="00FF5BB4"/>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BB6C2B">
        <w:rPr>
          <w:rFonts w:eastAsia="Times New Roman" w:cs="Times New Roman"/>
          <w:color w:val="000000"/>
          <w:lang w:val="fr-CA" w:eastAsia="fr-CA"/>
        </w:rPr>
        <w:t>ils seraient probablement</w:t>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7FAA8099"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 xml:space="preserve">ECU </w:t>
      </w:r>
      <w:r w:rsidR="00E60F10">
        <w:rPr>
          <w:rFonts w:eastAsia="Times New Roman" w:cs="Times New Roman"/>
          <w:color w:val="000000"/>
          <w:lang w:val="fr-CA" w:eastAsia="fr-CA"/>
        </w:rPr>
        <w:t xml:space="preserve">à </w:t>
      </w:r>
      <w:r w:rsidRPr="00AA7F3A">
        <w:rPr>
          <w:rFonts w:eastAsia="Times New Roman" w:cs="Times New Roman"/>
          <w:color w:val="000000"/>
          <w:lang w:val="fr-CA" w:eastAsia="fr-CA"/>
        </w:rPr>
        <w:t>95 % est plutôt élevée et donc, on conclut que pour certaines valeurs élevées le budget fixé ne serait pas respecté.</w:t>
      </w:r>
    </w:p>
    <w:p w14:paraId="5F7451AE" w14:textId="0C6E6EBC" w:rsidR="00D0616B" w:rsidRDefault="00D0616B" w:rsidP="00FF5BB4">
      <w:pPr>
        <w:rPr>
          <w:rFonts w:eastAsia="Times New Roman" w:cs="Times New Roman"/>
          <w:color w:val="000000"/>
          <w:lang w:val="fr-CA" w:eastAsia="fr-CA"/>
        </w:rPr>
      </w:pPr>
    </w:p>
    <w:p w14:paraId="039AD2B4" w14:textId="664BF729" w:rsidR="00D0616B" w:rsidRPr="00AA7F3A" w:rsidRDefault="00D0616B" w:rsidP="00FF5BB4">
      <w:pPr>
        <w:rPr>
          <w:rFonts w:eastAsia="Times New Roman" w:cs="Times New Roman"/>
          <w:color w:val="000000"/>
          <w:lang w:val="fr-CA" w:eastAsia="fr-CA"/>
        </w:rPr>
      </w:pPr>
      <w:r>
        <w:rPr>
          <w:rFonts w:eastAsia="Times New Roman" w:cs="Times New Roman"/>
          <w:color w:val="000000"/>
          <w:lang w:val="fr-CA" w:eastAsia="fr-CA"/>
        </w:rPr>
        <w:tab/>
        <w:t>Afin d’offrir une meilleure comparaison de la valeur actualisée d’une rente calculée avec une indexation de 2 %</w:t>
      </w:r>
      <w:r w:rsidR="00E60F10">
        <w:rPr>
          <w:rFonts w:eastAsia="Times New Roman" w:cs="Times New Roman"/>
          <w:color w:val="000000"/>
          <w:lang w:val="fr-CA" w:eastAsia="fr-CA"/>
        </w:rPr>
        <w:t xml:space="preserve"> (présenté à la section 4 dans le cas déterminis</w:t>
      </w:r>
      <w:r w:rsidR="00B3707D">
        <w:rPr>
          <w:rFonts w:eastAsia="Times New Roman" w:cs="Times New Roman"/>
          <w:color w:val="000000"/>
          <w:lang w:val="fr-CA" w:eastAsia="fr-CA"/>
        </w:rPr>
        <w:t>t</w:t>
      </w:r>
      <w:r w:rsidR="00E60F10">
        <w:rPr>
          <w:rFonts w:eastAsia="Times New Roman" w:cs="Times New Roman"/>
          <w:color w:val="000000"/>
          <w:lang w:val="fr-CA" w:eastAsia="fr-CA"/>
        </w:rPr>
        <w:t>e)</w:t>
      </w:r>
      <w:r>
        <w:rPr>
          <w:rFonts w:eastAsia="Times New Roman" w:cs="Times New Roman"/>
          <w:color w:val="000000"/>
          <w:lang w:val="fr-CA" w:eastAsia="fr-CA"/>
        </w:rPr>
        <w:t xml:space="preserve">, nous avons décidé d’appliquer cette formule au scénario d’indexation stochastique. Les résultats qu’on en tire sont assez marquants. Tout </w:t>
      </w:r>
      <w:r w:rsidR="00FA039F">
        <w:rPr>
          <w:rFonts w:eastAsia="Times New Roman" w:cs="Times New Roman"/>
          <w:color w:val="000000"/>
          <w:lang w:val="fr-CA" w:eastAsia="fr-CA"/>
        </w:rPr>
        <w:t>d’abord, on remarque que la moyenne est de 17731,94</w:t>
      </w:r>
      <w:r w:rsidR="009771CA">
        <w:rPr>
          <w:rFonts w:eastAsia="Times New Roman" w:cs="Times New Roman"/>
          <w:color w:val="000000"/>
          <w:lang w:val="fr-CA" w:eastAsia="fr-CA"/>
        </w:rPr>
        <w:t> </w:t>
      </w:r>
      <w:r w:rsidR="00FA039F">
        <w:rPr>
          <w:rFonts w:eastAsia="Times New Roman" w:cs="Times New Roman"/>
          <w:color w:val="000000"/>
          <w:lang w:val="fr-CA" w:eastAsia="fr-CA"/>
        </w:rPr>
        <w:t xml:space="preserve">$ ce qui représente la deuxième moyenne la plus élevée parmi les formules d’indexation utilisées. L’analyse devient plus intéressante lorsqu’on observe la volatilité de cette formule ainsi que ces valeurs extrêmes. Pour la volatilité, cette formule d’indexation entraîne la plus grande variance soit </w:t>
      </w:r>
      <w:r w:rsidR="00FA039F" w:rsidRPr="00FA039F">
        <w:rPr>
          <w:rFonts w:eastAsia="Times New Roman" w:cs="Times New Roman"/>
          <w:color w:val="000000"/>
          <w:lang w:val="fr-CA" w:eastAsia="fr-CA"/>
        </w:rPr>
        <w:t>2201475,35</w:t>
      </w:r>
      <w:r w:rsidR="009771CA">
        <w:rPr>
          <w:rFonts w:eastAsia="Times New Roman" w:cs="Times New Roman"/>
          <w:color w:val="000000"/>
          <w:lang w:val="fr-CA" w:eastAsia="fr-CA"/>
        </w:rPr>
        <w:t>,</w:t>
      </w:r>
      <w:r w:rsidR="00FA039F">
        <w:rPr>
          <w:rFonts w:eastAsia="Times New Roman" w:cs="Times New Roman"/>
          <w:color w:val="000000"/>
          <w:lang w:val="fr-CA" w:eastAsia="fr-CA"/>
        </w:rPr>
        <w:t xml:space="preserve"> ce qui est une augmentation de 90,87 % comparée à la formule sans indexation. On en conclut que cette formule entraîne des valeurs </w:t>
      </w:r>
      <w:r w:rsidR="00E60F10">
        <w:rPr>
          <w:rFonts w:eastAsia="Times New Roman" w:cs="Times New Roman"/>
          <w:color w:val="000000"/>
          <w:lang w:val="fr-CA" w:eastAsia="fr-CA"/>
        </w:rPr>
        <w:t>qui varient beaucoup autour de la moyenne. Pour ce qui est des valeurs extrêmes</w:t>
      </w:r>
      <w:r w:rsidR="009771CA">
        <w:rPr>
          <w:rFonts w:eastAsia="Times New Roman" w:cs="Times New Roman"/>
          <w:color w:val="000000"/>
          <w:lang w:val="fr-CA" w:eastAsia="fr-CA"/>
        </w:rPr>
        <w:t>,</w:t>
      </w:r>
      <w:r w:rsidR="00E60F10">
        <w:rPr>
          <w:rFonts w:eastAsia="Times New Roman" w:cs="Times New Roman"/>
          <w:color w:val="000000"/>
          <w:lang w:val="fr-CA" w:eastAsia="fr-CA"/>
        </w:rPr>
        <w:t xml:space="preserve"> soit la valeur maximale (</w:t>
      </w:r>
      <w:r w:rsidR="00E60F10" w:rsidRPr="00E60F10">
        <w:rPr>
          <w:rFonts w:eastAsia="Times New Roman" w:cs="Times New Roman"/>
          <w:color w:val="000000"/>
          <w:lang w:val="fr-CA" w:eastAsia="fr-CA"/>
        </w:rPr>
        <w:t>21847,08</w:t>
      </w:r>
      <w:r w:rsidR="00E60F10">
        <w:rPr>
          <w:rFonts w:eastAsia="Times New Roman" w:cs="Times New Roman"/>
          <w:color w:val="000000"/>
          <w:lang w:val="fr-CA" w:eastAsia="fr-CA"/>
        </w:rPr>
        <w:t xml:space="preserve"> $) et la valeur de l’ECU à 95 % (</w:t>
      </w:r>
      <w:r w:rsidR="00E60F10" w:rsidRPr="00E60F10">
        <w:rPr>
          <w:rFonts w:eastAsia="Times New Roman" w:cs="Times New Roman"/>
          <w:color w:val="000000"/>
          <w:lang w:val="fr-CA" w:eastAsia="fr-CA"/>
        </w:rPr>
        <w:t>20543,97</w:t>
      </w:r>
      <w:r w:rsidR="00E60F10">
        <w:rPr>
          <w:rFonts w:eastAsia="Times New Roman" w:cs="Times New Roman"/>
          <w:color w:val="000000"/>
          <w:lang w:val="fr-CA" w:eastAsia="fr-CA"/>
        </w:rPr>
        <w:t xml:space="preserve"> $), on obtient les valeurs les plus élevées parmi les formules d’indexation proposées. Le fait que cette formule d’indexation </w:t>
      </w:r>
      <w:r w:rsidR="009771CA">
        <w:rPr>
          <w:rFonts w:eastAsia="Times New Roman" w:cs="Times New Roman"/>
          <w:color w:val="000000"/>
          <w:lang w:val="fr-CA" w:eastAsia="fr-CA"/>
        </w:rPr>
        <w:t>résulte en</w:t>
      </w:r>
      <w:r w:rsidR="00E60F10">
        <w:rPr>
          <w:rFonts w:eastAsia="Times New Roman" w:cs="Times New Roman"/>
          <w:color w:val="000000"/>
          <w:lang w:val="fr-CA" w:eastAsia="fr-CA"/>
        </w:rPr>
        <w:t xml:space="preserve"> les valeurs de rente actualisée les plus élevées pour les valeurs extrêmes entraîne qu’une telle formule serait celle qui engendrerait les coûts les plus élevés pour le régime dans les cas extrêmes. </w:t>
      </w:r>
    </w:p>
    <w:p w14:paraId="53CB763F" w14:textId="77777777" w:rsidR="005D2E71" w:rsidRPr="00AA7F3A" w:rsidRDefault="005D2E71" w:rsidP="00FF5BB4">
      <w:pPr>
        <w:rPr>
          <w:rFonts w:eastAsia="Times New Roman" w:cs="Times New Roman"/>
          <w:color w:val="000000"/>
          <w:lang w:val="fr-CA" w:eastAsia="fr-CA"/>
        </w:rPr>
      </w:pPr>
    </w:p>
    <w:p w14:paraId="0E495CC3" w14:textId="2F786C66" w:rsidR="00D0616B" w:rsidRDefault="00D0616B" w:rsidP="00FF5BB4">
      <w:pPr>
        <w:rPr>
          <w:rFonts w:eastAsia="Times New Roman" w:cs="Times New Roman"/>
          <w:color w:val="000000"/>
          <w:lang w:val="fr-CA" w:eastAsia="fr-CA"/>
        </w:rPr>
      </w:pPr>
    </w:p>
    <w:p w14:paraId="5E295665" w14:textId="767D8808" w:rsidR="006237BD" w:rsidRDefault="006237BD" w:rsidP="00FF5BB4">
      <w:pPr>
        <w:rPr>
          <w:rFonts w:eastAsia="Times New Roman" w:cs="Times New Roman"/>
          <w:color w:val="000000"/>
          <w:lang w:val="fr-CA" w:eastAsia="fr-CA"/>
        </w:rPr>
      </w:pPr>
      <w:r>
        <w:rPr>
          <w:rFonts w:eastAsia="Times New Roman" w:cs="Times New Roman"/>
          <w:color w:val="000000"/>
          <w:lang w:val="fr-CA" w:eastAsia="fr-CA"/>
        </w:rPr>
        <w:lastRenderedPageBreak/>
        <w:tab/>
        <w:t>La prochaine</w:t>
      </w:r>
      <w:r w:rsidRPr="00AA7F3A">
        <w:rPr>
          <w:rFonts w:eastAsia="Times New Roman" w:cs="Times New Roman"/>
          <w:color w:val="000000"/>
          <w:lang w:val="fr-CA" w:eastAsia="fr-CA"/>
        </w:rPr>
        <w:t xml:space="preserve"> formule est 75 % de l’inflation en excédent de 2 %</w:t>
      </w:r>
      <w:r>
        <w:rPr>
          <w:rFonts w:eastAsia="Times New Roman" w:cs="Times New Roman"/>
          <w:color w:val="000000"/>
          <w:lang w:val="fr-CA" w:eastAsia="fr-CA"/>
        </w:rPr>
        <w:t xml:space="preserve"> et</w:t>
      </w:r>
      <w:r w:rsidRPr="00AA7F3A">
        <w:rPr>
          <w:rFonts w:eastAsia="Times New Roman" w:cs="Times New Roman"/>
          <w:color w:val="000000"/>
          <w:lang w:val="fr-CA" w:eastAsia="fr-CA"/>
        </w:rPr>
        <w:t xml:space="preserve"> limitée à 6 %. </w:t>
      </w:r>
      <w:r>
        <w:rPr>
          <w:rFonts w:eastAsia="Times New Roman" w:cs="Times New Roman"/>
          <w:color w:val="000000"/>
          <w:lang w:val="fr-CA" w:eastAsia="fr-CA"/>
        </w:rPr>
        <w:t>Cette</w:t>
      </w:r>
      <w:r w:rsidRPr="00AA7F3A">
        <w:rPr>
          <w:rFonts w:eastAsia="Times New Roman" w:cs="Times New Roman"/>
          <w:color w:val="000000"/>
          <w:lang w:val="fr-CA" w:eastAsia="fr-CA"/>
        </w:rPr>
        <w:t xml:space="preserve"> formule d’indexation admet la plus petite moyenne, la plus petite valeur maximale ainsi que les plus petites valeurs d’ECU</w:t>
      </w:r>
      <w:r>
        <w:rPr>
          <w:rFonts w:eastAsia="Times New Roman" w:cs="Times New Roman"/>
          <w:color w:val="000000"/>
          <w:lang w:val="fr-CA" w:eastAsia="fr-CA"/>
        </w:rPr>
        <w:t xml:space="preserve"> parmi les formules proposées</w:t>
      </w:r>
      <w:r w:rsidRPr="00AA7F3A">
        <w:rPr>
          <w:rFonts w:eastAsia="Times New Roman" w:cs="Times New Roman"/>
          <w:color w:val="000000"/>
          <w:lang w:val="fr-CA" w:eastAsia="fr-CA"/>
        </w:rPr>
        <w:t xml:space="preserve">. Le fait qu’elle admette les plus petites valeurs que ce soit pour les valeurs extrêmes ainsi que </w:t>
      </w:r>
      <w:r w:rsidR="00C15887">
        <w:rPr>
          <w:rFonts w:eastAsia="Times New Roman" w:cs="Times New Roman"/>
          <w:color w:val="000000"/>
          <w:lang w:val="fr-CA" w:eastAsia="fr-CA"/>
        </w:rPr>
        <w:t xml:space="preserve">pour </w:t>
      </w:r>
      <w:r w:rsidRPr="00AA7F3A">
        <w:rPr>
          <w:rFonts w:eastAsia="Times New Roman" w:cs="Times New Roman"/>
          <w:color w:val="000000"/>
          <w:lang w:val="fr-CA" w:eastAsia="fr-CA"/>
        </w:rPr>
        <w:t>les valeurs moyennes perme</w:t>
      </w:r>
      <w:r>
        <w:rPr>
          <w:rFonts w:eastAsia="Times New Roman" w:cs="Times New Roman"/>
          <w:color w:val="000000"/>
          <w:lang w:val="fr-CA" w:eastAsia="fr-CA"/>
        </w:rPr>
        <w:t xml:space="preserve">t </w:t>
      </w:r>
      <w:r w:rsidRPr="00AA7F3A">
        <w:rPr>
          <w:rFonts w:eastAsia="Times New Roman" w:cs="Times New Roman"/>
          <w:color w:val="000000"/>
          <w:lang w:val="fr-CA" w:eastAsia="fr-CA"/>
        </w:rPr>
        <w:t>de dire que c’est la formule qui entraînerait les coûts les moins</w:t>
      </w:r>
      <w:r w:rsidR="00B3707D">
        <w:rPr>
          <w:rFonts w:eastAsia="Times New Roman" w:cs="Times New Roman"/>
          <w:color w:val="000000"/>
          <w:lang w:val="fr-CA" w:eastAsia="fr-CA"/>
        </w:rPr>
        <w:t xml:space="preserve"> </w:t>
      </w:r>
      <w:r w:rsidRPr="00AA7F3A">
        <w:rPr>
          <w:rFonts w:eastAsia="Times New Roman" w:cs="Times New Roman"/>
          <w:color w:val="000000"/>
          <w:lang w:val="fr-CA" w:eastAsia="fr-CA"/>
        </w:rPr>
        <w:t>élevés pour le régime de retraite. Comme c’est cette formule qui entraînerait les coûts les moins élevés, cette formule est celle qui est le plus en mesure de respecter le budget fixé (augmentation maximale de 1</w:t>
      </w:r>
      <w:r>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r w:rsidR="009771CA">
        <w:rPr>
          <w:rFonts w:eastAsia="Times New Roman" w:cs="Times New Roman"/>
          <w:color w:val="000000"/>
          <w:lang w:val="fr-CA" w:eastAsia="fr-CA"/>
        </w:rPr>
        <w:tab/>
      </w:r>
    </w:p>
    <w:p w14:paraId="3B58260A" w14:textId="77777777" w:rsidR="006237BD" w:rsidRDefault="006237BD" w:rsidP="00FF5BB4">
      <w:pPr>
        <w:rPr>
          <w:rFonts w:eastAsia="Times New Roman" w:cs="Times New Roman"/>
          <w:color w:val="000000"/>
          <w:lang w:val="fr-CA" w:eastAsia="fr-CA"/>
        </w:rPr>
      </w:pPr>
    </w:p>
    <w:p w14:paraId="3A8C4938" w14:textId="2D25C390" w:rsidR="009771CA" w:rsidRPr="00AA7F3A" w:rsidRDefault="006237BD" w:rsidP="00FF5BB4">
      <w:pPr>
        <w:rPr>
          <w:rFonts w:eastAsia="Times New Roman" w:cs="Times New Roman"/>
          <w:color w:val="000000"/>
          <w:lang w:val="fr-CA" w:eastAsia="fr-CA"/>
        </w:rPr>
      </w:pPr>
      <w:r>
        <w:rPr>
          <w:rFonts w:eastAsia="Times New Roman" w:cs="Times New Roman"/>
          <w:color w:val="000000"/>
          <w:lang w:val="fr-CA" w:eastAsia="fr-CA"/>
        </w:rPr>
        <w:tab/>
      </w:r>
      <w:r w:rsidR="00D0616B">
        <w:rPr>
          <w:rFonts w:eastAsia="Times New Roman" w:cs="Times New Roman"/>
          <w:color w:val="000000"/>
          <w:lang w:val="fr-CA" w:eastAsia="fr-CA"/>
        </w:rPr>
        <w:t>De plus, notre équipe</w:t>
      </w:r>
      <w:r w:rsidR="00E60F10">
        <w:rPr>
          <w:rFonts w:eastAsia="Times New Roman" w:cs="Times New Roman"/>
          <w:color w:val="000000"/>
          <w:lang w:val="fr-CA" w:eastAsia="fr-CA"/>
        </w:rPr>
        <w:t xml:space="preserve"> a décidé de tester une autre formule d’indexation qui n’était pas </w:t>
      </w:r>
      <w:r w:rsidR="0084296B">
        <w:rPr>
          <w:rFonts w:eastAsia="Times New Roman" w:cs="Times New Roman"/>
          <w:color w:val="000000"/>
          <w:lang w:val="fr-CA" w:eastAsia="fr-CA"/>
        </w:rPr>
        <w:t>dans celle</w:t>
      </w:r>
      <w:r>
        <w:rPr>
          <w:rFonts w:eastAsia="Times New Roman" w:cs="Times New Roman"/>
          <w:color w:val="000000"/>
          <w:lang w:val="fr-CA" w:eastAsia="fr-CA"/>
        </w:rPr>
        <w:t>s</w:t>
      </w:r>
      <w:r w:rsidR="0084296B">
        <w:rPr>
          <w:rFonts w:eastAsia="Times New Roman" w:cs="Times New Roman"/>
          <w:color w:val="000000"/>
          <w:lang w:val="fr-CA" w:eastAsia="fr-CA"/>
        </w:rPr>
        <w:t xml:space="preserve"> recommandée</w:t>
      </w:r>
      <w:r>
        <w:rPr>
          <w:rFonts w:eastAsia="Times New Roman" w:cs="Times New Roman"/>
          <w:color w:val="000000"/>
          <w:lang w:val="fr-CA" w:eastAsia="fr-CA"/>
        </w:rPr>
        <w:t>s</w:t>
      </w:r>
      <w:r w:rsidR="0084296B">
        <w:rPr>
          <w:rFonts w:eastAsia="Times New Roman" w:cs="Times New Roman"/>
          <w:color w:val="000000"/>
          <w:lang w:val="fr-CA" w:eastAsia="fr-CA"/>
        </w:rPr>
        <w:t xml:space="preserve"> afin de pouvoir avoir une formule d’indexation qui entraînerait une augmentation de</w:t>
      </w:r>
      <w:r>
        <w:rPr>
          <w:rFonts w:eastAsia="Times New Roman" w:cs="Times New Roman"/>
          <w:color w:val="000000"/>
          <w:lang w:val="fr-CA" w:eastAsia="fr-CA"/>
        </w:rPr>
        <w:t>s</w:t>
      </w:r>
      <w:r w:rsidR="0084296B">
        <w:rPr>
          <w:rFonts w:eastAsia="Times New Roman" w:cs="Times New Roman"/>
          <w:color w:val="000000"/>
          <w:lang w:val="fr-CA" w:eastAsia="fr-CA"/>
        </w:rPr>
        <w:t xml:space="preserve"> cotisation</w:t>
      </w:r>
      <w:r>
        <w:rPr>
          <w:rFonts w:eastAsia="Times New Roman" w:cs="Times New Roman"/>
          <w:color w:val="000000"/>
          <w:lang w:val="fr-CA" w:eastAsia="fr-CA"/>
        </w:rPr>
        <w:t>s</w:t>
      </w:r>
      <w:r w:rsidR="0084296B">
        <w:rPr>
          <w:rFonts w:eastAsia="Times New Roman" w:cs="Times New Roman"/>
          <w:color w:val="000000"/>
          <w:lang w:val="fr-CA" w:eastAsia="fr-CA"/>
        </w:rPr>
        <w:t xml:space="preserve"> patronale</w:t>
      </w:r>
      <w:r>
        <w:rPr>
          <w:rFonts w:eastAsia="Times New Roman" w:cs="Times New Roman"/>
          <w:color w:val="000000"/>
          <w:lang w:val="fr-CA" w:eastAsia="fr-CA"/>
        </w:rPr>
        <w:t>s</w:t>
      </w:r>
      <w:r w:rsidR="0084296B">
        <w:rPr>
          <w:rFonts w:eastAsia="Times New Roman" w:cs="Times New Roman"/>
          <w:color w:val="000000"/>
          <w:lang w:val="fr-CA" w:eastAsia="fr-CA"/>
        </w:rPr>
        <w:t xml:space="preserve"> </w:t>
      </w:r>
      <w:r>
        <w:rPr>
          <w:rFonts w:eastAsia="Times New Roman" w:cs="Times New Roman"/>
          <w:color w:val="000000"/>
          <w:lang w:val="fr-CA" w:eastAsia="fr-CA"/>
        </w:rPr>
        <w:t>qui respecte plus facilement les contraintes budgétaires</w:t>
      </w:r>
      <w:r w:rsidR="0084296B">
        <w:rPr>
          <w:rFonts w:eastAsia="Times New Roman" w:cs="Times New Roman"/>
          <w:color w:val="000000"/>
          <w:lang w:val="fr-CA" w:eastAsia="fr-CA"/>
        </w:rPr>
        <w:t xml:space="preserve">. Nous avons donc testé la formule d’indexation </w:t>
      </w:r>
      <w:r w:rsidR="0084296B" w:rsidRPr="0084296B">
        <w:rPr>
          <w:rFonts w:eastAsia="Times New Roman" w:cs="Times New Roman"/>
          <w:color w:val="000000"/>
          <w:lang w:val="fr-CA" w:eastAsia="fr-CA"/>
        </w:rPr>
        <w:t>50 % de l’inflation en excédent de 2 %,</w:t>
      </w:r>
      <w:r w:rsidR="0084296B">
        <w:rPr>
          <w:rFonts w:eastAsia="Times New Roman" w:cs="Times New Roman"/>
          <w:color w:val="000000"/>
          <w:lang w:val="fr-CA" w:eastAsia="fr-CA"/>
        </w:rPr>
        <w:t xml:space="preserve"> </w:t>
      </w:r>
      <w:r w:rsidR="0084296B" w:rsidRPr="0084296B">
        <w:rPr>
          <w:rFonts w:eastAsia="Times New Roman" w:cs="Times New Roman"/>
          <w:color w:val="000000"/>
          <w:lang w:val="fr-CA" w:eastAsia="fr-CA"/>
        </w:rPr>
        <w:t>limitée à 6 %</w:t>
      </w:r>
      <w:r>
        <w:rPr>
          <w:rFonts w:eastAsia="Times New Roman" w:cs="Times New Roman"/>
          <w:color w:val="000000"/>
          <w:lang w:val="fr-CA" w:eastAsia="fr-CA"/>
        </w:rPr>
        <w:t>,</w:t>
      </w:r>
      <w:r w:rsidR="0084296B">
        <w:rPr>
          <w:rFonts w:eastAsia="Times New Roman" w:cs="Times New Roman"/>
          <w:color w:val="000000"/>
          <w:lang w:val="fr-CA" w:eastAsia="fr-CA"/>
        </w:rPr>
        <w:t xml:space="preserve"> qui est une variante </w:t>
      </w:r>
      <w:r>
        <w:rPr>
          <w:rFonts w:eastAsia="Times New Roman" w:cs="Times New Roman"/>
          <w:color w:val="000000"/>
          <w:lang w:val="fr-CA" w:eastAsia="fr-CA"/>
        </w:rPr>
        <w:t>très rapprochée de la formule précédente</w:t>
      </w:r>
      <w:r w:rsidR="0084296B">
        <w:rPr>
          <w:rFonts w:eastAsia="Times New Roman" w:cs="Times New Roman"/>
          <w:color w:val="000000"/>
          <w:lang w:val="fr-CA" w:eastAsia="fr-CA"/>
        </w:rPr>
        <w:t xml:space="preserve"> et qui pourrait être utilisée dans le cas où on souhaiterait donner des cotisations patronales moins élevées. Les comparaisons dans ce paragraphe seront faites avec la formule d’indexation </w:t>
      </w:r>
      <w:r w:rsidR="0084296B" w:rsidRPr="0084296B">
        <w:rPr>
          <w:rFonts w:eastAsia="Times New Roman" w:cs="Times New Roman"/>
          <w:color w:val="000000"/>
          <w:lang w:val="fr-CA" w:eastAsia="fr-CA"/>
        </w:rPr>
        <w:t>75 % de l’inflation en excédent de 2</w:t>
      </w:r>
      <w:r>
        <w:rPr>
          <w:rFonts w:eastAsia="Times New Roman" w:cs="Times New Roman"/>
          <w:color w:val="000000"/>
          <w:lang w:val="fr-CA" w:eastAsia="fr-CA"/>
        </w:rPr>
        <w:t> </w:t>
      </w:r>
      <w:r w:rsidR="0084296B" w:rsidRPr="0084296B">
        <w:rPr>
          <w:rFonts w:eastAsia="Times New Roman" w:cs="Times New Roman"/>
          <w:color w:val="000000"/>
          <w:lang w:val="fr-CA" w:eastAsia="fr-CA"/>
        </w:rPr>
        <w:t>%, mais limitée à 6 %</w:t>
      </w:r>
      <w:r w:rsidR="0084296B">
        <w:rPr>
          <w:rFonts w:eastAsia="Times New Roman" w:cs="Times New Roman"/>
          <w:color w:val="000000"/>
          <w:lang w:val="fr-CA" w:eastAsia="fr-CA"/>
        </w:rPr>
        <w:t>. Pour ce qui est de</w:t>
      </w:r>
      <w:r w:rsidR="004754A7">
        <w:rPr>
          <w:rFonts w:eastAsia="Times New Roman" w:cs="Times New Roman"/>
          <w:color w:val="000000"/>
          <w:lang w:val="fr-CA" w:eastAsia="fr-CA"/>
        </w:rPr>
        <w:t xml:space="preserve"> la valeur moyenne, elle diminuerait de </w:t>
      </w:r>
      <w:r w:rsidR="00606AD0" w:rsidRPr="00606AD0">
        <w:rPr>
          <w:rFonts w:eastAsia="Times New Roman" w:cs="Times New Roman"/>
          <w:color w:val="000000"/>
          <w:lang w:val="fr-CA" w:eastAsia="fr-CA"/>
        </w:rPr>
        <w:t>15</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217,14</w:t>
      </w:r>
      <w:r>
        <w:t>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14</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857,95</w:t>
      </w:r>
      <w:r w:rsidR="00606AD0">
        <w:rPr>
          <w:rFonts w:eastAsia="Times New Roman" w:cs="Times New Roman"/>
          <w:color w:val="000000"/>
          <w:lang w:val="fr-CA" w:eastAsia="fr-CA"/>
        </w:rPr>
        <w:t xml:space="preserve"> $. </w:t>
      </w:r>
      <w:r w:rsidR="004754A7">
        <w:rPr>
          <w:rFonts w:eastAsia="Times New Roman" w:cs="Times New Roman"/>
          <w:color w:val="000000"/>
          <w:lang w:val="fr-CA" w:eastAsia="fr-CA"/>
        </w:rPr>
        <w:t>De plus, cette formule d’indexation diminuerait les valeurs extrêmes</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soit un ECU à 99 % qui diminuerait de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882,30</w:t>
      </w:r>
      <w:r w:rsidR="00606AD0">
        <w:rPr>
          <w:rFonts w:eastAsia="Times New Roman" w:cs="Times New Roman"/>
          <w:color w:val="000000"/>
          <w:lang w:val="fr-CA" w:eastAsia="fr-CA"/>
        </w:rPr>
        <w:t xml:space="preserve"> </w:t>
      </w:r>
      <w:r w:rsidR="004754A7">
        <w:rPr>
          <w:rFonts w:eastAsia="Times New Roman" w:cs="Times New Roman"/>
          <w:color w:val="000000"/>
          <w:lang w:val="fr-CA" w:eastAsia="fr-CA"/>
        </w:rPr>
        <w:t xml:space="preserve">$ à </w:t>
      </w:r>
      <w:r w:rsidR="00606AD0" w:rsidRPr="00606AD0">
        <w:rPr>
          <w:rFonts w:eastAsia="Times New Roman" w:cs="Times New Roman"/>
          <w:color w:val="000000"/>
          <w:lang w:val="fr-CA" w:eastAsia="fr-CA"/>
        </w:rPr>
        <w:t>16</w:t>
      </w:r>
      <w:r w:rsidR="00C15887">
        <w:rPr>
          <w:rFonts w:eastAsia="Times New Roman" w:cs="Times New Roman"/>
          <w:color w:val="000000"/>
          <w:lang w:val="fr-CA" w:eastAsia="fr-CA"/>
        </w:rPr>
        <w:t xml:space="preserve"> </w:t>
      </w:r>
      <w:r w:rsidR="00606AD0" w:rsidRPr="00606AD0">
        <w:rPr>
          <w:rFonts w:eastAsia="Times New Roman" w:cs="Times New Roman"/>
          <w:color w:val="000000"/>
          <w:lang w:val="fr-CA" w:eastAsia="fr-CA"/>
        </w:rPr>
        <w:t>833,96</w:t>
      </w:r>
      <w:r w:rsidR="004754A7">
        <w:rPr>
          <w:rFonts w:eastAsia="Times New Roman" w:cs="Times New Roman"/>
          <w:color w:val="000000"/>
          <w:lang w:val="fr-CA" w:eastAsia="fr-CA"/>
        </w:rPr>
        <w:t>$. Bien que les valeurs pour une rente de 1000 $ ne semblent pas avoir une grande diminution, la diminution entraînée permettrait tout de même de diminuer la cotisation patronale d’environ 0,</w:t>
      </w:r>
      <w:r w:rsidR="00606AD0">
        <w:rPr>
          <w:rFonts w:eastAsia="Times New Roman" w:cs="Times New Roman"/>
          <w:color w:val="000000"/>
          <w:lang w:val="fr-CA" w:eastAsia="fr-CA"/>
        </w:rPr>
        <w:t>3</w:t>
      </w:r>
      <w:r w:rsidR="004754A7">
        <w:rPr>
          <w:rFonts w:eastAsia="Times New Roman" w:cs="Times New Roman"/>
          <w:color w:val="000000"/>
          <w:lang w:val="fr-CA" w:eastAsia="fr-CA"/>
        </w:rPr>
        <w:t xml:space="preserve"> %</w:t>
      </w:r>
      <w:r w:rsidR="00C15887">
        <w:rPr>
          <w:rFonts w:eastAsia="Times New Roman" w:cs="Times New Roman"/>
          <w:color w:val="000000"/>
          <w:lang w:val="fr-CA" w:eastAsia="fr-CA"/>
        </w:rPr>
        <w:t>,</w:t>
      </w:r>
      <w:r w:rsidR="004754A7">
        <w:rPr>
          <w:rFonts w:eastAsia="Times New Roman" w:cs="Times New Roman"/>
          <w:color w:val="000000"/>
          <w:lang w:val="fr-CA" w:eastAsia="fr-CA"/>
        </w:rPr>
        <w:t xml:space="preserve"> ce qui peut diminuer considérablement les coûts du régime de retraite.</w:t>
      </w:r>
      <w:r w:rsidR="00C15887">
        <w:rPr>
          <w:rFonts w:eastAsia="Times New Roman" w:cs="Times New Roman"/>
          <w:color w:val="000000"/>
          <w:lang w:val="fr-CA" w:eastAsia="fr-CA"/>
        </w:rPr>
        <w:t xml:space="preserve"> À la lumière de ces résultats, il s’agit de la formule que nous souhaitons proposer, quoique les résultats avec la même formule mais avec </w:t>
      </w:r>
      <w:r w:rsidR="00B3707D">
        <w:rPr>
          <w:rFonts w:eastAsia="Times New Roman" w:cs="Times New Roman"/>
          <w:color w:val="000000"/>
          <w:lang w:val="fr-CA" w:eastAsia="fr-CA"/>
        </w:rPr>
        <w:t>une coassurance</w:t>
      </w:r>
      <w:r w:rsidR="00C15887">
        <w:rPr>
          <w:rFonts w:eastAsia="Times New Roman" w:cs="Times New Roman"/>
          <w:color w:val="000000"/>
          <w:lang w:val="fr-CA" w:eastAsia="fr-CA"/>
        </w:rPr>
        <w:t xml:space="preserve"> de 75 % donne des résultats raisonnables si l’employeur désire être plus généreux.</w:t>
      </w:r>
    </w:p>
    <w:p w14:paraId="42135C5F" w14:textId="7F084308" w:rsidR="00FF5BB4" w:rsidRDefault="00FF5BB4">
      <w:pPr>
        <w:spacing w:line="240" w:lineRule="auto"/>
        <w:jc w:val="left"/>
        <w:rPr>
          <w:lang w:val="fr-CA"/>
        </w:rPr>
      </w:pPr>
    </w:p>
    <w:p w14:paraId="7B007833" w14:textId="5C1024C0" w:rsidR="00C15887" w:rsidRDefault="00C15887">
      <w:pPr>
        <w:spacing w:line="240" w:lineRule="auto"/>
        <w:jc w:val="left"/>
        <w:rPr>
          <w:lang w:val="fr-CA"/>
        </w:rPr>
      </w:pPr>
    </w:p>
    <w:p w14:paraId="725ECD10" w14:textId="77777777" w:rsidR="00C15887" w:rsidRDefault="00C15887">
      <w:pPr>
        <w:spacing w:line="240" w:lineRule="auto"/>
        <w:jc w:val="left"/>
        <w:rPr>
          <w:lang w:val="fr-CA"/>
        </w:rPr>
      </w:pPr>
    </w:p>
    <w:p w14:paraId="0236FED5" w14:textId="7C445C04" w:rsidR="0088255E" w:rsidRDefault="00FF5BB4" w:rsidP="00FF5BB4">
      <w:pPr>
        <w:pStyle w:val="Titre1"/>
        <w:rPr>
          <w:lang w:val="fr-CA"/>
        </w:rPr>
      </w:pPr>
      <w:bookmarkStart w:id="24" w:name="_Toc88685300"/>
      <w:r>
        <w:rPr>
          <w:lang w:val="fr-CA"/>
        </w:rPr>
        <w:lastRenderedPageBreak/>
        <w:t>Conclusion et recommandations</w:t>
      </w:r>
      <w:bookmarkEnd w:id="24"/>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0FBFA564" w14:textId="0227676A" w:rsidR="00FF5BB4" w:rsidRDefault="00FF5BB4" w:rsidP="00FF5BB4">
      <w:pPr>
        <w:rPr>
          <w:lang w:val="fr-CA"/>
        </w:rPr>
      </w:pPr>
    </w:p>
    <w:p w14:paraId="3CB6EC61" w14:textId="14124FC0" w:rsidR="00FF5BB4" w:rsidRDefault="00FF5BB4" w:rsidP="00FF5BB4">
      <w:pPr>
        <w:rPr>
          <w:lang w:val="fr-CA"/>
        </w:rPr>
      </w:pPr>
      <w:r>
        <w:rPr>
          <w:lang w:val="fr-CA"/>
        </w:rPr>
        <w:tab/>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1D8A319F" w14:textId="599E756E" w:rsidR="00FF5BB4" w:rsidRDefault="00FF5BB4" w:rsidP="00FF5BB4">
      <w:pPr>
        <w:rPr>
          <w:lang w:val="fr-CA"/>
        </w:rPr>
      </w:pPr>
    </w:p>
    <w:p w14:paraId="2F0BE08B" w14:textId="23D6A226" w:rsidR="00FF5BB4" w:rsidRPr="00FF5BB4" w:rsidRDefault="00FF5BB4" w:rsidP="00FF5BB4">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w:t>
      </w:r>
      <w:r w:rsidR="00B1689D">
        <w:rPr>
          <w:lang w:val="fr-CA"/>
        </w:rPr>
        <w:t xml:space="preserve"> a </w:t>
      </w:r>
      <w:r>
        <w:rPr>
          <w:lang w:val="fr-CA"/>
        </w:rPr>
        <w:t>permis de conclure sur l’établissement du coût nivelé du régime selon une approche déterministe. Pour terminer, la cinquième et dernière section est l’estimation de la valeur de diverses formules d’indexation avec une approche stochastique.</w:t>
      </w:r>
    </w:p>
    <w:sectPr w:rsidR="00FF5BB4" w:rsidRPr="00FF5BB4" w:rsidSect="00FF5BB4">
      <w:pgSz w:w="12240" w:h="15840"/>
      <w:pgMar w:top="1440"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F365A" w14:textId="77777777" w:rsidR="00772F60" w:rsidRDefault="00772F60" w:rsidP="007308BB">
      <w:r>
        <w:separator/>
      </w:r>
    </w:p>
  </w:endnote>
  <w:endnote w:type="continuationSeparator" w:id="0">
    <w:p w14:paraId="3326C04A" w14:textId="77777777" w:rsidR="00772F60" w:rsidRDefault="00772F60"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1DA5B" w14:textId="77777777" w:rsidR="00B1689D" w:rsidRDefault="00B1689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4761064"/>
      <w:docPartObj>
        <w:docPartGallery w:val="Page Numbers (Bottom of Page)"/>
        <w:docPartUnique/>
      </w:docPartObj>
    </w:sdtPr>
    <w:sdtEndPr>
      <w:rPr>
        <w:rStyle w:val="Numrodepage"/>
      </w:rPr>
    </w:sdtEndPr>
    <w:sdtContent>
      <w:p w14:paraId="374C495D" w14:textId="23F1CCD6" w:rsidR="00FF5BB4" w:rsidRDefault="00FF5BB4" w:rsidP="00E6454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CB08BD" w:rsidRDefault="00CB08BD" w:rsidP="00FF5BB4">
    <w:pPr>
      <w:pStyle w:val="Pieddepage"/>
      <w:ind w:right="360"/>
      <w:jc w:val="right"/>
    </w:pPr>
  </w:p>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93AA7" w14:textId="77777777" w:rsidR="00772F60" w:rsidRDefault="00772F60" w:rsidP="007308BB">
      <w:r>
        <w:separator/>
      </w:r>
    </w:p>
  </w:footnote>
  <w:footnote w:type="continuationSeparator" w:id="0">
    <w:p w14:paraId="35CF83A1" w14:textId="77777777" w:rsidR="00772F60" w:rsidRDefault="00772F60" w:rsidP="0073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E2B44" w14:textId="77777777" w:rsidR="00B1689D" w:rsidRDefault="00B1689D">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A0E28" w14:textId="77777777" w:rsidR="00B1689D" w:rsidRDefault="00B1689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6070A" w14:textId="77777777" w:rsidR="00B1689D" w:rsidRDefault="00B1689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oNotDisplayPageBoundari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73AFF"/>
    <w:rsid w:val="0019731C"/>
    <w:rsid w:val="001A0690"/>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344E9"/>
    <w:rsid w:val="00342611"/>
    <w:rsid w:val="003505B6"/>
    <w:rsid w:val="00363CFF"/>
    <w:rsid w:val="00367903"/>
    <w:rsid w:val="0039570C"/>
    <w:rsid w:val="003E2C7C"/>
    <w:rsid w:val="003F46FB"/>
    <w:rsid w:val="0041760A"/>
    <w:rsid w:val="004451B9"/>
    <w:rsid w:val="00450B1A"/>
    <w:rsid w:val="004754A7"/>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06AD0"/>
    <w:rsid w:val="00614EDE"/>
    <w:rsid w:val="00616458"/>
    <w:rsid w:val="006237BD"/>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2F60"/>
    <w:rsid w:val="00773A76"/>
    <w:rsid w:val="007758DB"/>
    <w:rsid w:val="007855B2"/>
    <w:rsid w:val="00791A72"/>
    <w:rsid w:val="007951FB"/>
    <w:rsid w:val="007A49B3"/>
    <w:rsid w:val="007A5C52"/>
    <w:rsid w:val="007A7531"/>
    <w:rsid w:val="00823A3B"/>
    <w:rsid w:val="00826151"/>
    <w:rsid w:val="00833931"/>
    <w:rsid w:val="00833DAF"/>
    <w:rsid w:val="00834E38"/>
    <w:rsid w:val="0084296B"/>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5A58"/>
    <w:rsid w:val="0096664F"/>
    <w:rsid w:val="00976002"/>
    <w:rsid w:val="009771CA"/>
    <w:rsid w:val="00977B7F"/>
    <w:rsid w:val="009853CF"/>
    <w:rsid w:val="009A2E4C"/>
    <w:rsid w:val="009A5AA0"/>
    <w:rsid w:val="009B1828"/>
    <w:rsid w:val="009B21B0"/>
    <w:rsid w:val="009B2356"/>
    <w:rsid w:val="009B764B"/>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1689D"/>
    <w:rsid w:val="00B25312"/>
    <w:rsid w:val="00B3707D"/>
    <w:rsid w:val="00B441AB"/>
    <w:rsid w:val="00B53AB6"/>
    <w:rsid w:val="00B56904"/>
    <w:rsid w:val="00B60D97"/>
    <w:rsid w:val="00B902CD"/>
    <w:rsid w:val="00B93207"/>
    <w:rsid w:val="00B94FBF"/>
    <w:rsid w:val="00BA3054"/>
    <w:rsid w:val="00BB08EC"/>
    <w:rsid w:val="00BB6C2B"/>
    <w:rsid w:val="00BB7736"/>
    <w:rsid w:val="00BC7766"/>
    <w:rsid w:val="00BD001E"/>
    <w:rsid w:val="00BE0B22"/>
    <w:rsid w:val="00BE2FC2"/>
    <w:rsid w:val="00C019E9"/>
    <w:rsid w:val="00C0203C"/>
    <w:rsid w:val="00C046B1"/>
    <w:rsid w:val="00C05249"/>
    <w:rsid w:val="00C10F2C"/>
    <w:rsid w:val="00C12EF2"/>
    <w:rsid w:val="00C15887"/>
    <w:rsid w:val="00C3794A"/>
    <w:rsid w:val="00C64893"/>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0616B"/>
    <w:rsid w:val="00D10653"/>
    <w:rsid w:val="00D10F9E"/>
    <w:rsid w:val="00D123AA"/>
    <w:rsid w:val="00D274A3"/>
    <w:rsid w:val="00D343BB"/>
    <w:rsid w:val="00D349F0"/>
    <w:rsid w:val="00D44CEE"/>
    <w:rsid w:val="00D65A6B"/>
    <w:rsid w:val="00D7638B"/>
    <w:rsid w:val="00D77894"/>
    <w:rsid w:val="00DA3182"/>
    <w:rsid w:val="00DB18AA"/>
    <w:rsid w:val="00DC0A7D"/>
    <w:rsid w:val="00DC2606"/>
    <w:rsid w:val="00DE511E"/>
    <w:rsid w:val="00DE61FD"/>
    <w:rsid w:val="00DF57F1"/>
    <w:rsid w:val="00E003D6"/>
    <w:rsid w:val="00E507FC"/>
    <w:rsid w:val="00E60144"/>
    <w:rsid w:val="00E60F10"/>
    <w:rsid w:val="00E61FA7"/>
    <w:rsid w:val="00E661CF"/>
    <w:rsid w:val="00E736C8"/>
    <w:rsid w:val="00E74133"/>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A039F"/>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29104396">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8884">
      <w:bodyDiv w:val="1"/>
      <w:marLeft w:val="0"/>
      <w:marRight w:val="0"/>
      <w:marTop w:val="0"/>
      <w:marBottom w:val="0"/>
      <w:divBdr>
        <w:top w:val="none" w:sz="0" w:space="0" w:color="auto"/>
        <w:left w:val="none" w:sz="0" w:space="0" w:color="auto"/>
        <w:bottom w:val="none" w:sz="0" w:space="0" w:color="auto"/>
        <w:right w:val="none" w:sz="0" w:space="0" w:color="auto"/>
      </w:divBdr>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image" Target="media/image26.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image" Target="media/image3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82</Pages>
  <Words>18108</Words>
  <Characters>99597</Characters>
  <Application>Microsoft Office Word</Application>
  <DocSecurity>0</DocSecurity>
  <Lines>829</Lines>
  <Paragraphs>234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Tristan Métivier-Dionne</cp:lastModifiedBy>
  <cp:revision>75</cp:revision>
  <dcterms:created xsi:type="dcterms:W3CDTF">2021-11-03T21:27:00Z</dcterms:created>
  <dcterms:modified xsi:type="dcterms:W3CDTF">2021-11-25T22:54:00Z</dcterms:modified>
</cp:coreProperties>
</file>