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290" w:rsidRDefault="00A1071E">
      <w:r>
        <w:t>PS3: Self Ordering Maps</w:t>
      </w:r>
    </w:p>
    <w:p w:rsidR="00A1071E" w:rsidRDefault="00A1071E">
      <w:r>
        <w:t>To begin, I have tried many possibilities in terms of neighborhood functions, learning rates, and neighborhood radii. I have also experimented with several different implementations. I have gotten some good results and some bad results. Since there are so many combinations of functions and parameter values, I have simpl</w:t>
      </w:r>
      <w:r w:rsidR="000814C8">
        <w:t>y sampled some of these choices for my experiments. I will now explain some of the aspects of my code.</w:t>
      </w:r>
    </w:p>
    <w:p w:rsidR="000814C8" w:rsidRDefault="000814C8">
      <w:r>
        <w:t xml:space="preserve">First off, I </w:t>
      </w:r>
      <w:r w:rsidR="005C3DE0">
        <w:t>did not use the “alphafnc”. I had to alter the neighborhood influence in order to experiment and it was much easier to have this organized in one file rather than many. If I had more time, I would have made separate functions for each neighborhood influence that I tried, but given the time constraints and amount that I desired to experiment, I took the action that was most efficient.</w:t>
      </w:r>
    </w:p>
    <w:p w:rsidR="005C3DE0" w:rsidRDefault="005C3DE0">
      <w:r>
        <w:t>I modified “find_closest_cluster” to be called “find_best_matching_cluster” since most literature I could find on SOM’s referred to clusters as the “best matching units” or BMU’s. I wanted to someone follow the published terms for these such ideas.</w:t>
      </w:r>
    </w:p>
    <w:p w:rsidR="005C3DE0" w:rsidRDefault="005C3DE0">
      <w:r>
        <w:t>A brief explanation for each of the parameters of influence I have and there variations would be the following:</w:t>
      </w:r>
    </w:p>
    <w:p w:rsidR="005A5E49" w:rsidRDefault="005A5E49">
      <w:r w:rsidRPr="005A5E49">
        <w:rPr>
          <w:u w:val="single"/>
        </w:rPr>
        <w:t>Iterations</w:t>
      </w:r>
      <w:r>
        <w:t>:</w:t>
      </w:r>
    </w:p>
    <w:p w:rsidR="009E3752" w:rsidRDefault="009E3752" w:rsidP="005A5E49">
      <w:pPr>
        <w:pStyle w:val="ListParagraph"/>
        <w:numPr>
          <w:ilvl w:val="0"/>
          <w:numId w:val="2"/>
        </w:numPr>
      </w:pPr>
      <w:r>
        <w:t>“</w:t>
      </w:r>
      <w:r w:rsidR="00692D57">
        <w:t>c</w:t>
      </w:r>
      <w:r>
        <w:t>urr_iter” is the current epoch the algorithm is running on</w:t>
      </w:r>
    </w:p>
    <w:p w:rsidR="009E3752" w:rsidRDefault="009E3752" w:rsidP="005A5E49">
      <w:pPr>
        <w:pStyle w:val="ListParagraph"/>
        <w:numPr>
          <w:ilvl w:val="0"/>
          <w:numId w:val="2"/>
        </w:numPr>
      </w:pPr>
      <w:r>
        <w:t>“MAX_</w:t>
      </w:r>
      <w:r w:rsidR="00801E74">
        <w:t>NUM_ITERS</w:t>
      </w:r>
      <w:r>
        <w:t>” is the maximum number of iterations to execute</w:t>
      </w:r>
    </w:p>
    <w:p w:rsidR="009E3752" w:rsidRDefault="009E3752" w:rsidP="009E3752">
      <w:pPr>
        <w:pStyle w:val="ListParagraph"/>
        <w:numPr>
          <w:ilvl w:val="1"/>
          <w:numId w:val="2"/>
        </w:numPr>
      </w:pPr>
      <w:r>
        <w:t>Usually between 50,000 and 1,000,000</w:t>
      </w:r>
    </w:p>
    <w:p w:rsidR="009E3752" w:rsidRDefault="009E3752" w:rsidP="009E3752">
      <w:pPr>
        <w:pStyle w:val="ListParagraph"/>
        <w:numPr>
          <w:ilvl w:val="1"/>
          <w:numId w:val="2"/>
        </w:numPr>
      </w:pPr>
      <w:r>
        <w:t>I started out using 1,000,000 and tried various values</w:t>
      </w:r>
    </w:p>
    <w:p w:rsidR="005A5E49" w:rsidRDefault="009E3752" w:rsidP="009E3752">
      <w:pPr>
        <w:pStyle w:val="ListParagraph"/>
        <w:numPr>
          <w:ilvl w:val="2"/>
          <w:numId w:val="2"/>
        </w:numPr>
      </w:pPr>
      <w:r>
        <w:t xml:space="preserve">Eventually ended up using 100,000 due to time constraints </w:t>
      </w:r>
    </w:p>
    <w:p w:rsidR="00127570" w:rsidRDefault="00127570" w:rsidP="00127570">
      <w:r w:rsidRPr="00127570">
        <w:rPr>
          <w:u w:val="single"/>
        </w:rPr>
        <w:t>Find Best Matching Cluster</w:t>
      </w:r>
      <w:r>
        <w:t>:</w:t>
      </w:r>
    </w:p>
    <w:p w:rsidR="00DE1B9B" w:rsidRDefault="00DE1B9B" w:rsidP="00127570">
      <w:pPr>
        <w:pStyle w:val="ListParagraph"/>
        <w:numPr>
          <w:ilvl w:val="0"/>
          <w:numId w:val="8"/>
        </w:numPr>
      </w:pPr>
      <w:r>
        <w:t>Assure that input vector dimensions match cluster feature vector dimensions by transposing input feature vector (1x64 to 64x1)</w:t>
      </w:r>
    </w:p>
    <w:p w:rsidR="00127570" w:rsidRDefault="00127570" w:rsidP="00127570">
      <w:pPr>
        <w:pStyle w:val="ListParagraph"/>
        <w:numPr>
          <w:ilvl w:val="0"/>
          <w:numId w:val="8"/>
        </w:numPr>
      </w:pPr>
      <w:r>
        <w:t>Calculate and store the Euclidean distance from the randomly selected training feature set “invec” to each cluster in “clusters”</w:t>
      </w:r>
    </w:p>
    <w:p w:rsidR="00DE1B9B" w:rsidRDefault="00127570" w:rsidP="00DE1B9B">
      <w:pPr>
        <w:pStyle w:val="ListParagraph"/>
        <w:numPr>
          <w:ilvl w:val="0"/>
          <w:numId w:val="8"/>
        </w:numPr>
      </w:pPr>
      <w:r>
        <w:t>Find the minimum of all stored distances and return its indices as “ibest,jbest”</w:t>
      </w:r>
    </w:p>
    <w:p w:rsidR="005C3DE0" w:rsidRPr="005C3DE0" w:rsidRDefault="005C3DE0">
      <w:pPr>
        <w:rPr>
          <w:u w:val="single"/>
        </w:rPr>
      </w:pPr>
      <w:r w:rsidRPr="005C3DE0">
        <w:rPr>
          <w:u w:val="single"/>
        </w:rPr>
        <w:t>Learning rate</w:t>
      </w:r>
      <w:r w:rsidRPr="005C3DE0">
        <w:t>:</w:t>
      </w:r>
    </w:p>
    <w:p w:rsidR="005C3DE0" w:rsidRDefault="005C3DE0" w:rsidP="005C3DE0">
      <w:pPr>
        <w:pStyle w:val="ListParagraph"/>
        <w:numPr>
          <w:ilvl w:val="0"/>
          <w:numId w:val="1"/>
        </w:numPr>
      </w:pPr>
      <w:r>
        <w:t>Denoted as “curr_alpha”</w:t>
      </w:r>
    </w:p>
    <w:p w:rsidR="00003DB0" w:rsidRDefault="00003DB0" w:rsidP="005C3DE0">
      <w:pPr>
        <w:pStyle w:val="ListParagraph"/>
        <w:numPr>
          <w:ilvl w:val="0"/>
          <w:numId w:val="1"/>
        </w:numPr>
      </w:pPr>
      <w:r>
        <w:t>Set to 1 at iteration 0, varies based on type of decay afterwards</w:t>
      </w:r>
    </w:p>
    <w:p w:rsidR="00003DB0" w:rsidRDefault="00003DB0" w:rsidP="005C3DE0">
      <w:pPr>
        <w:pStyle w:val="ListParagraph"/>
        <w:numPr>
          <w:ilvl w:val="0"/>
          <w:numId w:val="1"/>
        </w:numPr>
      </w:pPr>
      <w:r>
        <w:t>MAX_ALPHA is the initial value for alpha and varie</w:t>
      </w:r>
      <w:r w:rsidR="006A66EF">
        <w:t>s</w:t>
      </w:r>
      <w:r>
        <w:t xml:space="preserve"> between 0.05 and 0.9 in experiments</w:t>
      </w:r>
    </w:p>
    <w:p w:rsidR="005C3DE0" w:rsidRDefault="005C3DE0" w:rsidP="005C3DE0">
      <w:pPr>
        <w:pStyle w:val="ListParagraph"/>
        <w:numPr>
          <w:ilvl w:val="0"/>
          <w:numId w:val="1"/>
        </w:numPr>
      </w:pPr>
      <w:r>
        <w:t>Variations include:</w:t>
      </w:r>
    </w:p>
    <w:p w:rsidR="005C3DE0" w:rsidRDefault="005C3DE0" w:rsidP="005C3DE0">
      <w:pPr>
        <w:pStyle w:val="ListParagraph"/>
        <w:numPr>
          <w:ilvl w:val="1"/>
          <w:numId w:val="1"/>
        </w:numPr>
      </w:pPr>
      <w:r>
        <w:t>Exponential decay</w:t>
      </w:r>
    </w:p>
    <w:p w:rsidR="005C3DE0" w:rsidRPr="005C3DE0" w:rsidRDefault="005C3DE0" w:rsidP="005C3DE0">
      <w:pPr>
        <w:pStyle w:val="ListParagraph"/>
        <w:numPr>
          <w:ilvl w:val="2"/>
          <w:numId w:val="1"/>
        </w:numPr>
        <w:autoSpaceDE w:val="0"/>
        <w:autoSpaceDN w:val="0"/>
        <w:adjustRightInd w:val="0"/>
        <w:spacing w:after="0" w:line="240" w:lineRule="auto"/>
        <w:rPr>
          <w:rFonts w:ascii="Courier New" w:hAnsi="Courier New" w:cs="Courier New"/>
          <w:szCs w:val="24"/>
        </w:rPr>
      </w:pPr>
      <w:r w:rsidRPr="005C3DE0">
        <w:rPr>
          <w:rFonts w:ascii="Courier New" w:hAnsi="Courier New" w:cs="Courier New"/>
          <w:color w:val="000000"/>
          <w:sz w:val="20"/>
          <w:szCs w:val="20"/>
        </w:rPr>
        <w:t>curr_alpha = MAX_ALPHA * exp(-curr_iter/MAX_NUM_ITERS);</w:t>
      </w:r>
    </w:p>
    <w:p w:rsidR="005C3DE0" w:rsidRDefault="005C3DE0" w:rsidP="005C3DE0">
      <w:pPr>
        <w:pStyle w:val="ListParagraph"/>
        <w:numPr>
          <w:ilvl w:val="1"/>
          <w:numId w:val="1"/>
        </w:numPr>
      </w:pPr>
      <w:r>
        <w:t>Linear decay</w:t>
      </w:r>
    </w:p>
    <w:p w:rsidR="00003DB0" w:rsidRPr="00003DB0" w:rsidRDefault="00003DB0" w:rsidP="00003DB0">
      <w:pPr>
        <w:pStyle w:val="ListParagraph"/>
        <w:numPr>
          <w:ilvl w:val="2"/>
          <w:numId w:val="1"/>
        </w:numPr>
        <w:autoSpaceDE w:val="0"/>
        <w:autoSpaceDN w:val="0"/>
        <w:adjustRightInd w:val="0"/>
        <w:spacing w:after="0" w:line="240" w:lineRule="auto"/>
        <w:rPr>
          <w:rFonts w:ascii="Courier New" w:hAnsi="Courier New" w:cs="Courier New"/>
          <w:szCs w:val="24"/>
        </w:rPr>
      </w:pPr>
      <w:r w:rsidRPr="00003DB0">
        <w:rPr>
          <w:rFonts w:ascii="Courier New" w:hAnsi="Courier New" w:cs="Courier New"/>
          <w:color w:val="000000"/>
          <w:sz w:val="20"/>
          <w:szCs w:val="20"/>
        </w:rPr>
        <w:lastRenderedPageBreak/>
        <w:t>curr_alpha = 1/curr_iter;</w:t>
      </w:r>
    </w:p>
    <w:p w:rsidR="005C3DE0" w:rsidRDefault="005C3DE0" w:rsidP="005C3DE0">
      <w:pPr>
        <w:pStyle w:val="ListParagraph"/>
        <w:numPr>
          <w:ilvl w:val="1"/>
          <w:numId w:val="1"/>
        </w:numPr>
      </w:pPr>
      <w:r>
        <w:t>Power-series decay</w:t>
      </w:r>
    </w:p>
    <w:p w:rsidR="00C754D7" w:rsidRPr="00C754D7" w:rsidRDefault="00003DB0" w:rsidP="00C754D7">
      <w:pPr>
        <w:pStyle w:val="ListParagraph"/>
        <w:numPr>
          <w:ilvl w:val="2"/>
          <w:numId w:val="1"/>
        </w:numPr>
        <w:autoSpaceDE w:val="0"/>
        <w:autoSpaceDN w:val="0"/>
        <w:adjustRightInd w:val="0"/>
        <w:spacing w:after="0" w:line="240" w:lineRule="auto"/>
        <w:rPr>
          <w:rFonts w:ascii="Courier New" w:hAnsi="Courier New" w:cs="Courier New"/>
          <w:szCs w:val="24"/>
        </w:rPr>
      </w:pPr>
      <w:r w:rsidRPr="00003DB0">
        <w:rPr>
          <w:rFonts w:ascii="Courier New" w:hAnsi="Courier New" w:cs="Courier New"/>
          <w:color w:val="000000"/>
          <w:sz w:val="20"/>
          <w:szCs w:val="20"/>
        </w:rPr>
        <w:t>curr_alpha = MAX_ALPHA*((0.005/MAX_ALPHA)^(curr_iter/MAX_NUM_ITERS));</w:t>
      </w:r>
    </w:p>
    <w:p w:rsidR="00C754D7" w:rsidRDefault="00C754D7" w:rsidP="00C754D7">
      <w:pPr>
        <w:autoSpaceDE w:val="0"/>
        <w:autoSpaceDN w:val="0"/>
        <w:adjustRightInd w:val="0"/>
        <w:spacing w:after="0" w:line="240" w:lineRule="auto"/>
        <w:rPr>
          <w:rFonts w:ascii="Courier New" w:hAnsi="Courier New" w:cs="Courier New"/>
          <w:szCs w:val="24"/>
        </w:rPr>
      </w:pPr>
    </w:p>
    <w:p w:rsidR="00B5319D" w:rsidRPr="005C3DE0" w:rsidRDefault="00B5319D" w:rsidP="00B5319D">
      <w:pPr>
        <w:rPr>
          <w:u w:val="single"/>
        </w:rPr>
      </w:pPr>
      <w:r>
        <w:rPr>
          <w:u w:val="single"/>
        </w:rPr>
        <w:t>Neighborhood Radius</w:t>
      </w:r>
      <w:r w:rsidRPr="005C3DE0">
        <w:t>:</w:t>
      </w:r>
    </w:p>
    <w:p w:rsidR="00B5319D" w:rsidRDefault="00B5319D" w:rsidP="00B5319D">
      <w:pPr>
        <w:pStyle w:val="ListParagraph"/>
        <w:numPr>
          <w:ilvl w:val="0"/>
          <w:numId w:val="1"/>
        </w:numPr>
      </w:pPr>
      <w:r>
        <w:t>Denoted as “</w:t>
      </w:r>
      <w:r w:rsidR="009B2EC3">
        <w:t>curr_radius</w:t>
      </w:r>
      <w:r>
        <w:t>”</w:t>
      </w:r>
    </w:p>
    <w:p w:rsidR="009B2EC3" w:rsidRDefault="006A66EF" w:rsidP="00B5319D">
      <w:pPr>
        <w:pStyle w:val="ListParagraph"/>
        <w:numPr>
          <w:ilvl w:val="0"/>
          <w:numId w:val="1"/>
        </w:numPr>
      </w:pPr>
      <w:r>
        <w:t>Initialized to</w:t>
      </w:r>
      <w:r w:rsidR="00DC4056">
        <w:t xml:space="preserve"> “MAX_RADIUS,” which is the initial va</w:t>
      </w:r>
      <w:r w:rsidR="00331E09">
        <w:t>lue for the neighborhood radius</w:t>
      </w:r>
    </w:p>
    <w:p w:rsidR="00617F97" w:rsidRDefault="00617F97" w:rsidP="00617F97">
      <w:pPr>
        <w:pStyle w:val="ListParagraph"/>
        <w:numPr>
          <w:ilvl w:val="1"/>
          <w:numId w:val="1"/>
        </w:numPr>
      </w:pPr>
      <w:r>
        <w:t>Decays based on variation used</w:t>
      </w:r>
    </w:p>
    <w:p w:rsidR="00DC4056" w:rsidRDefault="00331E09" w:rsidP="00B5319D">
      <w:pPr>
        <w:pStyle w:val="ListParagraph"/>
        <w:numPr>
          <w:ilvl w:val="0"/>
          <w:numId w:val="1"/>
        </w:numPr>
      </w:pPr>
      <w:r>
        <w:t>“MAX_RADIUS” was typically chosen as the max(nclustrows, nclustcols)/2</w:t>
      </w:r>
    </w:p>
    <w:p w:rsidR="00FA6880" w:rsidRDefault="00F917FB" w:rsidP="00FA6880">
      <w:pPr>
        <w:pStyle w:val="ListParagraph"/>
        <w:numPr>
          <w:ilvl w:val="1"/>
          <w:numId w:val="1"/>
        </w:numPr>
      </w:pPr>
      <w:r>
        <w:t>i.e.  for 6x6 grid, this would evaluate to max radius of 3.</w:t>
      </w:r>
    </w:p>
    <w:p w:rsidR="00F917FB" w:rsidRDefault="009C12DD" w:rsidP="009C12DD">
      <w:pPr>
        <w:pStyle w:val="ListParagraph"/>
        <w:numPr>
          <w:ilvl w:val="0"/>
          <w:numId w:val="1"/>
        </w:numPr>
      </w:pPr>
      <w:r>
        <w:t>Variations include:</w:t>
      </w:r>
    </w:p>
    <w:p w:rsidR="009C12DD" w:rsidRDefault="009C12DD" w:rsidP="009C12DD">
      <w:pPr>
        <w:pStyle w:val="ListParagraph"/>
        <w:numPr>
          <w:ilvl w:val="1"/>
          <w:numId w:val="1"/>
        </w:numPr>
      </w:pPr>
      <w:r>
        <w:t>Exponential decay</w:t>
      </w:r>
    </w:p>
    <w:p w:rsidR="00C2527D" w:rsidRPr="00C2527D" w:rsidRDefault="00C2527D" w:rsidP="00C2527D">
      <w:pPr>
        <w:pStyle w:val="ListParagraph"/>
        <w:numPr>
          <w:ilvl w:val="2"/>
          <w:numId w:val="1"/>
        </w:numPr>
        <w:autoSpaceDE w:val="0"/>
        <w:autoSpaceDN w:val="0"/>
        <w:adjustRightInd w:val="0"/>
        <w:spacing w:after="0" w:line="240" w:lineRule="auto"/>
        <w:rPr>
          <w:rFonts w:ascii="Courier New" w:hAnsi="Courier New" w:cs="Courier New"/>
          <w:szCs w:val="24"/>
        </w:rPr>
      </w:pPr>
      <w:r w:rsidRPr="00C2527D">
        <w:rPr>
          <w:rFonts w:ascii="Courier New" w:hAnsi="Courier New" w:cs="Courier New"/>
          <w:color w:val="000000"/>
          <w:sz w:val="20"/>
          <w:szCs w:val="20"/>
        </w:rPr>
        <w:t>r_time_constant = MAX_NUM_ITERS/log(MAX_RADIUS);</w:t>
      </w:r>
    </w:p>
    <w:p w:rsidR="009C12DD" w:rsidRPr="009C12DD" w:rsidRDefault="009C12DD" w:rsidP="00C2527D">
      <w:pPr>
        <w:pStyle w:val="ListParagraph"/>
        <w:autoSpaceDE w:val="0"/>
        <w:autoSpaceDN w:val="0"/>
        <w:adjustRightInd w:val="0"/>
        <w:spacing w:after="0" w:line="240" w:lineRule="auto"/>
        <w:ind w:left="2220"/>
        <w:rPr>
          <w:rFonts w:ascii="Courier New" w:hAnsi="Courier New" w:cs="Courier New"/>
          <w:szCs w:val="24"/>
        </w:rPr>
      </w:pPr>
      <w:r w:rsidRPr="009C12DD">
        <w:rPr>
          <w:rFonts w:ascii="Courier New" w:hAnsi="Courier New" w:cs="Courier New"/>
          <w:color w:val="000000"/>
          <w:sz w:val="20"/>
          <w:szCs w:val="20"/>
        </w:rPr>
        <w:t>curr_radius = MAX_RADIUS * exp(-curr_iter/r_time_constant);</w:t>
      </w:r>
    </w:p>
    <w:p w:rsidR="009C12DD" w:rsidRDefault="009C12DD" w:rsidP="009C12DD">
      <w:pPr>
        <w:pStyle w:val="ListParagraph"/>
        <w:numPr>
          <w:ilvl w:val="1"/>
          <w:numId w:val="1"/>
        </w:numPr>
      </w:pPr>
      <w:r>
        <w:t>Linear decay</w:t>
      </w:r>
    </w:p>
    <w:p w:rsidR="009C12DD" w:rsidRPr="00B05023" w:rsidRDefault="009C12DD" w:rsidP="00B05023">
      <w:pPr>
        <w:pStyle w:val="ListParagraph"/>
        <w:numPr>
          <w:ilvl w:val="2"/>
          <w:numId w:val="1"/>
        </w:numPr>
        <w:autoSpaceDE w:val="0"/>
        <w:autoSpaceDN w:val="0"/>
        <w:adjustRightInd w:val="0"/>
        <w:spacing w:after="0" w:line="240" w:lineRule="auto"/>
        <w:rPr>
          <w:rFonts w:ascii="Courier New" w:hAnsi="Courier New" w:cs="Courier New"/>
          <w:szCs w:val="24"/>
        </w:rPr>
      </w:pPr>
      <w:r w:rsidRPr="00B05023">
        <w:rPr>
          <w:rFonts w:ascii="Courier New" w:hAnsi="Courier New" w:cs="Courier New"/>
          <w:color w:val="000000"/>
          <w:sz w:val="20"/>
          <w:szCs w:val="20"/>
        </w:rPr>
        <w:t>curr_radius = MAX_RADIUS * (1 - curr_iter/MAX_NUM_ITERS);</w:t>
      </w:r>
    </w:p>
    <w:p w:rsidR="00C754D7" w:rsidRDefault="00C754D7" w:rsidP="00B05023">
      <w:pPr>
        <w:autoSpaceDE w:val="0"/>
        <w:autoSpaceDN w:val="0"/>
        <w:adjustRightInd w:val="0"/>
        <w:spacing w:after="0" w:line="240" w:lineRule="auto"/>
        <w:rPr>
          <w:rFonts w:cs="Times New Roman"/>
          <w:szCs w:val="24"/>
        </w:rPr>
      </w:pPr>
    </w:p>
    <w:p w:rsidR="00E942D3" w:rsidRDefault="00E942D3" w:rsidP="00E942D3">
      <w:r>
        <w:rPr>
          <w:u w:val="single"/>
        </w:rPr>
        <w:t xml:space="preserve">Neighborhood </w:t>
      </w:r>
      <w:r>
        <w:rPr>
          <w:u w:val="single"/>
        </w:rPr>
        <w:t>Function</w:t>
      </w:r>
      <w:r w:rsidRPr="005C3DE0">
        <w:t>:</w:t>
      </w:r>
    </w:p>
    <w:p w:rsidR="00FB135F" w:rsidRPr="00FB135F" w:rsidRDefault="00FB135F" w:rsidP="00FB135F">
      <w:pPr>
        <w:pStyle w:val="ListParagraph"/>
        <w:numPr>
          <w:ilvl w:val="0"/>
          <w:numId w:val="6"/>
        </w:numPr>
        <w:rPr>
          <w:u w:val="single"/>
        </w:rPr>
      </w:pPr>
      <w:r>
        <w:t>Calculated for each cluster</w:t>
      </w:r>
    </w:p>
    <w:p w:rsidR="00E942D3" w:rsidRDefault="00E942D3" w:rsidP="00E942D3">
      <w:pPr>
        <w:pStyle w:val="ListParagraph"/>
        <w:numPr>
          <w:ilvl w:val="0"/>
          <w:numId w:val="1"/>
        </w:numPr>
      </w:pPr>
      <w:r>
        <w:t>Vector containing specific function values denoted as “neighborhood”</w:t>
      </w:r>
    </w:p>
    <w:p w:rsidR="0087608F" w:rsidRDefault="0087608F" w:rsidP="0087608F">
      <w:pPr>
        <w:pStyle w:val="ListParagraph"/>
        <w:numPr>
          <w:ilvl w:val="1"/>
          <w:numId w:val="1"/>
        </w:numPr>
      </w:pPr>
      <w:r>
        <w:t>An nclustrows x nclustcols vector to store all neighborhood function outputs for cluster at i,</w:t>
      </w:r>
      <w:r w:rsidR="00303B30">
        <w:t xml:space="preserve"> </w:t>
      </w:r>
      <w:r>
        <w:t>j</w:t>
      </w:r>
    </w:p>
    <w:p w:rsidR="00E942D3" w:rsidRDefault="0070556C" w:rsidP="00E942D3">
      <w:pPr>
        <w:pStyle w:val="ListParagraph"/>
        <w:numPr>
          <w:ilvl w:val="0"/>
          <w:numId w:val="1"/>
        </w:numPr>
      </w:pPr>
      <w:r>
        <w:t>Several variations, most have the following logic structure</w:t>
      </w:r>
    </w:p>
    <w:p w:rsidR="0070556C" w:rsidRDefault="0070556C" w:rsidP="0070556C">
      <w:pPr>
        <w:pStyle w:val="ListParagraph"/>
        <w:numPr>
          <w:ilvl w:val="1"/>
          <w:numId w:val="1"/>
        </w:numPr>
      </w:pPr>
      <w:r>
        <w:t>If cluster is the best matching unit, neighborhood(</w:t>
      </w:r>
      <w:r w:rsidR="00BE682C">
        <w:t>i</w:t>
      </w:r>
      <w:r>
        <w:t>,</w:t>
      </w:r>
      <w:r w:rsidR="00BE682C">
        <w:t xml:space="preserve"> </w:t>
      </w:r>
      <w:r>
        <w:t>j) = 1</w:t>
      </w:r>
    </w:p>
    <w:p w:rsidR="0070556C" w:rsidRDefault="0070556C" w:rsidP="0070556C">
      <w:pPr>
        <w:pStyle w:val="ListParagraph"/>
        <w:numPr>
          <w:ilvl w:val="1"/>
          <w:numId w:val="1"/>
        </w:numPr>
      </w:pPr>
      <w:r>
        <w:t>Else, calculate value based on variation type (listed next)</w:t>
      </w:r>
    </w:p>
    <w:p w:rsidR="00E942D3" w:rsidRDefault="0070556C" w:rsidP="00E942D3">
      <w:pPr>
        <w:pStyle w:val="ListParagraph"/>
        <w:numPr>
          <w:ilvl w:val="0"/>
          <w:numId w:val="1"/>
        </w:numPr>
      </w:pPr>
      <w:r>
        <w:t>Some of the variations of the neighborhood function I used were the following:</w:t>
      </w:r>
    </w:p>
    <w:p w:rsidR="000D1B6E" w:rsidRDefault="000D1B6E" w:rsidP="0070556C">
      <w:pPr>
        <w:pStyle w:val="ListParagraph"/>
        <w:numPr>
          <w:ilvl w:val="1"/>
          <w:numId w:val="1"/>
        </w:numPr>
      </w:pPr>
      <w:r>
        <w:t>Bubble</w:t>
      </w:r>
    </w:p>
    <w:p w:rsidR="00A7762D" w:rsidRDefault="00A7762D" w:rsidP="00A7762D">
      <w:pPr>
        <w:pStyle w:val="ListParagraph"/>
        <w:numPr>
          <w:ilvl w:val="2"/>
          <w:numId w:val="1"/>
        </w:numPr>
      </w:pPr>
      <w:r>
        <w:t>This method is similar to cut Gaussian below, basically an all or nothing influence of the best matching unit on neighbors within the “curr_radius”.</w:t>
      </w:r>
    </w:p>
    <w:p w:rsidR="000D1B6E" w:rsidRDefault="000D1B6E" w:rsidP="0070556C">
      <w:pPr>
        <w:pStyle w:val="ListParagraph"/>
        <w:numPr>
          <w:ilvl w:val="1"/>
          <w:numId w:val="1"/>
        </w:numPr>
      </w:pPr>
      <w:r>
        <w:t>Gaussian</w:t>
      </w:r>
    </w:p>
    <w:p w:rsidR="000D1B6E" w:rsidRPr="000D1B6E" w:rsidRDefault="000D1B6E" w:rsidP="000D1B6E">
      <w:pPr>
        <w:pStyle w:val="ListParagraph"/>
        <w:numPr>
          <w:ilvl w:val="2"/>
          <w:numId w:val="1"/>
        </w:numPr>
        <w:autoSpaceDE w:val="0"/>
        <w:autoSpaceDN w:val="0"/>
        <w:adjustRightInd w:val="0"/>
        <w:spacing w:after="0" w:line="240" w:lineRule="auto"/>
        <w:rPr>
          <w:rFonts w:ascii="Courier New" w:hAnsi="Courier New" w:cs="Courier New"/>
          <w:szCs w:val="24"/>
        </w:rPr>
      </w:pPr>
      <w:r w:rsidRPr="000D1B6E">
        <w:rPr>
          <w:rFonts w:ascii="Courier New" w:hAnsi="Courier New" w:cs="Courier New"/>
          <w:color w:val="000000"/>
          <w:sz w:val="20"/>
          <w:szCs w:val="20"/>
        </w:rPr>
        <w:t>dist_from_bmu=(ictr - i)^2 + (jctr - j)^2;</w:t>
      </w:r>
    </w:p>
    <w:p w:rsidR="0070556C" w:rsidRPr="000D1B6E" w:rsidRDefault="000D1B6E" w:rsidP="000D1B6E">
      <w:pPr>
        <w:pStyle w:val="ListParagraph"/>
        <w:autoSpaceDE w:val="0"/>
        <w:autoSpaceDN w:val="0"/>
        <w:adjustRightInd w:val="0"/>
        <w:spacing w:after="0" w:line="240" w:lineRule="auto"/>
        <w:ind w:left="1500" w:firstLine="660"/>
        <w:rPr>
          <w:rFonts w:ascii="Courier New" w:hAnsi="Courier New" w:cs="Courier New"/>
          <w:szCs w:val="24"/>
        </w:rPr>
      </w:pPr>
      <w:r>
        <w:rPr>
          <w:rFonts w:ascii="Courier New" w:hAnsi="Courier New" w:cs="Courier New"/>
          <w:color w:val="000000"/>
          <w:sz w:val="20"/>
          <w:szCs w:val="20"/>
        </w:rPr>
        <w:t xml:space="preserve"> </w:t>
      </w:r>
      <w:r w:rsidRPr="000D1B6E">
        <w:rPr>
          <w:rFonts w:ascii="Courier New" w:hAnsi="Courier New" w:cs="Courier New"/>
          <w:color w:val="000000"/>
          <w:sz w:val="20"/>
          <w:szCs w:val="20"/>
        </w:rPr>
        <w:t>neighborhood(i,j)=exp(-dist_from_bmu/(2*variance));</w:t>
      </w:r>
    </w:p>
    <w:p w:rsidR="000D1B6E" w:rsidRDefault="000D1B6E" w:rsidP="000D1B6E">
      <w:pPr>
        <w:pStyle w:val="ListParagraph"/>
        <w:numPr>
          <w:ilvl w:val="1"/>
          <w:numId w:val="1"/>
        </w:numPr>
      </w:pPr>
      <w:r>
        <w:t>Epanechnikov</w:t>
      </w:r>
    </w:p>
    <w:p w:rsidR="000D1B6E" w:rsidRPr="000D1B6E" w:rsidRDefault="000D1B6E" w:rsidP="000D1B6E">
      <w:pPr>
        <w:pStyle w:val="ListParagraph"/>
        <w:numPr>
          <w:ilvl w:val="2"/>
          <w:numId w:val="1"/>
        </w:numPr>
        <w:autoSpaceDE w:val="0"/>
        <w:autoSpaceDN w:val="0"/>
        <w:adjustRightInd w:val="0"/>
        <w:spacing w:after="0" w:line="240" w:lineRule="auto"/>
        <w:rPr>
          <w:rFonts w:ascii="Courier New" w:hAnsi="Courier New" w:cs="Courier New"/>
          <w:szCs w:val="24"/>
        </w:rPr>
      </w:pPr>
      <w:r w:rsidRPr="000D1B6E">
        <w:rPr>
          <w:rFonts w:ascii="Courier New" w:hAnsi="Courier New" w:cs="Courier New"/>
          <w:color w:val="000000"/>
          <w:sz w:val="20"/>
          <w:szCs w:val="20"/>
        </w:rPr>
        <w:t xml:space="preserve">dist_from_bmu = pdist([ictr,jctr;i,j], </w:t>
      </w:r>
      <w:r w:rsidRPr="000D1B6E">
        <w:rPr>
          <w:rFonts w:ascii="Courier New" w:hAnsi="Courier New" w:cs="Courier New"/>
          <w:color w:val="A020F0"/>
          <w:sz w:val="20"/>
          <w:szCs w:val="20"/>
        </w:rPr>
        <w:t>'euclidean'</w:t>
      </w:r>
      <w:r w:rsidRPr="000D1B6E">
        <w:rPr>
          <w:rFonts w:ascii="Courier New" w:hAnsi="Courier New" w:cs="Courier New"/>
          <w:color w:val="000000"/>
          <w:sz w:val="20"/>
          <w:szCs w:val="20"/>
        </w:rPr>
        <w:t>);</w:t>
      </w:r>
    </w:p>
    <w:p w:rsidR="000D1B6E" w:rsidRPr="000D1B6E" w:rsidRDefault="000D1B6E" w:rsidP="000D1B6E">
      <w:pPr>
        <w:pStyle w:val="ListParagraph"/>
        <w:autoSpaceDE w:val="0"/>
        <w:autoSpaceDN w:val="0"/>
        <w:adjustRightInd w:val="0"/>
        <w:spacing w:after="0" w:line="240" w:lineRule="auto"/>
        <w:ind w:left="780" w:firstLine="660"/>
        <w:rPr>
          <w:rFonts w:ascii="Courier New" w:hAnsi="Courier New" w:cs="Courier New"/>
          <w:szCs w:val="24"/>
        </w:rPr>
      </w:pPr>
      <w:r>
        <w:rPr>
          <w:rFonts w:ascii="Courier New" w:hAnsi="Courier New" w:cs="Courier New"/>
          <w:color w:val="000000"/>
          <w:sz w:val="20"/>
          <w:szCs w:val="20"/>
        </w:rPr>
        <w:t xml:space="preserve">  </w:t>
      </w:r>
      <w:r w:rsidRPr="000D1B6E">
        <w:rPr>
          <w:rFonts w:ascii="Courier New" w:hAnsi="Courier New" w:cs="Courier New"/>
          <w:color w:val="000000"/>
          <w:sz w:val="20"/>
          <w:szCs w:val="20"/>
        </w:rPr>
        <w:t xml:space="preserve">     neighborhood(i,j)=max(0,1-(curr_radius-dist_from_bmu)^2);</w:t>
      </w:r>
    </w:p>
    <w:p w:rsidR="000D1B6E" w:rsidRDefault="000D1B6E" w:rsidP="000D1B6E">
      <w:pPr>
        <w:pStyle w:val="ListParagraph"/>
        <w:numPr>
          <w:ilvl w:val="1"/>
          <w:numId w:val="1"/>
        </w:numPr>
      </w:pPr>
      <w:r>
        <w:t>Cut Gaussian</w:t>
      </w:r>
    </w:p>
    <w:p w:rsidR="00FA56AC" w:rsidRPr="00FA56AC" w:rsidRDefault="00FA56AC" w:rsidP="00FA56AC">
      <w:pPr>
        <w:pStyle w:val="ListParagraph"/>
        <w:numPr>
          <w:ilvl w:val="2"/>
          <w:numId w:val="1"/>
        </w:numPr>
        <w:autoSpaceDE w:val="0"/>
        <w:autoSpaceDN w:val="0"/>
        <w:adjustRightInd w:val="0"/>
        <w:spacing w:after="0" w:line="240" w:lineRule="auto"/>
        <w:rPr>
          <w:rFonts w:ascii="Courier New" w:hAnsi="Courier New" w:cs="Courier New"/>
          <w:szCs w:val="24"/>
        </w:rPr>
      </w:pPr>
      <w:r w:rsidRPr="00FA56AC">
        <w:rPr>
          <w:rFonts w:ascii="Courier New" w:hAnsi="Courier New" w:cs="Courier New"/>
          <w:color w:val="000000"/>
          <w:sz w:val="20"/>
          <w:szCs w:val="20"/>
        </w:rPr>
        <w:t xml:space="preserve">dist_from_bmu = pdist([ictr,jctr;i,j], </w:t>
      </w:r>
      <w:r w:rsidRPr="00FA56AC">
        <w:rPr>
          <w:rFonts w:ascii="Courier New" w:hAnsi="Courier New" w:cs="Courier New"/>
          <w:color w:val="A020F0"/>
          <w:sz w:val="20"/>
          <w:szCs w:val="20"/>
        </w:rPr>
        <w:t>'euclidean'</w:t>
      </w:r>
      <w:r w:rsidRPr="00FA56AC">
        <w:rPr>
          <w:rFonts w:ascii="Courier New" w:hAnsi="Courier New" w:cs="Courier New"/>
          <w:color w:val="000000"/>
          <w:sz w:val="20"/>
          <w:szCs w:val="20"/>
        </w:rPr>
        <w:t>);</w:t>
      </w:r>
    </w:p>
    <w:p w:rsidR="00FA56AC" w:rsidRPr="00FA56AC" w:rsidRDefault="00FA56AC" w:rsidP="00FA56AC">
      <w:pPr>
        <w:pStyle w:val="ListParagraph"/>
        <w:autoSpaceDE w:val="0"/>
        <w:autoSpaceDN w:val="0"/>
        <w:adjustRightInd w:val="0"/>
        <w:spacing w:after="0" w:line="240" w:lineRule="auto"/>
        <w:ind w:left="780"/>
        <w:rPr>
          <w:rFonts w:ascii="Courier New" w:hAnsi="Courier New" w:cs="Courier New"/>
          <w:szCs w:val="24"/>
        </w:rPr>
      </w:pPr>
      <w:r>
        <w:rPr>
          <w:rFonts w:ascii="Courier New" w:hAnsi="Courier New" w:cs="Courier New"/>
          <w:color w:val="000000"/>
          <w:sz w:val="20"/>
          <w:szCs w:val="20"/>
        </w:rPr>
        <w:t xml:space="preserve">            </w:t>
      </w:r>
      <w:r w:rsidRPr="00FA56AC">
        <w:rPr>
          <w:rFonts w:ascii="Courier New" w:hAnsi="Courier New" w:cs="Courier New"/>
          <w:color w:val="0000FF"/>
          <w:sz w:val="20"/>
          <w:szCs w:val="20"/>
        </w:rPr>
        <w:t>if</w:t>
      </w:r>
      <w:r w:rsidRPr="00FA56AC">
        <w:rPr>
          <w:rFonts w:ascii="Courier New" w:hAnsi="Courier New" w:cs="Courier New"/>
          <w:color w:val="000000"/>
          <w:sz w:val="20"/>
          <w:szCs w:val="20"/>
        </w:rPr>
        <w:t xml:space="preserve"> dist_from_bmu &lt; curr_radius</w:t>
      </w:r>
    </w:p>
    <w:p w:rsidR="00FA56AC" w:rsidRPr="00FA56AC" w:rsidRDefault="00FA56AC" w:rsidP="00FA56AC">
      <w:pPr>
        <w:pStyle w:val="ListParagraph"/>
        <w:autoSpaceDE w:val="0"/>
        <w:autoSpaceDN w:val="0"/>
        <w:adjustRightInd w:val="0"/>
        <w:spacing w:after="0" w:line="240" w:lineRule="auto"/>
        <w:ind w:left="780"/>
        <w:rPr>
          <w:rFonts w:ascii="Courier New" w:hAnsi="Courier New" w:cs="Courier New"/>
          <w:szCs w:val="24"/>
        </w:rPr>
      </w:pPr>
      <w:r w:rsidRPr="00FA56AC">
        <w:rPr>
          <w:rFonts w:ascii="Courier New" w:hAnsi="Courier New" w:cs="Courier New"/>
          <w:color w:val="000000"/>
          <w:sz w:val="20"/>
          <w:szCs w:val="20"/>
        </w:rPr>
        <w:t xml:space="preserve">                neighborhood(i,j)=exp(-dist_from_bmu/(2*variance));</w:t>
      </w:r>
    </w:p>
    <w:p w:rsidR="00FA56AC" w:rsidRPr="00FA56AC" w:rsidRDefault="00FA56AC" w:rsidP="00FA56AC">
      <w:pPr>
        <w:pStyle w:val="ListParagraph"/>
        <w:autoSpaceDE w:val="0"/>
        <w:autoSpaceDN w:val="0"/>
        <w:adjustRightInd w:val="0"/>
        <w:spacing w:after="0" w:line="240" w:lineRule="auto"/>
        <w:ind w:left="780"/>
        <w:rPr>
          <w:rFonts w:ascii="Courier New" w:hAnsi="Courier New" w:cs="Courier New"/>
          <w:szCs w:val="24"/>
        </w:rPr>
      </w:pPr>
      <w:r w:rsidRPr="00FA56AC">
        <w:rPr>
          <w:rFonts w:ascii="Courier New" w:hAnsi="Courier New" w:cs="Courier New"/>
          <w:color w:val="000000"/>
          <w:sz w:val="20"/>
          <w:szCs w:val="20"/>
        </w:rPr>
        <w:t xml:space="preserve">            </w:t>
      </w:r>
      <w:r w:rsidRPr="00FA56AC">
        <w:rPr>
          <w:rFonts w:ascii="Courier New" w:hAnsi="Courier New" w:cs="Courier New"/>
          <w:color w:val="0000FF"/>
          <w:sz w:val="20"/>
          <w:szCs w:val="20"/>
        </w:rPr>
        <w:t>else</w:t>
      </w:r>
    </w:p>
    <w:p w:rsidR="00FA56AC" w:rsidRPr="00FA56AC" w:rsidRDefault="00FA56AC" w:rsidP="00FA56AC">
      <w:pPr>
        <w:pStyle w:val="ListParagraph"/>
        <w:autoSpaceDE w:val="0"/>
        <w:autoSpaceDN w:val="0"/>
        <w:adjustRightInd w:val="0"/>
        <w:spacing w:after="0" w:line="240" w:lineRule="auto"/>
        <w:ind w:left="780"/>
        <w:rPr>
          <w:rFonts w:ascii="Courier New" w:hAnsi="Courier New" w:cs="Courier New"/>
          <w:szCs w:val="24"/>
        </w:rPr>
      </w:pPr>
      <w:r w:rsidRPr="00FA56AC">
        <w:rPr>
          <w:rFonts w:ascii="Courier New" w:hAnsi="Courier New" w:cs="Courier New"/>
          <w:color w:val="000000"/>
          <w:sz w:val="20"/>
          <w:szCs w:val="20"/>
        </w:rPr>
        <w:t xml:space="preserve">                neighborhood(i,j)=0;</w:t>
      </w:r>
    </w:p>
    <w:p w:rsidR="00FA56AC" w:rsidRPr="00FA56AC" w:rsidRDefault="00FA56AC" w:rsidP="00FA56AC">
      <w:pPr>
        <w:pStyle w:val="ListParagraph"/>
        <w:autoSpaceDE w:val="0"/>
        <w:autoSpaceDN w:val="0"/>
        <w:adjustRightInd w:val="0"/>
        <w:spacing w:after="0" w:line="240" w:lineRule="auto"/>
        <w:ind w:left="780"/>
        <w:rPr>
          <w:rFonts w:ascii="Courier New" w:hAnsi="Courier New" w:cs="Courier New"/>
          <w:szCs w:val="24"/>
        </w:rPr>
      </w:pPr>
      <w:r w:rsidRPr="00FA56AC">
        <w:rPr>
          <w:rFonts w:ascii="Courier New" w:hAnsi="Courier New" w:cs="Courier New"/>
          <w:color w:val="000000"/>
          <w:sz w:val="20"/>
          <w:szCs w:val="20"/>
        </w:rPr>
        <w:t xml:space="preserve">            </w:t>
      </w:r>
      <w:r w:rsidRPr="00FA56AC">
        <w:rPr>
          <w:rFonts w:ascii="Courier New" w:hAnsi="Courier New" w:cs="Courier New"/>
          <w:color w:val="0000FF"/>
          <w:sz w:val="20"/>
          <w:szCs w:val="20"/>
        </w:rPr>
        <w:t>end</w:t>
      </w:r>
    </w:p>
    <w:p w:rsidR="00E942D3" w:rsidRDefault="00E942D3" w:rsidP="00EF2FD0"/>
    <w:p w:rsidR="00EF2FD0" w:rsidRDefault="0010699C" w:rsidP="00EF2FD0">
      <w:r w:rsidRPr="0010699C">
        <w:rPr>
          <w:u w:val="single"/>
        </w:rPr>
        <w:lastRenderedPageBreak/>
        <w:t>Neighborhood Influence</w:t>
      </w:r>
      <w:r>
        <w:t>:</w:t>
      </w:r>
    </w:p>
    <w:p w:rsidR="0010699C" w:rsidRDefault="0010699C" w:rsidP="00BF10D4">
      <w:pPr>
        <w:pStyle w:val="ListParagraph"/>
        <w:numPr>
          <w:ilvl w:val="0"/>
          <w:numId w:val="4"/>
        </w:numPr>
      </w:pPr>
      <w:r>
        <w:t>Written in many different ways in literature, but I call the feature update “learning function” this</w:t>
      </w:r>
    </w:p>
    <w:p w:rsidR="0010699C" w:rsidRDefault="0010699C" w:rsidP="00BF10D4">
      <w:pPr>
        <w:pStyle w:val="ListParagraph"/>
        <w:numPr>
          <w:ilvl w:val="0"/>
          <w:numId w:val="4"/>
        </w:numPr>
      </w:pPr>
      <w:r>
        <w:t>This is used in the cluster updating phase</w:t>
      </w:r>
    </w:p>
    <w:p w:rsidR="0010699C" w:rsidRDefault="0010699C" w:rsidP="00BF10D4">
      <w:pPr>
        <w:pStyle w:val="ListParagraph"/>
        <w:numPr>
          <w:ilvl w:val="0"/>
          <w:numId w:val="4"/>
        </w:numPr>
      </w:pPr>
      <w:r>
        <w:t>The following code is an example of what I mean:</w:t>
      </w:r>
    </w:p>
    <w:p w:rsidR="00BF10D4" w:rsidRPr="00BF10D4" w:rsidRDefault="00BF10D4" w:rsidP="00BF10D4">
      <w:pPr>
        <w:pStyle w:val="ListParagraph"/>
        <w:numPr>
          <w:ilvl w:val="1"/>
          <w:numId w:val="4"/>
        </w:numPr>
        <w:autoSpaceDE w:val="0"/>
        <w:autoSpaceDN w:val="0"/>
        <w:adjustRightInd w:val="0"/>
        <w:spacing w:after="0" w:line="240" w:lineRule="auto"/>
        <w:rPr>
          <w:rFonts w:ascii="Courier New" w:hAnsi="Courier New" w:cs="Courier New"/>
          <w:szCs w:val="24"/>
        </w:rPr>
      </w:pPr>
      <w:r w:rsidRPr="00BF10D4">
        <w:rPr>
          <w:rFonts w:ascii="Courier New" w:hAnsi="Courier New" w:cs="Courier New"/>
          <w:color w:val="000000"/>
          <w:sz w:val="20"/>
          <w:szCs w:val="20"/>
        </w:rPr>
        <w:t>curr_alpha*neighborhood(i,j)*</w:t>
      </w:r>
      <w:r w:rsidRPr="00BF10D4">
        <w:rPr>
          <w:rFonts w:ascii="Courier New" w:hAnsi="Courier New" w:cs="Courier New"/>
          <w:color w:val="0000FF"/>
          <w:sz w:val="20"/>
          <w:szCs w:val="20"/>
        </w:rPr>
        <w:t>...</w:t>
      </w:r>
    </w:p>
    <w:p w:rsidR="00BF10D4" w:rsidRDefault="00BF10D4" w:rsidP="00BF10D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Pr="00BF10D4">
        <w:rPr>
          <w:rFonts w:ascii="Courier New" w:hAnsi="Courier New" w:cs="Courier New"/>
          <w:color w:val="000000"/>
          <w:sz w:val="20"/>
          <w:szCs w:val="20"/>
        </w:rPr>
        <w:t>(training_features-curr_features);</w:t>
      </w:r>
    </w:p>
    <w:p w:rsidR="00BF10D4" w:rsidRDefault="009D4419" w:rsidP="00BF10D4">
      <w:pPr>
        <w:pStyle w:val="ListParagraph"/>
        <w:numPr>
          <w:ilvl w:val="0"/>
          <w:numId w:val="4"/>
        </w:numPr>
      </w:pPr>
      <w:r>
        <w:t xml:space="preserve">Hence, it is the product of the learning rate and the neighborhood function and the difference between the randomly selected training </w:t>
      </w:r>
      <w:r w:rsidR="00B14558">
        <w:t>features</w:t>
      </w:r>
      <w:r>
        <w:t xml:space="preserve"> and the current cluster’</w:t>
      </w:r>
      <w:r w:rsidR="00B14558">
        <w:t>s features. Next, I will cover the feature update process which includes this.</w:t>
      </w:r>
    </w:p>
    <w:p w:rsidR="00B14558" w:rsidRDefault="00B14558" w:rsidP="00B14558">
      <w:r w:rsidRPr="00B14558">
        <w:rPr>
          <w:u w:val="single"/>
        </w:rPr>
        <w:t>Feature (Weight) Updating Phase</w:t>
      </w:r>
      <w:r>
        <w:t>:</w:t>
      </w:r>
    </w:p>
    <w:p w:rsidR="003068CB" w:rsidRDefault="003068CB" w:rsidP="003068CB">
      <w:pPr>
        <w:pStyle w:val="ListParagraph"/>
        <w:numPr>
          <w:ilvl w:val="0"/>
          <w:numId w:val="4"/>
        </w:numPr>
      </w:pPr>
      <w:r>
        <w:t xml:space="preserve">For each cluster, update its </w:t>
      </w:r>
      <w:r w:rsidR="00B166A7">
        <w:t>feature vector</w:t>
      </w:r>
      <w:r>
        <w:t xml:space="preserve"> based on its grid location and the neighborhood influence on it at that time and location in space.</w:t>
      </w:r>
    </w:p>
    <w:p w:rsidR="0010699C" w:rsidRDefault="003068CB" w:rsidP="00B14558">
      <w:pPr>
        <w:pStyle w:val="ListParagraph"/>
        <w:numPr>
          <w:ilvl w:val="0"/>
          <w:numId w:val="4"/>
        </w:numPr>
      </w:pPr>
      <w:r>
        <w:t>The neighborhood influence, as previously discussed, is added to the current cluster’s feature vector. Hence, the cluster’s features are stored as “updated_features” with the new values, influenced by the best matching unit’s features.</w:t>
      </w:r>
    </w:p>
    <w:p w:rsidR="003068CB" w:rsidRDefault="003068CB" w:rsidP="00B14558">
      <w:pPr>
        <w:pStyle w:val="ListParagraph"/>
        <w:numPr>
          <w:ilvl w:val="0"/>
          <w:numId w:val="4"/>
        </w:numPr>
      </w:pPr>
      <w:r>
        <w:t>“updated_features” is then normalized and the cluster is updated with the new features</w:t>
      </w:r>
    </w:p>
    <w:p w:rsidR="00E942D3" w:rsidRDefault="0097338A" w:rsidP="00B05023">
      <w:pPr>
        <w:autoSpaceDE w:val="0"/>
        <w:autoSpaceDN w:val="0"/>
        <w:adjustRightInd w:val="0"/>
        <w:spacing w:after="0" w:line="240" w:lineRule="auto"/>
        <w:rPr>
          <w:rFonts w:cs="Times New Roman"/>
          <w:szCs w:val="24"/>
        </w:rPr>
      </w:pPr>
      <w:r>
        <w:rPr>
          <w:rFonts w:cs="Times New Roman"/>
          <w:szCs w:val="24"/>
        </w:rPr>
        <w:t xml:space="preserve">The basic </w:t>
      </w:r>
      <w:r w:rsidR="00A941DC">
        <w:rPr>
          <w:rFonts w:cs="Times New Roman"/>
          <w:szCs w:val="24"/>
        </w:rPr>
        <w:t>g</w:t>
      </w:r>
      <w:r>
        <w:rPr>
          <w:rFonts w:cs="Times New Roman"/>
          <w:szCs w:val="24"/>
        </w:rPr>
        <w:t>ist of the algorithm I have written for SOM is the following:</w:t>
      </w:r>
    </w:p>
    <w:p w:rsidR="0097338A" w:rsidRDefault="0097338A" w:rsidP="00B05023">
      <w:pPr>
        <w:autoSpaceDE w:val="0"/>
        <w:autoSpaceDN w:val="0"/>
        <w:adjustRightInd w:val="0"/>
        <w:spacing w:after="0" w:line="240" w:lineRule="auto"/>
        <w:rPr>
          <w:rFonts w:cs="Times New Roman"/>
          <w:szCs w:val="24"/>
        </w:rPr>
      </w:pPr>
    </w:p>
    <w:p w:rsidR="0097338A" w:rsidRDefault="0097338A" w:rsidP="0097338A">
      <w:pPr>
        <w:pStyle w:val="ListParagraph"/>
        <w:numPr>
          <w:ilvl w:val="0"/>
          <w:numId w:val="7"/>
        </w:numPr>
        <w:autoSpaceDE w:val="0"/>
        <w:autoSpaceDN w:val="0"/>
        <w:adjustRightInd w:val="0"/>
        <w:spacing w:after="0" w:line="240" w:lineRule="auto"/>
        <w:rPr>
          <w:rFonts w:cs="Times New Roman"/>
          <w:szCs w:val="24"/>
        </w:rPr>
      </w:pPr>
      <w:r>
        <w:rPr>
          <w:rFonts w:cs="Times New Roman"/>
          <w:szCs w:val="24"/>
        </w:rPr>
        <w:t>Initialize clusters to random values between 0 and 1</w:t>
      </w:r>
    </w:p>
    <w:p w:rsidR="0097338A" w:rsidRDefault="0097338A" w:rsidP="0097338A">
      <w:pPr>
        <w:pStyle w:val="ListParagraph"/>
        <w:numPr>
          <w:ilvl w:val="0"/>
          <w:numId w:val="7"/>
        </w:numPr>
        <w:autoSpaceDE w:val="0"/>
        <w:autoSpaceDN w:val="0"/>
        <w:adjustRightInd w:val="0"/>
        <w:spacing w:after="0" w:line="240" w:lineRule="auto"/>
        <w:rPr>
          <w:rFonts w:cs="Times New Roman"/>
          <w:szCs w:val="24"/>
        </w:rPr>
      </w:pPr>
      <w:r>
        <w:rPr>
          <w:rFonts w:cs="Times New Roman"/>
          <w:szCs w:val="24"/>
        </w:rPr>
        <w:t>Normalize each training pattern (code provided)</w:t>
      </w:r>
    </w:p>
    <w:p w:rsidR="0097338A" w:rsidRDefault="0097338A" w:rsidP="0097338A">
      <w:pPr>
        <w:pStyle w:val="ListParagraph"/>
        <w:numPr>
          <w:ilvl w:val="0"/>
          <w:numId w:val="7"/>
        </w:numPr>
        <w:autoSpaceDE w:val="0"/>
        <w:autoSpaceDN w:val="0"/>
        <w:adjustRightInd w:val="0"/>
        <w:spacing w:after="0" w:line="240" w:lineRule="auto"/>
        <w:rPr>
          <w:rFonts w:cs="Times New Roman"/>
          <w:szCs w:val="24"/>
        </w:rPr>
      </w:pPr>
      <w:r>
        <w:rPr>
          <w:rFonts w:cs="Times New Roman"/>
          <w:szCs w:val="24"/>
        </w:rPr>
        <w:t>While current iteration is less than maximum number of iterations</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Calculate the current radius</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Calculate the variance</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Calculate the learning rate</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Randomly select a feature set to train from</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Find the best matching cluster to the random training feature set</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For each cluster, calculate the neighborhood function and store output</w:t>
      </w:r>
    </w:p>
    <w:p w:rsidR="0097338A" w:rsidRDefault="0097338A" w:rsidP="0097338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 xml:space="preserve">For each cluster, </w:t>
      </w:r>
      <w:r w:rsidR="004A6A5A">
        <w:rPr>
          <w:rFonts w:cs="Times New Roman"/>
          <w:szCs w:val="24"/>
        </w:rPr>
        <w:t>calculate and store</w:t>
      </w:r>
      <w:r>
        <w:rPr>
          <w:rFonts w:cs="Times New Roman"/>
          <w:szCs w:val="24"/>
        </w:rPr>
        <w:t xml:space="preserve"> its</w:t>
      </w:r>
      <w:r w:rsidR="004A6A5A">
        <w:rPr>
          <w:rFonts w:cs="Times New Roman"/>
          <w:szCs w:val="24"/>
        </w:rPr>
        <w:t xml:space="preserve"> new</w:t>
      </w:r>
      <w:r>
        <w:rPr>
          <w:rFonts w:cs="Times New Roman"/>
          <w:szCs w:val="24"/>
        </w:rPr>
        <w:t xml:space="preserve"> features based on current time and location in space relative to the best matching cluster</w:t>
      </w:r>
    </w:p>
    <w:p w:rsidR="004A6A5A" w:rsidRDefault="004A6A5A" w:rsidP="004A6A5A">
      <w:pPr>
        <w:pStyle w:val="ListParagraph"/>
        <w:numPr>
          <w:ilvl w:val="2"/>
          <w:numId w:val="7"/>
        </w:numPr>
        <w:autoSpaceDE w:val="0"/>
        <w:autoSpaceDN w:val="0"/>
        <w:adjustRightInd w:val="0"/>
        <w:spacing w:after="0" w:line="240" w:lineRule="auto"/>
        <w:rPr>
          <w:rFonts w:cs="Times New Roman"/>
          <w:szCs w:val="24"/>
        </w:rPr>
      </w:pPr>
      <w:r>
        <w:rPr>
          <w:rFonts w:cs="Times New Roman"/>
          <w:szCs w:val="24"/>
        </w:rPr>
        <w:t>Normalize the new feature values and update the cluster with these values</w:t>
      </w:r>
    </w:p>
    <w:p w:rsidR="004A6A5A" w:rsidRDefault="00572680" w:rsidP="004A6A5A">
      <w:pPr>
        <w:pStyle w:val="ListParagraph"/>
        <w:numPr>
          <w:ilvl w:val="1"/>
          <w:numId w:val="7"/>
        </w:numPr>
        <w:autoSpaceDE w:val="0"/>
        <w:autoSpaceDN w:val="0"/>
        <w:adjustRightInd w:val="0"/>
        <w:spacing w:after="0" w:line="240" w:lineRule="auto"/>
        <w:rPr>
          <w:rFonts w:cs="Times New Roman"/>
          <w:szCs w:val="24"/>
        </w:rPr>
      </w:pPr>
      <w:r>
        <w:rPr>
          <w:rFonts w:cs="Times New Roman"/>
          <w:szCs w:val="24"/>
        </w:rPr>
        <w:t xml:space="preserve"> Increment iteration counter</w:t>
      </w:r>
    </w:p>
    <w:p w:rsidR="005B337F" w:rsidRDefault="005B337F" w:rsidP="005B337F">
      <w:pPr>
        <w:autoSpaceDE w:val="0"/>
        <w:autoSpaceDN w:val="0"/>
        <w:adjustRightInd w:val="0"/>
        <w:spacing w:after="0" w:line="240" w:lineRule="auto"/>
        <w:rPr>
          <w:rFonts w:cs="Times New Roman"/>
          <w:szCs w:val="24"/>
        </w:rPr>
      </w:pPr>
    </w:p>
    <w:p w:rsidR="005B337F" w:rsidRDefault="005B337F" w:rsidP="005B337F">
      <w:pPr>
        <w:autoSpaceDE w:val="0"/>
        <w:autoSpaceDN w:val="0"/>
        <w:adjustRightInd w:val="0"/>
        <w:spacing w:after="0" w:line="240" w:lineRule="auto"/>
        <w:rPr>
          <w:rFonts w:cs="Times New Roman"/>
          <w:szCs w:val="24"/>
        </w:rPr>
      </w:pPr>
      <w:r>
        <w:rPr>
          <w:rFonts w:cs="Times New Roman"/>
          <w:szCs w:val="24"/>
        </w:rPr>
        <w:t>Experiments:</w:t>
      </w:r>
    </w:p>
    <w:p w:rsidR="005B337F" w:rsidRDefault="005B337F" w:rsidP="005B337F">
      <w:pPr>
        <w:autoSpaceDE w:val="0"/>
        <w:autoSpaceDN w:val="0"/>
        <w:adjustRightInd w:val="0"/>
        <w:spacing w:after="0" w:line="240" w:lineRule="auto"/>
        <w:rPr>
          <w:rFonts w:cs="Times New Roman"/>
          <w:szCs w:val="24"/>
        </w:rPr>
      </w:pPr>
    </w:p>
    <w:p w:rsidR="005B337F" w:rsidRDefault="005B337F" w:rsidP="005B337F">
      <w:pPr>
        <w:autoSpaceDE w:val="0"/>
        <w:autoSpaceDN w:val="0"/>
        <w:adjustRightInd w:val="0"/>
        <w:spacing w:after="0" w:line="240" w:lineRule="auto"/>
        <w:rPr>
          <w:rFonts w:cs="Times New Roman"/>
          <w:szCs w:val="24"/>
        </w:rPr>
      </w:pPr>
      <w:r>
        <w:rPr>
          <w:rFonts w:cs="Times New Roman"/>
          <w:szCs w:val="24"/>
        </w:rPr>
        <w:t xml:space="preserve">As previously mentioned, I have experimented with several different types of variations. I will try my best to list and explain those I think were valuable. </w:t>
      </w:r>
      <w:r w:rsidR="00512841">
        <w:rPr>
          <w:rFonts w:cs="Times New Roman"/>
          <w:szCs w:val="24"/>
        </w:rPr>
        <w:t>To come</w:t>
      </w:r>
      <w:r>
        <w:rPr>
          <w:rFonts w:cs="Times New Roman"/>
          <w:szCs w:val="24"/>
        </w:rPr>
        <w:t xml:space="preserve"> is a table of the experiments I performed, the variations of decay used, and the ini</w:t>
      </w:r>
      <w:r w:rsidR="0084409E">
        <w:rPr>
          <w:rFonts w:cs="Times New Roman"/>
          <w:szCs w:val="24"/>
        </w:rPr>
        <w:t>tial parameters given (to the best of my memory).</w:t>
      </w:r>
    </w:p>
    <w:p w:rsidR="00CC4449" w:rsidRDefault="00CC4449" w:rsidP="005B337F">
      <w:pPr>
        <w:autoSpaceDE w:val="0"/>
        <w:autoSpaceDN w:val="0"/>
        <w:adjustRightInd w:val="0"/>
        <w:spacing w:after="0" w:line="240" w:lineRule="auto"/>
        <w:rPr>
          <w:rFonts w:cs="Times New Roman"/>
          <w:szCs w:val="24"/>
        </w:rPr>
      </w:pPr>
    </w:p>
    <w:p w:rsidR="00AE5583" w:rsidRDefault="00AE5583" w:rsidP="005B337F">
      <w:pPr>
        <w:autoSpaceDE w:val="0"/>
        <w:autoSpaceDN w:val="0"/>
        <w:adjustRightInd w:val="0"/>
        <w:spacing w:after="0" w:line="240" w:lineRule="auto"/>
        <w:rPr>
          <w:rFonts w:cs="Times New Roman"/>
          <w:szCs w:val="24"/>
        </w:rPr>
      </w:pPr>
    </w:p>
    <w:p w:rsidR="00AE5583" w:rsidRDefault="00AE5583" w:rsidP="005B337F">
      <w:pPr>
        <w:autoSpaceDE w:val="0"/>
        <w:autoSpaceDN w:val="0"/>
        <w:adjustRightInd w:val="0"/>
        <w:spacing w:after="0" w:line="240" w:lineRule="auto"/>
        <w:rPr>
          <w:rFonts w:cs="Times New Roman"/>
          <w:szCs w:val="24"/>
        </w:rPr>
      </w:pPr>
    </w:p>
    <w:tbl>
      <w:tblPr>
        <w:tblStyle w:val="TableGrid"/>
        <w:tblW w:w="0" w:type="auto"/>
        <w:tblLook w:val="04A0" w:firstRow="1" w:lastRow="0" w:firstColumn="1" w:lastColumn="0" w:noHBand="0" w:noVBand="1"/>
      </w:tblPr>
      <w:tblGrid>
        <w:gridCol w:w="1043"/>
        <w:gridCol w:w="1035"/>
        <w:gridCol w:w="1176"/>
        <w:gridCol w:w="1147"/>
        <w:gridCol w:w="1084"/>
        <w:gridCol w:w="1167"/>
        <w:gridCol w:w="1095"/>
        <w:gridCol w:w="1603"/>
      </w:tblGrid>
      <w:tr w:rsidR="00BF3ACF" w:rsidTr="00BF3ACF">
        <w:tc>
          <w:tcPr>
            <w:tcW w:w="1168" w:type="dxa"/>
          </w:tcPr>
          <w:p w:rsidR="00BF3ACF" w:rsidRDefault="00BF3ACF" w:rsidP="005B337F">
            <w:pPr>
              <w:autoSpaceDE w:val="0"/>
              <w:autoSpaceDN w:val="0"/>
              <w:adjustRightInd w:val="0"/>
              <w:rPr>
                <w:rFonts w:cs="Times New Roman"/>
                <w:szCs w:val="24"/>
              </w:rPr>
            </w:pPr>
            <w:r>
              <w:rPr>
                <w:rFonts w:cs="Times New Roman"/>
                <w:szCs w:val="24"/>
              </w:rPr>
              <w:lastRenderedPageBreak/>
              <w:t>Trial #</w:t>
            </w:r>
          </w:p>
        </w:tc>
        <w:tc>
          <w:tcPr>
            <w:tcW w:w="1168" w:type="dxa"/>
          </w:tcPr>
          <w:p w:rsidR="00BF3ACF" w:rsidRDefault="00BF3ACF" w:rsidP="005B337F">
            <w:pPr>
              <w:autoSpaceDE w:val="0"/>
              <w:autoSpaceDN w:val="0"/>
              <w:adjustRightInd w:val="0"/>
              <w:rPr>
                <w:rFonts w:cs="Times New Roman"/>
                <w:szCs w:val="24"/>
              </w:rPr>
            </w:pPr>
            <w:r>
              <w:rPr>
                <w:rFonts w:cs="Times New Roman"/>
                <w:szCs w:val="24"/>
              </w:rPr>
              <w:t>Grid Size</w:t>
            </w:r>
          </w:p>
        </w:tc>
        <w:tc>
          <w:tcPr>
            <w:tcW w:w="1169" w:type="dxa"/>
          </w:tcPr>
          <w:p w:rsidR="00BF3ACF" w:rsidRDefault="00BF3ACF" w:rsidP="005B337F">
            <w:pPr>
              <w:autoSpaceDE w:val="0"/>
              <w:autoSpaceDN w:val="0"/>
              <w:adjustRightInd w:val="0"/>
              <w:rPr>
                <w:rFonts w:cs="Times New Roman"/>
                <w:szCs w:val="24"/>
              </w:rPr>
            </w:pPr>
            <w:r>
              <w:rPr>
                <w:rFonts w:cs="Times New Roman"/>
                <w:szCs w:val="24"/>
              </w:rPr>
              <w:t># iters</w:t>
            </w:r>
          </w:p>
        </w:tc>
        <w:tc>
          <w:tcPr>
            <w:tcW w:w="1169" w:type="dxa"/>
          </w:tcPr>
          <w:p w:rsidR="00BF3ACF" w:rsidRDefault="00EF27FD" w:rsidP="005B337F">
            <w:pPr>
              <w:autoSpaceDE w:val="0"/>
              <w:autoSpaceDN w:val="0"/>
              <w:adjustRightInd w:val="0"/>
              <w:rPr>
                <w:rFonts w:cs="Times New Roman"/>
                <w:szCs w:val="24"/>
              </w:rPr>
            </w:pPr>
            <w:r>
              <w:rPr>
                <w:rFonts w:cs="Times New Roman"/>
                <w:szCs w:val="24"/>
              </w:rPr>
              <w:t>Alpha(0)</w:t>
            </w:r>
          </w:p>
        </w:tc>
        <w:tc>
          <w:tcPr>
            <w:tcW w:w="1169" w:type="dxa"/>
          </w:tcPr>
          <w:p w:rsidR="00BF3ACF" w:rsidRDefault="00EF27FD" w:rsidP="005B337F">
            <w:pPr>
              <w:autoSpaceDE w:val="0"/>
              <w:autoSpaceDN w:val="0"/>
              <w:adjustRightInd w:val="0"/>
              <w:rPr>
                <w:rFonts w:cs="Times New Roman"/>
                <w:szCs w:val="24"/>
              </w:rPr>
            </w:pPr>
            <w:r>
              <w:rPr>
                <w:rFonts w:cs="Times New Roman"/>
                <w:szCs w:val="24"/>
              </w:rPr>
              <w:t>Alpha type</w:t>
            </w:r>
          </w:p>
        </w:tc>
        <w:tc>
          <w:tcPr>
            <w:tcW w:w="1169" w:type="dxa"/>
          </w:tcPr>
          <w:p w:rsidR="00BF3ACF" w:rsidRDefault="00EF27FD" w:rsidP="005B337F">
            <w:pPr>
              <w:autoSpaceDE w:val="0"/>
              <w:autoSpaceDN w:val="0"/>
              <w:adjustRightInd w:val="0"/>
              <w:rPr>
                <w:rFonts w:cs="Times New Roman"/>
                <w:szCs w:val="24"/>
              </w:rPr>
            </w:pPr>
            <w:r>
              <w:rPr>
                <w:rFonts w:cs="Times New Roman"/>
                <w:szCs w:val="24"/>
              </w:rPr>
              <w:t>Radius(0)</w:t>
            </w:r>
          </w:p>
        </w:tc>
        <w:tc>
          <w:tcPr>
            <w:tcW w:w="1169" w:type="dxa"/>
          </w:tcPr>
          <w:p w:rsidR="00BF3ACF" w:rsidRDefault="00EF27FD" w:rsidP="005B337F">
            <w:pPr>
              <w:autoSpaceDE w:val="0"/>
              <w:autoSpaceDN w:val="0"/>
              <w:adjustRightInd w:val="0"/>
              <w:rPr>
                <w:rFonts w:cs="Times New Roman"/>
                <w:szCs w:val="24"/>
              </w:rPr>
            </w:pPr>
            <w:r>
              <w:rPr>
                <w:rFonts w:cs="Times New Roman"/>
                <w:szCs w:val="24"/>
              </w:rPr>
              <w:t>Radius type</w:t>
            </w:r>
          </w:p>
        </w:tc>
        <w:tc>
          <w:tcPr>
            <w:tcW w:w="1169" w:type="dxa"/>
          </w:tcPr>
          <w:p w:rsidR="00BF3ACF" w:rsidRDefault="00EF27FD" w:rsidP="005B337F">
            <w:pPr>
              <w:autoSpaceDE w:val="0"/>
              <w:autoSpaceDN w:val="0"/>
              <w:adjustRightInd w:val="0"/>
              <w:rPr>
                <w:rFonts w:cs="Times New Roman"/>
                <w:szCs w:val="24"/>
              </w:rPr>
            </w:pPr>
            <w:r>
              <w:rPr>
                <w:rFonts w:cs="Times New Roman"/>
                <w:szCs w:val="24"/>
              </w:rPr>
              <w:t>Neighborhood type</w:t>
            </w:r>
          </w:p>
        </w:tc>
      </w:tr>
      <w:tr w:rsidR="00BF3ACF" w:rsidTr="00BF3ACF">
        <w:tc>
          <w:tcPr>
            <w:tcW w:w="1168" w:type="dxa"/>
          </w:tcPr>
          <w:p w:rsidR="00BF3ACF" w:rsidRDefault="00F04A8B" w:rsidP="005B337F">
            <w:pPr>
              <w:autoSpaceDE w:val="0"/>
              <w:autoSpaceDN w:val="0"/>
              <w:adjustRightInd w:val="0"/>
              <w:rPr>
                <w:rFonts w:cs="Times New Roman"/>
                <w:szCs w:val="24"/>
              </w:rPr>
            </w:pPr>
            <w:r>
              <w:rPr>
                <w:rFonts w:cs="Times New Roman"/>
                <w:szCs w:val="24"/>
              </w:rPr>
              <w:t>1</w:t>
            </w:r>
          </w:p>
        </w:tc>
        <w:tc>
          <w:tcPr>
            <w:tcW w:w="1168" w:type="dxa"/>
          </w:tcPr>
          <w:p w:rsidR="00BF3ACF" w:rsidRDefault="0084409E" w:rsidP="005B337F">
            <w:pPr>
              <w:autoSpaceDE w:val="0"/>
              <w:autoSpaceDN w:val="0"/>
              <w:adjustRightInd w:val="0"/>
              <w:rPr>
                <w:rFonts w:cs="Times New Roman"/>
                <w:szCs w:val="24"/>
              </w:rPr>
            </w:pPr>
            <w:r>
              <w:rPr>
                <w:rFonts w:cs="Times New Roman"/>
                <w:szCs w:val="24"/>
              </w:rPr>
              <w:t>6x6</w:t>
            </w:r>
          </w:p>
        </w:tc>
        <w:tc>
          <w:tcPr>
            <w:tcW w:w="1169" w:type="dxa"/>
          </w:tcPr>
          <w:p w:rsidR="00BF3ACF" w:rsidRDefault="00AE5583" w:rsidP="005B337F">
            <w:pPr>
              <w:autoSpaceDE w:val="0"/>
              <w:autoSpaceDN w:val="0"/>
              <w:adjustRightInd w:val="0"/>
              <w:rPr>
                <w:rFonts w:cs="Times New Roman"/>
                <w:szCs w:val="24"/>
              </w:rPr>
            </w:pPr>
            <w:r>
              <w:rPr>
                <w:rFonts w:cs="Times New Roman"/>
                <w:szCs w:val="24"/>
              </w:rPr>
              <w:t>1,000,000</w:t>
            </w:r>
          </w:p>
        </w:tc>
        <w:tc>
          <w:tcPr>
            <w:tcW w:w="1169" w:type="dxa"/>
          </w:tcPr>
          <w:p w:rsidR="00BF3ACF" w:rsidRDefault="00CD5BCB" w:rsidP="005B337F">
            <w:pPr>
              <w:autoSpaceDE w:val="0"/>
              <w:autoSpaceDN w:val="0"/>
              <w:adjustRightInd w:val="0"/>
              <w:rPr>
                <w:rFonts w:cs="Times New Roman"/>
                <w:szCs w:val="24"/>
              </w:rPr>
            </w:pPr>
            <w:r>
              <w:rPr>
                <w:rFonts w:cs="Times New Roman"/>
                <w:szCs w:val="24"/>
              </w:rPr>
              <w:t>0.1</w:t>
            </w:r>
          </w:p>
        </w:tc>
        <w:tc>
          <w:tcPr>
            <w:tcW w:w="1169" w:type="dxa"/>
          </w:tcPr>
          <w:p w:rsidR="00BF3ACF" w:rsidRDefault="00CD5BCB"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8E0F79" w:rsidP="005B337F">
            <w:pPr>
              <w:autoSpaceDE w:val="0"/>
              <w:autoSpaceDN w:val="0"/>
              <w:adjustRightInd w:val="0"/>
              <w:rPr>
                <w:rFonts w:cs="Times New Roman"/>
                <w:szCs w:val="24"/>
              </w:rPr>
            </w:pPr>
            <w:r>
              <w:rPr>
                <w:rFonts w:cs="Times New Roman"/>
                <w:szCs w:val="24"/>
              </w:rPr>
              <w:t>3</w:t>
            </w:r>
          </w:p>
        </w:tc>
        <w:tc>
          <w:tcPr>
            <w:tcW w:w="1169" w:type="dxa"/>
          </w:tcPr>
          <w:p w:rsidR="00BF3ACF" w:rsidRDefault="00370802"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CD0C97" w:rsidP="005B337F">
            <w:pPr>
              <w:autoSpaceDE w:val="0"/>
              <w:autoSpaceDN w:val="0"/>
              <w:adjustRightInd w:val="0"/>
              <w:rPr>
                <w:rFonts w:cs="Times New Roman"/>
                <w:szCs w:val="24"/>
              </w:rPr>
            </w:pPr>
            <w:r>
              <w:rPr>
                <w:rFonts w:cs="Times New Roman"/>
                <w:szCs w:val="24"/>
              </w:rPr>
              <w:t>Bubble</w:t>
            </w:r>
          </w:p>
        </w:tc>
      </w:tr>
      <w:tr w:rsidR="00BF3ACF" w:rsidTr="00BF3ACF">
        <w:tc>
          <w:tcPr>
            <w:tcW w:w="1168" w:type="dxa"/>
          </w:tcPr>
          <w:p w:rsidR="00BF3ACF" w:rsidRDefault="00F04A8B" w:rsidP="005B337F">
            <w:pPr>
              <w:autoSpaceDE w:val="0"/>
              <w:autoSpaceDN w:val="0"/>
              <w:adjustRightInd w:val="0"/>
              <w:rPr>
                <w:rFonts w:cs="Times New Roman"/>
                <w:szCs w:val="24"/>
              </w:rPr>
            </w:pPr>
            <w:r>
              <w:rPr>
                <w:rFonts w:cs="Times New Roman"/>
                <w:szCs w:val="24"/>
              </w:rPr>
              <w:t>2</w:t>
            </w:r>
          </w:p>
        </w:tc>
        <w:tc>
          <w:tcPr>
            <w:tcW w:w="1168" w:type="dxa"/>
          </w:tcPr>
          <w:p w:rsidR="00BF3ACF" w:rsidRDefault="0084409E" w:rsidP="005B337F">
            <w:pPr>
              <w:autoSpaceDE w:val="0"/>
              <w:autoSpaceDN w:val="0"/>
              <w:adjustRightInd w:val="0"/>
              <w:rPr>
                <w:rFonts w:cs="Times New Roman"/>
                <w:szCs w:val="24"/>
              </w:rPr>
            </w:pPr>
            <w:r>
              <w:rPr>
                <w:rFonts w:cs="Times New Roman"/>
                <w:szCs w:val="24"/>
              </w:rPr>
              <w:t>6x6</w:t>
            </w:r>
          </w:p>
        </w:tc>
        <w:tc>
          <w:tcPr>
            <w:tcW w:w="1169" w:type="dxa"/>
          </w:tcPr>
          <w:p w:rsidR="00BF3ACF" w:rsidRDefault="00AE5583" w:rsidP="005B337F">
            <w:pPr>
              <w:autoSpaceDE w:val="0"/>
              <w:autoSpaceDN w:val="0"/>
              <w:adjustRightInd w:val="0"/>
              <w:rPr>
                <w:rFonts w:cs="Times New Roman"/>
                <w:szCs w:val="24"/>
              </w:rPr>
            </w:pPr>
            <w:r>
              <w:rPr>
                <w:rFonts w:cs="Times New Roman"/>
                <w:szCs w:val="24"/>
              </w:rPr>
              <w:t>500,000</w:t>
            </w:r>
          </w:p>
        </w:tc>
        <w:tc>
          <w:tcPr>
            <w:tcW w:w="1169" w:type="dxa"/>
          </w:tcPr>
          <w:p w:rsidR="00BF3ACF" w:rsidRDefault="00CD5BCB" w:rsidP="005B337F">
            <w:pPr>
              <w:autoSpaceDE w:val="0"/>
              <w:autoSpaceDN w:val="0"/>
              <w:adjustRightInd w:val="0"/>
              <w:rPr>
                <w:rFonts w:cs="Times New Roman"/>
                <w:szCs w:val="24"/>
              </w:rPr>
            </w:pPr>
            <w:r>
              <w:rPr>
                <w:rFonts w:cs="Times New Roman"/>
                <w:szCs w:val="24"/>
              </w:rPr>
              <w:t>0.05</w:t>
            </w:r>
          </w:p>
        </w:tc>
        <w:tc>
          <w:tcPr>
            <w:tcW w:w="1169" w:type="dxa"/>
          </w:tcPr>
          <w:p w:rsidR="00BF3ACF" w:rsidRDefault="00CD5BCB" w:rsidP="005B337F">
            <w:pPr>
              <w:autoSpaceDE w:val="0"/>
              <w:autoSpaceDN w:val="0"/>
              <w:adjustRightInd w:val="0"/>
              <w:rPr>
                <w:rFonts w:cs="Times New Roman"/>
                <w:szCs w:val="24"/>
              </w:rPr>
            </w:pPr>
            <w:r>
              <w:rPr>
                <w:rFonts w:cs="Times New Roman"/>
                <w:szCs w:val="24"/>
              </w:rPr>
              <w:t xml:space="preserve">Exp. </w:t>
            </w:r>
            <w:r>
              <w:rPr>
                <w:rFonts w:cs="Times New Roman"/>
                <w:szCs w:val="24"/>
              </w:rPr>
              <w:t>D</w:t>
            </w:r>
            <w:r>
              <w:rPr>
                <w:rFonts w:cs="Times New Roman"/>
                <w:szCs w:val="24"/>
              </w:rPr>
              <w:t>ecay</w:t>
            </w:r>
          </w:p>
        </w:tc>
        <w:tc>
          <w:tcPr>
            <w:tcW w:w="1169" w:type="dxa"/>
          </w:tcPr>
          <w:p w:rsidR="00BF3ACF" w:rsidRDefault="008E0F79" w:rsidP="005B337F">
            <w:pPr>
              <w:autoSpaceDE w:val="0"/>
              <w:autoSpaceDN w:val="0"/>
              <w:adjustRightInd w:val="0"/>
              <w:rPr>
                <w:rFonts w:cs="Times New Roman"/>
                <w:szCs w:val="24"/>
              </w:rPr>
            </w:pPr>
            <w:r>
              <w:rPr>
                <w:rFonts w:cs="Times New Roman"/>
                <w:szCs w:val="24"/>
              </w:rPr>
              <w:t>3</w:t>
            </w:r>
          </w:p>
        </w:tc>
        <w:tc>
          <w:tcPr>
            <w:tcW w:w="1169" w:type="dxa"/>
          </w:tcPr>
          <w:p w:rsidR="00BF3ACF" w:rsidRDefault="00370802"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CD0C97" w:rsidP="005B337F">
            <w:pPr>
              <w:autoSpaceDE w:val="0"/>
              <w:autoSpaceDN w:val="0"/>
              <w:adjustRightInd w:val="0"/>
              <w:rPr>
                <w:rFonts w:cs="Times New Roman"/>
                <w:szCs w:val="24"/>
              </w:rPr>
            </w:pPr>
            <w:r>
              <w:rPr>
                <w:rFonts w:cs="Times New Roman"/>
                <w:szCs w:val="24"/>
              </w:rPr>
              <w:t>Bubble</w:t>
            </w:r>
          </w:p>
        </w:tc>
      </w:tr>
      <w:tr w:rsidR="00BF3ACF" w:rsidTr="00BF3ACF">
        <w:tc>
          <w:tcPr>
            <w:tcW w:w="1168" w:type="dxa"/>
          </w:tcPr>
          <w:p w:rsidR="00BF3ACF" w:rsidRDefault="00F04A8B" w:rsidP="005B337F">
            <w:pPr>
              <w:autoSpaceDE w:val="0"/>
              <w:autoSpaceDN w:val="0"/>
              <w:adjustRightInd w:val="0"/>
              <w:rPr>
                <w:rFonts w:cs="Times New Roman"/>
                <w:szCs w:val="24"/>
              </w:rPr>
            </w:pPr>
            <w:r>
              <w:rPr>
                <w:rFonts w:cs="Times New Roman"/>
                <w:szCs w:val="24"/>
              </w:rPr>
              <w:t>3</w:t>
            </w:r>
          </w:p>
        </w:tc>
        <w:tc>
          <w:tcPr>
            <w:tcW w:w="1168" w:type="dxa"/>
          </w:tcPr>
          <w:p w:rsidR="00BF3ACF" w:rsidRDefault="0084409E" w:rsidP="005B337F">
            <w:pPr>
              <w:autoSpaceDE w:val="0"/>
              <w:autoSpaceDN w:val="0"/>
              <w:adjustRightInd w:val="0"/>
              <w:rPr>
                <w:rFonts w:cs="Times New Roman"/>
                <w:szCs w:val="24"/>
              </w:rPr>
            </w:pPr>
            <w:r>
              <w:rPr>
                <w:rFonts w:cs="Times New Roman"/>
                <w:szCs w:val="24"/>
              </w:rPr>
              <w:t>8x8</w:t>
            </w:r>
          </w:p>
        </w:tc>
        <w:tc>
          <w:tcPr>
            <w:tcW w:w="1169" w:type="dxa"/>
          </w:tcPr>
          <w:p w:rsidR="00BF3ACF" w:rsidRDefault="00AE5583" w:rsidP="005B337F">
            <w:pPr>
              <w:autoSpaceDE w:val="0"/>
              <w:autoSpaceDN w:val="0"/>
              <w:adjustRightInd w:val="0"/>
              <w:rPr>
                <w:rFonts w:cs="Times New Roman"/>
                <w:szCs w:val="24"/>
              </w:rPr>
            </w:pPr>
            <w:r>
              <w:rPr>
                <w:rFonts w:cs="Times New Roman"/>
                <w:szCs w:val="24"/>
              </w:rPr>
              <w:t>500,000</w:t>
            </w:r>
          </w:p>
        </w:tc>
        <w:tc>
          <w:tcPr>
            <w:tcW w:w="1169" w:type="dxa"/>
          </w:tcPr>
          <w:p w:rsidR="00BF3ACF" w:rsidRDefault="00CD5BCB" w:rsidP="005B337F">
            <w:pPr>
              <w:autoSpaceDE w:val="0"/>
              <w:autoSpaceDN w:val="0"/>
              <w:adjustRightInd w:val="0"/>
              <w:rPr>
                <w:rFonts w:cs="Times New Roman"/>
                <w:szCs w:val="24"/>
              </w:rPr>
            </w:pPr>
            <w:r>
              <w:rPr>
                <w:rFonts w:cs="Times New Roman"/>
                <w:szCs w:val="24"/>
              </w:rPr>
              <w:t>0.05</w:t>
            </w:r>
          </w:p>
        </w:tc>
        <w:tc>
          <w:tcPr>
            <w:tcW w:w="1169" w:type="dxa"/>
          </w:tcPr>
          <w:p w:rsidR="00BF3ACF" w:rsidRDefault="00CD5BCB" w:rsidP="00302B94">
            <w:pPr>
              <w:autoSpaceDE w:val="0"/>
              <w:autoSpaceDN w:val="0"/>
              <w:adjustRightInd w:val="0"/>
              <w:rPr>
                <w:rFonts w:cs="Times New Roman"/>
                <w:szCs w:val="24"/>
              </w:rPr>
            </w:pPr>
            <w:r>
              <w:rPr>
                <w:rFonts w:cs="Times New Roman"/>
                <w:szCs w:val="24"/>
              </w:rPr>
              <w:t>Linear</w:t>
            </w:r>
            <w:r w:rsidR="00302B94">
              <w:rPr>
                <w:rFonts w:cs="Times New Roman"/>
                <w:szCs w:val="24"/>
              </w:rPr>
              <w:t xml:space="preserve"> </w:t>
            </w:r>
            <w:r>
              <w:rPr>
                <w:rFonts w:cs="Times New Roman"/>
                <w:szCs w:val="24"/>
              </w:rPr>
              <w:t>D</w:t>
            </w:r>
            <w:r>
              <w:rPr>
                <w:rFonts w:cs="Times New Roman"/>
                <w:szCs w:val="24"/>
              </w:rPr>
              <w:t>ecay</w:t>
            </w:r>
          </w:p>
        </w:tc>
        <w:tc>
          <w:tcPr>
            <w:tcW w:w="1169" w:type="dxa"/>
          </w:tcPr>
          <w:p w:rsidR="00BF3ACF" w:rsidRDefault="008E0F79" w:rsidP="005B337F">
            <w:pPr>
              <w:autoSpaceDE w:val="0"/>
              <w:autoSpaceDN w:val="0"/>
              <w:adjustRightInd w:val="0"/>
              <w:rPr>
                <w:rFonts w:cs="Times New Roman"/>
                <w:szCs w:val="24"/>
              </w:rPr>
            </w:pPr>
            <w:r>
              <w:rPr>
                <w:rFonts w:cs="Times New Roman"/>
                <w:szCs w:val="24"/>
              </w:rPr>
              <w:t>3</w:t>
            </w:r>
          </w:p>
        </w:tc>
        <w:tc>
          <w:tcPr>
            <w:tcW w:w="1169" w:type="dxa"/>
          </w:tcPr>
          <w:p w:rsidR="00BF3ACF" w:rsidRDefault="00370802"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CD0C97" w:rsidP="005B337F">
            <w:pPr>
              <w:autoSpaceDE w:val="0"/>
              <w:autoSpaceDN w:val="0"/>
              <w:adjustRightInd w:val="0"/>
              <w:rPr>
                <w:rFonts w:cs="Times New Roman"/>
                <w:szCs w:val="24"/>
              </w:rPr>
            </w:pPr>
            <w:r>
              <w:rPr>
                <w:rFonts w:cs="Times New Roman"/>
                <w:szCs w:val="24"/>
              </w:rPr>
              <w:t>Bubble</w:t>
            </w:r>
          </w:p>
        </w:tc>
      </w:tr>
      <w:tr w:rsidR="00BF3ACF" w:rsidTr="00BF3ACF">
        <w:tc>
          <w:tcPr>
            <w:tcW w:w="1168" w:type="dxa"/>
          </w:tcPr>
          <w:p w:rsidR="00BF3ACF" w:rsidRDefault="00F04A8B" w:rsidP="005B337F">
            <w:pPr>
              <w:autoSpaceDE w:val="0"/>
              <w:autoSpaceDN w:val="0"/>
              <w:adjustRightInd w:val="0"/>
              <w:rPr>
                <w:rFonts w:cs="Times New Roman"/>
                <w:szCs w:val="24"/>
              </w:rPr>
            </w:pPr>
            <w:r>
              <w:rPr>
                <w:rFonts w:cs="Times New Roman"/>
                <w:szCs w:val="24"/>
              </w:rPr>
              <w:t>4</w:t>
            </w:r>
          </w:p>
        </w:tc>
        <w:tc>
          <w:tcPr>
            <w:tcW w:w="1168" w:type="dxa"/>
          </w:tcPr>
          <w:p w:rsidR="00BF3ACF" w:rsidRDefault="0084409E" w:rsidP="005B337F">
            <w:pPr>
              <w:autoSpaceDE w:val="0"/>
              <w:autoSpaceDN w:val="0"/>
              <w:adjustRightInd w:val="0"/>
              <w:rPr>
                <w:rFonts w:cs="Times New Roman"/>
                <w:szCs w:val="24"/>
              </w:rPr>
            </w:pPr>
            <w:r>
              <w:rPr>
                <w:rFonts w:cs="Times New Roman"/>
                <w:szCs w:val="24"/>
              </w:rPr>
              <w:t>6x6</w:t>
            </w:r>
          </w:p>
        </w:tc>
        <w:tc>
          <w:tcPr>
            <w:tcW w:w="1169" w:type="dxa"/>
          </w:tcPr>
          <w:p w:rsidR="00BF3ACF" w:rsidRDefault="00735EC7" w:rsidP="005B337F">
            <w:pPr>
              <w:autoSpaceDE w:val="0"/>
              <w:autoSpaceDN w:val="0"/>
              <w:adjustRightInd w:val="0"/>
              <w:rPr>
                <w:rFonts w:cs="Times New Roman"/>
                <w:szCs w:val="24"/>
              </w:rPr>
            </w:pPr>
            <w:r>
              <w:rPr>
                <w:rFonts w:cs="Times New Roman"/>
                <w:szCs w:val="24"/>
              </w:rPr>
              <w:t>500,000</w:t>
            </w:r>
          </w:p>
        </w:tc>
        <w:tc>
          <w:tcPr>
            <w:tcW w:w="1169" w:type="dxa"/>
          </w:tcPr>
          <w:p w:rsidR="00BF3ACF" w:rsidRDefault="00F1264F" w:rsidP="005B337F">
            <w:pPr>
              <w:autoSpaceDE w:val="0"/>
              <w:autoSpaceDN w:val="0"/>
              <w:adjustRightInd w:val="0"/>
              <w:rPr>
                <w:rFonts w:cs="Times New Roman"/>
                <w:szCs w:val="24"/>
              </w:rPr>
            </w:pPr>
            <w:r>
              <w:rPr>
                <w:rFonts w:cs="Times New Roman"/>
                <w:szCs w:val="24"/>
              </w:rPr>
              <w:t>0.1</w:t>
            </w:r>
          </w:p>
        </w:tc>
        <w:tc>
          <w:tcPr>
            <w:tcW w:w="1169" w:type="dxa"/>
          </w:tcPr>
          <w:p w:rsidR="00BF3ACF" w:rsidRDefault="00B373EC"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C325FF" w:rsidP="005B337F">
            <w:pPr>
              <w:autoSpaceDE w:val="0"/>
              <w:autoSpaceDN w:val="0"/>
              <w:adjustRightInd w:val="0"/>
              <w:rPr>
                <w:rFonts w:cs="Times New Roman"/>
                <w:szCs w:val="24"/>
              </w:rPr>
            </w:pPr>
            <w:r>
              <w:rPr>
                <w:rFonts w:cs="Times New Roman"/>
                <w:szCs w:val="24"/>
              </w:rPr>
              <w:t>3</w:t>
            </w:r>
          </w:p>
        </w:tc>
        <w:tc>
          <w:tcPr>
            <w:tcW w:w="1169" w:type="dxa"/>
          </w:tcPr>
          <w:p w:rsidR="00BF3ACF" w:rsidRDefault="00282847" w:rsidP="005B337F">
            <w:pPr>
              <w:autoSpaceDE w:val="0"/>
              <w:autoSpaceDN w:val="0"/>
              <w:adjustRightInd w:val="0"/>
              <w:rPr>
                <w:rFonts w:cs="Times New Roman"/>
                <w:szCs w:val="24"/>
              </w:rPr>
            </w:pPr>
            <w:r>
              <w:rPr>
                <w:rFonts w:cs="Times New Roman"/>
                <w:szCs w:val="24"/>
              </w:rPr>
              <w:t>Exp. Decay</w:t>
            </w:r>
          </w:p>
        </w:tc>
        <w:tc>
          <w:tcPr>
            <w:tcW w:w="1169" w:type="dxa"/>
          </w:tcPr>
          <w:p w:rsidR="00BF3ACF" w:rsidRDefault="00CD0C97" w:rsidP="005B337F">
            <w:pPr>
              <w:autoSpaceDE w:val="0"/>
              <w:autoSpaceDN w:val="0"/>
              <w:adjustRightInd w:val="0"/>
              <w:rPr>
                <w:rFonts w:cs="Times New Roman"/>
                <w:szCs w:val="24"/>
              </w:rPr>
            </w:pPr>
            <w:r>
              <w:rPr>
                <w:rFonts w:cs="Times New Roman"/>
                <w:szCs w:val="24"/>
              </w:rPr>
              <w:t>Gaussian</w:t>
            </w:r>
          </w:p>
        </w:tc>
      </w:tr>
      <w:tr w:rsidR="00546E27" w:rsidTr="00BF3ACF">
        <w:tc>
          <w:tcPr>
            <w:tcW w:w="1168" w:type="dxa"/>
          </w:tcPr>
          <w:p w:rsidR="00546E27" w:rsidRDefault="00546E27" w:rsidP="005B337F">
            <w:pPr>
              <w:autoSpaceDE w:val="0"/>
              <w:autoSpaceDN w:val="0"/>
              <w:adjustRightInd w:val="0"/>
              <w:rPr>
                <w:rFonts w:cs="Times New Roman"/>
                <w:szCs w:val="24"/>
              </w:rPr>
            </w:pPr>
            <w:r>
              <w:rPr>
                <w:rFonts w:cs="Times New Roman"/>
                <w:szCs w:val="24"/>
              </w:rPr>
              <w:t>5</w:t>
            </w:r>
          </w:p>
        </w:tc>
        <w:tc>
          <w:tcPr>
            <w:tcW w:w="1168" w:type="dxa"/>
          </w:tcPr>
          <w:p w:rsidR="00546E27" w:rsidRDefault="0084409E" w:rsidP="005B337F">
            <w:pPr>
              <w:autoSpaceDE w:val="0"/>
              <w:autoSpaceDN w:val="0"/>
              <w:adjustRightInd w:val="0"/>
              <w:rPr>
                <w:rFonts w:cs="Times New Roman"/>
                <w:szCs w:val="24"/>
              </w:rPr>
            </w:pPr>
            <w:r>
              <w:rPr>
                <w:rFonts w:cs="Times New Roman"/>
                <w:szCs w:val="24"/>
              </w:rPr>
              <w:t>6x6</w:t>
            </w:r>
          </w:p>
        </w:tc>
        <w:tc>
          <w:tcPr>
            <w:tcW w:w="1169" w:type="dxa"/>
          </w:tcPr>
          <w:p w:rsidR="00546E27" w:rsidRDefault="00735EC7" w:rsidP="00735EC7">
            <w:pPr>
              <w:autoSpaceDE w:val="0"/>
              <w:autoSpaceDN w:val="0"/>
              <w:adjustRightInd w:val="0"/>
              <w:rPr>
                <w:rFonts w:cs="Times New Roman"/>
                <w:szCs w:val="24"/>
              </w:rPr>
            </w:pPr>
            <w:r>
              <w:rPr>
                <w:rFonts w:cs="Times New Roman"/>
                <w:szCs w:val="24"/>
              </w:rPr>
              <w:t>50,000</w:t>
            </w:r>
          </w:p>
        </w:tc>
        <w:tc>
          <w:tcPr>
            <w:tcW w:w="1169" w:type="dxa"/>
          </w:tcPr>
          <w:p w:rsidR="00546E27" w:rsidRDefault="00F1264F" w:rsidP="005B337F">
            <w:pPr>
              <w:autoSpaceDE w:val="0"/>
              <w:autoSpaceDN w:val="0"/>
              <w:adjustRightInd w:val="0"/>
              <w:rPr>
                <w:rFonts w:cs="Times New Roman"/>
                <w:szCs w:val="24"/>
              </w:rPr>
            </w:pPr>
            <w:r>
              <w:rPr>
                <w:rFonts w:cs="Times New Roman"/>
                <w:szCs w:val="24"/>
              </w:rPr>
              <w:t>0.1</w:t>
            </w:r>
          </w:p>
        </w:tc>
        <w:tc>
          <w:tcPr>
            <w:tcW w:w="1169" w:type="dxa"/>
          </w:tcPr>
          <w:p w:rsidR="00546E27" w:rsidRDefault="00731B1F"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325FF" w:rsidP="005B337F">
            <w:pPr>
              <w:autoSpaceDE w:val="0"/>
              <w:autoSpaceDN w:val="0"/>
              <w:adjustRightInd w:val="0"/>
              <w:rPr>
                <w:rFonts w:cs="Times New Roman"/>
                <w:szCs w:val="24"/>
              </w:rPr>
            </w:pPr>
            <w:r>
              <w:rPr>
                <w:rFonts w:cs="Times New Roman"/>
                <w:szCs w:val="24"/>
              </w:rPr>
              <w:t>3</w:t>
            </w:r>
          </w:p>
        </w:tc>
        <w:tc>
          <w:tcPr>
            <w:tcW w:w="1169" w:type="dxa"/>
          </w:tcPr>
          <w:p w:rsidR="00546E27" w:rsidRDefault="00282847"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D0C97" w:rsidP="005B337F">
            <w:pPr>
              <w:autoSpaceDE w:val="0"/>
              <w:autoSpaceDN w:val="0"/>
              <w:adjustRightInd w:val="0"/>
              <w:rPr>
                <w:rFonts w:cs="Times New Roman"/>
                <w:szCs w:val="24"/>
              </w:rPr>
            </w:pPr>
            <w:r>
              <w:rPr>
                <w:rFonts w:cs="Times New Roman"/>
                <w:szCs w:val="24"/>
              </w:rPr>
              <w:t>Gaussian</w:t>
            </w:r>
          </w:p>
        </w:tc>
      </w:tr>
      <w:tr w:rsidR="00546E27" w:rsidTr="00BF3ACF">
        <w:tc>
          <w:tcPr>
            <w:tcW w:w="1168" w:type="dxa"/>
          </w:tcPr>
          <w:p w:rsidR="00546E27" w:rsidRDefault="00546E27" w:rsidP="005B337F">
            <w:pPr>
              <w:autoSpaceDE w:val="0"/>
              <w:autoSpaceDN w:val="0"/>
              <w:adjustRightInd w:val="0"/>
              <w:rPr>
                <w:rFonts w:cs="Times New Roman"/>
                <w:szCs w:val="24"/>
              </w:rPr>
            </w:pPr>
            <w:r>
              <w:rPr>
                <w:rFonts w:cs="Times New Roman"/>
                <w:szCs w:val="24"/>
              </w:rPr>
              <w:t>6</w:t>
            </w:r>
          </w:p>
        </w:tc>
        <w:tc>
          <w:tcPr>
            <w:tcW w:w="1168" w:type="dxa"/>
          </w:tcPr>
          <w:p w:rsidR="00546E27" w:rsidRDefault="0084409E" w:rsidP="005B337F">
            <w:pPr>
              <w:autoSpaceDE w:val="0"/>
              <w:autoSpaceDN w:val="0"/>
              <w:adjustRightInd w:val="0"/>
              <w:rPr>
                <w:rFonts w:cs="Times New Roman"/>
                <w:szCs w:val="24"/>
              </w:rPr>
            </w:pPr>
            <w:r>
              <w:rPr>
                <w:rFonts w:cs="Times New Roman"/>
                <w:szCs w:val="24"/>
              </w:rPr>
              <w:t>6x6</w:t>
            </w:r>
          </w:p>
        </w:tc>
        <w:tc>
          <w:tcPr>
            <w:tcW w:w="1169" w:type="dxa"/>
          </w:tcPr>
          <w:p w:rsidR="00546E27" w:rsidRDefault="00735EC7" w:rsidP="005B337F">
            <w:pPr>
              <w:autoSpaceDE w:val="0"/>
              <w:autoSpaceDN w:val="0"/>
              <w:adjustRightInd w:val="0"/>
              <w:rPr>
                <w:rFonts w:cs="Times New Roman"/>
                <w:szCs w:val="24"/>
              </w:rPr>
            </w:pPr>
            <w:r>
              <w:rPr>
                <w:rFonts w:cs="Times New Roman"/>
                <w:szCs w:val="24"/>
              </w:rPr>
              <w:t>250,000</w:t>
            </w:r>
          </w:p>
        </w:tc>
        <w:tc>
          <w:tcPr>
            <w:tcW w:w="1169" w:type="dxa"/>
          </w:tcPr>
          <w:p w:rsidR="00546E27" w:rsidRDefault="00F1264F" w:rsidP="005B337F">
            <w:pPr>
              <w:autoSpaceDE w:val="0"/>
              <w:autoSpaceDN w:val="0"/>
              <w:adjustRightInd w:val="0"/>
              <w:rPr>
                <w:rFonts w:cs="Times New Roman"/>
                <w:szCs w:val="24"/>
              </w:rPr>
            </w:pPr>
            <w:r>
              <w:rPr>
                <w:rFonts w:cs="Times New Roman"/>
                <w:szCs w:val="24"/>
              </w:rPr>
              <w:t>0.25</w:t>
            </w:r>
          </w:p>
        </w:tc>
        <w:tc>
          <w:tcPr>
            <w:tcW w:w="1169" w:type="dxa"/>
          </w:tcPr>
          <w:p w:rsidR="00546E27" w:rsidRDefault="00731B1F"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325FF" w:rsidP="005B337F">
            <w:pPr>
              <w:autoSpaceDE w:val="0"/>
              <w:autoSpaceDN w:val="0"/>
              <w:adjustRightInd w:val="0"/>
              <w:rPr>
                <w:rFonts w:cs="Times New Roman"/>
                <w:szCs w:val="24"/>
              </w:rPr>
            </w:pPr>
            <w:r>
              <w:rPr>
                <w:rFonts w:cs="Times New Roman"/>
                <w:szCs w:val="24"/>
              </w:rPr>
              <w:t>2</w:t>
            </w:r>
          </w:p>
        </w:tc>
        <w:tc>
          <w:tcPr>
            <w:tcW w:w="1169" w:type="dxa"/>
          </w:tcPr>
          <w:p w:rsidR="00546E27" w:rsidRDefault="00282847"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D0C97" w:rsidP="005B337F">
            <w:pPr>
              <w:autoSpaceDE w:val="0"/>
              <w:autoSpaceDN w:val="0"/>
              <w:adjustRightInd w:val="0"/>
              <w:rPr>
                <w:rFonts w:cs="Times New Roman"/>
                <w:szCs w:val="24"/>
              </w:rPr>
            </w:pPr>
            <w:r>
              <w:rPr>
                <w:rFonts w:cs="Times New Roman"/>
                <w:szCs w:val="24"/>
              </w:rPr>
              <w:t>Gaussian</w:t>
            </w:r>
          </w:p>
        </w:tc>
      </w:tr>
      <w:tr w:rsidR="00546E27" w:rsidTr="00BF3ACF">
        <w:tc>
          <w:tcPr>
            <w:tcW w:w="1168" w:type="dxa"/>
          </w:tcPr>
          <w:p w:rsidR="00546E27" w:rsidRDefault="00546E27" w:rsidP="005B337F">
            <w:pPr>
              <w:autoSpaceDE w:val="0"/>
              <w:autoSpaceDN w:val="0"/>
              <w:adjustRightInd w:val="0"/>
              <w:rPr>
                <w:rFonts w:cs="Times New Roman"/>
                <w:szCs w:val="24"/>
              </w:rPr>
            </w:pPr>
            <w:r>
              <w:rPr>
                <w:rFonts w:cs="Times New Roman"/>
                <w:szCs w:val="24"/>
              </w:rPr>
              <w:t>7</w:t>
            </w:r>
          </w:p>
        </w:tc>
        <w:tc>
          <w:tcPr>
            <w:tcW w:w="1168" w:type="dxa"/>
          </w:tcPr>
          <w:p w:rsidR="00546E27" w:rsidRDefault="0084409E" w:rsidP="005B337F">
            <w:pPr>
              <w:autoSpaceDE w:val="0"/>
              <w:autoSpaceDN w:val="0"/>
              <w:adjustRightInd w:val="0"/>
              <w:rPr>
                <w:rFonts w:cs="Times New Roman"/>
                <w:szCs w:val="24"/>
              </w:rPr>
            </w:pPr>
            <w:r>
              <w:rPr>
                <w:rFonts w:cs="Times New Roman"/>
                <w:szCs w:val="24"/>
              </w:rPr>
              <w:t>6x6</w:t>
            </w:r>
          </w:p>
        </w:tc>
        <w:tc>
          <w:tcPr>
            <w:tcW w:w="1169" w:type="dxa"/>
          </w:tcPr>
          <w:p w:rsidR="00546E27" w:rsidRDefault="00735EC7" w:rsidP="005B337F">
            <w:pPr>
              <w:autoSpaceDE w:val="0"/>
              <w:autoSpaceDN w:val="0"/>
              <w:adjustRightInd w:val="0"/>
              <w:rPr>
                <w:rFonts w:cs="Times New Roman"/>
                <w:szCs w:val="24"/>
              </w:rPr>
            </w:pPr>
            <w:r>
              <w:rPr>
                <w:rFonts w:cs="Times New Roman"/>
                <w:szCs w:val="24"/>
              </w:rPr>
              <w:t>250,000</w:t>
            </w:r>
          </w:p>
        </w:tc>
        <w:tc>
          <w:tcPr>
            <w:tcW w:w="1169" w:type="dxa"/>
          </w:tcPr>
          <w:p w:rsidR="00546E27" w:rsidRDefault="00F1264F" w:rsidP="005B337F">
            <w:pPr>
              <w:autoSpaceDE w:val="0"/>
              <w:autoSpaceDN w:val="0"/>
              <w:adjustRightInd w:val="0"/>
              <w:rPr>
                <w:rFonts w:cs="Times New Roman"/>
                <w:szCs w:val="24"/>
              </w:rPr>
            </w:pPr>
            <w:r>
              <w:rPr>
                <w:rFonts w:cs="Times New Roman"/>
                <w:szCs w:val="24"/>
              </w:rPr>
              <w:t>0.5</w:t>
            </w:r>
          </w:p>
        </w:tc>
        <w:tc>
          <w:tcPr>
            <w:tcW w:w="1169" w:type="dxa"/>
          </w:tcPr>
          <w:p w:rsidR="00546E27" w:rsidRDefault="00A93050" w:rsidP="005B337F">
            <w:pPr>
              <w:autoSpaceDE w:val="0"/>
              <w:autoSpaceDN w:val="0"/>
              <w:adjustRightInd w:val="0"/>
              <w:rPr>
                <w:rFonts w:cs="Times New Roman"/>
                <w:szCs w:val="24"/>
              </w:rPr>
            </w:pPr>
            <w:r>
              <w:rPr>
                <w:rFonts w:cs="Times New Roman"/>
                <w:szCs w:val="24"/>
              </w:rPr>
              <w:t>Linear Decay</w:t>
            </w:r>
          </w:p>
        </w:tc>
        <w:tc>
          <w:tcPr>
            <w:tcW w:w="1169" w:type="dxa"/>
          </w:tcPr>
          <w:p w:rsidR="00546E27" w:rsidRDefault="00C325FF" w:rsidP="005B337F">
            <w:pPr>
              <w:autoSpaceDE w:val="0"/>
              <w:autoSpaceDN w:val="0"/>
              <w:adjustRightInd w:val="0"/>
              <w:rPr>
                <w:rFonts w:cs="Times New Roman"/>
                <w:szCs w:val="24"/>
              </w:rPr>
            </w:pPr>
            <w:r>
              <w:rPr>
                <w:rFonts w:cs="Times New Roman"/>
                <w:szCs w:val="24"/>
              </w:rPr>
              <w:t>3</w:t>
            </w:r>
          </w:p>
        </w:tc>
        <w:tc>
          <w:tcPr>
            <w:tcW w:w="1169" w:type="dxa"/>
          </w:tcPr>
          <w:p w:rsidR="00546E27" w:rsidRDefault="00282847"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D0C97" w:rsidP="005B337F">
            <w:pPr>
              <w:autoSpaceDE w:val="0"/>
              <w:autoSpaceDN w:val="0"/>
              <w:adjustRightInd w:val="0"/>
              <w:rPr>
                <w:rFonts w:cs="Times New Roman"/>
                <w:szCs w:val="24"/>
              </w:rPr>
            </w:pPr>
            <w:r>
              <w:rPr>
                <w:rFonts w:cs="Times New Roman"/>
                <w:szCs w:val="24"/>
              </w:rPr>
              <w:t>Gaussian</w:t>
            </w:r>
          </w:p>
        </w:tc>
      </w:tr>
      <w:tr w:rsidR="00546E27" w:rsidTr="00BF3ACF">
        <w:tc>
          <w:tcPr>
            <w:tcW w:w="1168" w:type="dxa"/>
          </w:tcPr>
          <w:p w:rsidR="00546E27" w:rsidRDefault="00546E27" w:rsidP="005B337F">
            <w:pPr>
              <w:autoSpaceDE w:val="0"/>
              <w:autoSpaceDN w:val="0"/>
              <w:adjustRightInd w:val="0"/>
              <w:rPr>
                <w:rFonts w:cs="Times New Roman"/>
                <w:szCs w:val="24"/>
              </w:rPr>
            </w:pPr>
            <w:r>
              <w:rPr>
                <w:rFonts w:cs="Times New Roman"/>
                <w:szCs w:val="24"/>
              </w:rPr>
              <w:t>8</w:t>
            </w:r>
          </w:p>
        </w:tc>
        <w:tc>
          <w:tcPr>
            <w:tcW w:w="1168" w:type="dxa"/>
          </w:tcPr>
          <w:p w:rsidR="00546E27" w:rsidRDefault="0084409E" w:rsidP="005B337F">
            <w:pPr>
              <w:autoSpaceDE w:val="0"/>
              <w:autoSpaceDN w:val="0"/>
              <w:adjustRightInd w:val="0"/>
              <w:rPr>
                <w:rFonts w:cs="Times New Roman"/>
                <w:szCs w:val="24"/>
              </w:rPr>
            </w:pPr>
            <w:r>
              <w:rPr>
                <w:rFonts w:cs="Times New Roman"/>
                <w:szCs w:val="24"/>
              </w:rPr>
              <w:t>6x6</w:t>
            </w:r>
          </w:p>
        </w:tc>
        <w:tc>
          <w:tcPr>
            <w:tcW w:w="1169" w:type="dxa"/>
          </w:tcPr>
          <w:p w:rsidR="00546E27" w:rsidRDefault="00735EC7" w:rsidP="005B337F">
            <w:pPr>
              <w:autoSpaceDE w:val="0"/>
              <w:autoSpaceDN w:val="0"/>
              <w:adjustRightInd w:val="0"/>
              <w:rPr>
                <w:rFonts w:cs="Times New Roman"/>
                <w:szCs w:val="24"/>
              </w:rPr>
            </w:pPr>
            <w:r>
              <w:rPr>
                <w:rFonts w:cs="Times New Roman"/>
                <w:szCs w:val="24"/>
              </w:rPr>
              <w:t>115,000</w:t>
            </w:r>
          </w:p>
        </w:tc>
        <w:tc>
          <w:tcPr>
            <w:tcW w:w="1169" w:type="dxa"/>
          </w:tcPr>
          <w:p w:rsidR="00546E27" w:rsidRDefault="00F1264F" w:rsidP="005B337F">
            <w:pPr>
              <w:autoSpaceDE w:val="0"/>
              <w:autoSpaceDN w:val="0"/>
              <w:adjustRightInd w:val="0"/>
              <w:rPr>
                <w:rFonts w:cs="Times New Roman"/>
                <w:szCs w:val="24"/>
              </w:rPr>
            </w:pPr>
            <w:r>
              <w:rPr>
                <w:rFonts w:cs="Times New Roman"/>
                <w:szCs w:val="24"/>
              </w:rPr>
              <w:t>0.5</w:t>
            </w:r>
          </w:p>
        </w:tc>
        <w:tc>
          <w:tcPr>
            <w:tcW w:w="1169" w:type="dxa"/>
          </w:tcPr>
          <w:p w:rsidR="00546E27" w:rsidRDefault="000777D8" w:rsidP="005B337F">
            <w:pPr>
              <w:autoSpaceDE w:val="0"/>
              <w:autoSpaceDN w:val="0"/>
              <w:adjustRightInd w:val="0"/>
              <w:rPr>
                <w:rFonts w:cs="Times New Roman"/>
                <w:szCs w:val="24"/>
              </w:rPr>
            </w:pPr>
            <w:r>
              <w:rPr>
                <w:rFonts w:cs="Times New Roman"/>
                <w:szCs w:val="24"/>
              </w:rPr>
              <w:t>Power Series Decay</w:t>
            </w:r>
          </w:p>
        </w:tc>
        <w:tc>
          <w:tcPr>
            <w:tcW w:w="1169" w:type="dxa"/>
          </w:tcPr>
          <w:p w:rsidR="00546E27" w:rsidRDefault="00C325FF" w:rsidP="005B337F">
            <w:pPr>
              <w:autoSpaceDE w:val="0"/>
              <w:autoSpaceDN w:val="0"/>
              <w:adjustRightInd w:val="0"/>
              <w:rPr>
                <w:rFonts w:cs="Times New Roman"/>
                <w:szCs w:val="24"/>
              </w:rPr>
            </w:pPr>
            <w:r>
              <w:rPr>
                <w:rFonts w:cs="Times New Roman"/>
                <w:szCs w:val="24"/>
              </w:rPr>
              <w:t>3</w:t>
            </w:r>
          </w:p>
        </w:tc>
        <w:tc>
          <w:tcPr>
            <w:tcW w:w="1169" w:type="dxa"/>
          </w:tcPr>
          <w:p w:rsidR="00546E27" w:rsidRDefault="00282847" w:rsidP="005B337F">
            <w:pPr>
              <w:autoSpaceDE w:val="0"/>
              <w:autoSpaceDN w:val="0"/>
              <w:adjustRightInd w:val="0"/>
              <w:rPr>
                <w:rFonts w:cs="Times New Roman"/>
                <w:szCs w:val="24"/>
              </w:rPr>
            </w:pPr>
            <w:r>
              <w:rPr>
                <w:rFonts w:cs="Times New Roman"/>
                <w:szCs w:val="24"/>
              </w:rPr>
              <w:t>Exp. Decay</w:t>
            </w:r>
          </w:p>
        </w:tc>
        <w:tc>
          <w:tcPr>
            <w:tcW w:w="1169" w:type="dxa"/>
          </w:tcPr>
          <w:p w:rsidR="00546E27" w:rsidRDefault="00CD0C97" w:rsidP="005B337F">
            <w:pPr>
              <w:autoSpaceDE w:val="0"/>
              <w:autoSpaceDN w:val="0"/>
              <w:adjustRightInd w:val="0"/>
              <w:rPr>
                <w:rFonts w:cs="Times New Roman"/>
                <w:szCs w:val="24"/>
              </w:rPr>
            </w:pPr>
            <w:r w:rsidRPr="00CD0C97">
              <w:rPr>
                <w:rFonts w:cs="Times New Roman"/>
                <w:szCs w:val="24"/>
              </w:rPr>
              <w:t>Epanechnikov</w:t>
            </w:r>
          </w:p>
        </w:tc>
      </w:tr>
      <w:tr w:rsidR="00BF3ACF" w:rsidTr="00BF3ACF">
        <w:tc>
          <w:tcPr>
            <w:tcW w:w="1168" w:type="dxa"/>
          </w:tcPr>
          <w:p w:rsidR="00BF3ACF" w:rsidRDefault="00546E27" w:rsidP="005B337F">
            <w:pPr>
              <w:autoSpaceDE w:val="0"/>
              <w:autoSpaceDN w:val="0"/>
              <w:adjustRightInd w:val="0"/>
              <w:rPr>
                <w:rFonts w:cs="Times New Roman"/>
                <w:szCs w:val="24"/>
              </w:rPr>
            </w:pPr>
            <w:r>
              <w:rPr>
                <w:rFonts w:cs="Times New Roman"/>
                <w:szCs w:val="24"/>
              </w:rPr>
              <w:t>9</w:t>
            </w:r>
          </w:p>
        </w:tc>
        <w:tc>
          <w:tcPr>
            <w:tcW w:w="1168" w:type="dxa"/>
          </w:tcPr>
          <w:p w:rsidR="00BF3ACF" w:rsidRDefault="0084409E" w:rsidP="005B337F">
            <w:pPr>
              <w:autoSpaceDE w:val="0"/>
              <w:autoSpaceDN w:val="0"/>
              <w:adjustRightInd w:val="0"/>
              <w:rPr>
                <w:rFonts w:cs="Times New Roman"/>
                <w:szCs w:val="24"/>
              </w:rPr>
            </w:pPr>
            <w:r>
              <w:rPr>
                <w:rFonts w:cs="Times New Roman"/>
                <w:szCs w:val="24"/>
              </w:rPr>
              <w:t>6x6</w:t>
            </w:r>
          </w:p>
        </w:tc>
        <w:tc>
          <w:tcPr>
            <w:tcW w:w="1169" w:type="dxa"/>
          </w:tcPr>
          <w:p w:rsidR="00BF3ACF" w:rsidRDefault="00735EC7" w:rsidP="005B337F">
            <w:pPr>
              <w:autoSpaceDE w:val="0"/>
              <w:autoSpaceDN w:val="0"/>
              <w:adjustRightInd w:val="0"/>
              <w:rPr>
                <w:rFonts w:cs="Times New Roman"/>
                <w:szCs w:val="24"/>
              </w:rPr>
            </w:pPr>
            <w:r>
              <w:rPr>
                <w:rFonts w:cs="Times New Roman"/>
                <w:szCs w:val="24"/>
              </w:rPr>
              <w:t>100,000</w:t>
            </w:r>
          </w:p>
        </w:tc>
        <w:tc>
          <w:tcPr>
            <w:tcW w:w="1169" w:type="dxa"/>
          </w:tcPr>
          <w:p w:rsidR="00BF3ACF" w:rsidRDefault="00F1264F" w:rsidP="005B337F">
            <w:pPr>
              <w:autoSpaceDE w:val="0"/>
              <w:autoSpaceDN w:val="0"/>
              <w:adjustRightInd w:val="0"/>
              <w:rPr>
                <w:rFonts w:cs="Times New Roman"/>
                <w:szCs w:val="24"/>
              </w:rPr>
            </w:pPr>
            <w:r>
              <w:rPr>
                <w:rFonts w:cs="Times New Roman"/>
                <w:szCs w:val="24"/>
              </w:rPr>
              <w:t>0.5</w:t>
            </w:r>
          </w:p>
        </w:tc>
        <w:tc>
          <w:tcPr>
            <w:tcW w:w="1169" w:type="dxa"/>
          </w:tcPr>
          <w:p w:rsidR="00BF3ACF" w:rsidRDefault="00B373EC" w:rsidP="005B337F">
            <w:pPr>
              <w:autoSpaceDE w:val="0"/>
              <w:autoSpaceDN w:val="0"/>
              <w:adjustRightInd w:val="0"/>
              <w:rPr>
                <w:rFonts w:cs="Times New Roman"/>
                <w:szCs w:val="24"/>
              </w:rPr>
            </w:pPr>
            <w:r>
              <w:rPr>
                <w:rFonts w:cs="Times New Roman"/>
                <w:szCs w:val="24"/>
              </w:rPr>
              <w:t>Power Series Decay</w:t>
            </w:r>
          </w:p>
        </w:tc>
        <w:tc>
          <w:tcPr>
            <w:tcW w:w="1169" w:type="dxa"/>
          </w:tcPr>
          <w:p w:rsidR="00BF3ACF" w:rsidRDefault="00C325FF" w:rsidP="005B337F">
            <w:pPr>
              <w:autoSpaceDE w:val="0"/>
              <w:autoSpaceDN w:val="0"/>
              <w:adjustRightInd w:val="0"/>
              <w:rPr>
                <w:rFonts w:cs="Times New Roman"/>
                <w:szCs w:val="24"/>
              </w:rPr>
            </w:pPr>
            <w:r>
              <w:rPr>
                <w:rFonts w:cs="Times New Roman"/>
                <w:szCs w:val="24"/>
              </w:rPr>
              <w:t>3</w:t>
            </w:r>
          </w:p>
        </w:tc>
        <w:tc>
          <w:tcPr>
            <w:tcW w:w="1169" w:type="dxa"/>
          </w:tcPr>
          <w:p w:rsidR="00BF3ACF" w:rsidRDefault="00282847" w:rsidP="005B337F">
            <w:pPr>
              <w:autoSpaceDE w:val="0"/>
              <w:autoSpaceDN w:val="0"/>
              <w:adjustRightInd w:val="0"/>
              <w:rPr>
                <w:rFonts w:cs="Times New Roman"/>
                <w:szCs w:val="24"/>
              </w:rPr>
            </w:pPr>
            <w:r>
              <w:rPr>
                <w:rFonts w:cs="Times New Roman"/>
                <w:szCs w:val="24"/>
              </w:rPr>
              <w:t>Linear Decay</w:t>
            </w:r>
          </w:p>
        </w:tc>
        <w:tc>
          <w:tcPr>
            <w:tcW w:w="1169" w:type="dxa"/>
          </w:tcPr>
          <w:p w:rsidR="00BF3ACF" w:rsidRDefault="00F52F79" w:rsidP="005B337F">
            <w:pPr>
              <w:autoSpaceDE w:val="0"/>
              <w:autoSpaceDN w:val="0"/>
              <w:adjustRightInd w:val="0"/>
              <w:rPr>
                <w:rFonts w:cs="Times New Roman"/>
                <w:szCs w:val="24"/>
              </w:rPr>
            </w:pPr>
            <w:r>
              <w:rPr>
                <w:rFonts w:cs="Times New Roman"/>
                <w:szCs w:val="24"/>
              </w:rPr>
              <w:t xml:space="preserve">Cut </w:t>
            </w:r>
            <w:r>
              <w:rPr>
                <w:rFonts w:cs="Times New Roman"/>
                <w:szCs w:val="24"/>
              </w:rPr>
              <w:t>Gaussian</w:t>
            </w:r>
          </w:p>
        </w:tc>
      </w:tr>
      <w:tr w:rsidR="00CD0C97" w:rsidTr="00BF3ACF">
        <w:tc>
          <w:tcPr>
            <w:tcW w:w="1168" w:type="dxa"/>
          </w:tcPr>
          <w:p w:rsidR="00CD0C97" w:rsidRDefault="00CD0C97" w:rsidP="005B337F">
            <w:pPr>
              <w:autoSpaceDE w:val="0"/>
              <w:autoSpaceDN w:val="0"/>
              <w:adjustRightInd w:val="0"/>
              <w:rPr>
                <w:rFonts w:cs="Times New Roman"/>
                <w:szCs w:val="24"/>
              </w:rPr>
            </w:pPr>
            <w:r>
              <w:rPr>
                <w:rFonts w:cs="Times New Roman"/>
                <w:szCs w:val="24"/>
              </w:rPr>
              <w:t>10</w:t>
            </w:r>
          </w:p>
        </w:tc>
        <w:tc>
          <w:tcPr>
            <w:tcW w:w="1168" w:type="dxa"/>
          </w:tcPr>
          <w:p w:rsidR="00CD0C97" w:rsidRDefault="0084409E" w:rsidP="005B337F">
            <w:pPr>
              <w:autoSpaceDE w:val="0"/>
              <w:autoSpaceDN w:val="0"/>
              <w:adjustRightInd w:val="0"/>
              <w:rPr>
                <w:rFonts w:cs="Times New Roman"/>
                <w:szCs w:val="24"/>
              </w:rPr>
            </w:pPr>
            <w:r>
              <w:rPr>
                <w:rFonts w:cs="Times New Roman"/>
                <w:szCs w:val="24"/>
              </w:rPr>
              <w:t>8x8</w:t>
            </w:r>
          </w:p>
        </w:tc>
        <w:tc>
          <w:tcPr>
            <w:tcW w:w="1169" w:type="dxa"/>
          </w:tcPr>
          <w:p w:rsidR="00CD0C97" w:rsidRDefault="00735EC7" w:rsidP="005B337F">
            <w:pPr>
              <w:autoSpaceDE w:val="0"/>
              <w:autoSpaceDN w:val="0"/>
              <w:adjustRightInd w:val="0"/>
              <w:rPr>
                <w:rFonts w:cs="Times New Roman"/>
                <w:szCs w:val="24"/>
              </w:rPr>
            </w:pPr>
            <w:r>
              <w:rPr>
                <w:rFonts w:cs="Times New Roman"/>
                <w:szCs w:val="24"/>
              </w:rPr>
              <w:t>100,000</w:t>
            </w:r>
          </w:p>
        </w:tc>
        <w:tc>
          <w:tcPr>
            <w:tcW w:w="1169" w:type="dxa"/>
          </w:tcPr>
          <w:p w:rsidR="00CD0C97" w:rsidRDefault="00F1264F" w:rsidP="005B337F">
            <w:pPr>
              <w:autoSpaceDE w:val="0"/>
              <w:autoSpaceDN w:val="0"/>
              <w:adjustRightInd w:val="0"/>
              <w:rPr>
                <w:rFonts w:cs="Times New Roman"/>
                <w:szCs w:val="24"/>
              </w:rPr>
            </w:pPr>
            <w:r>
              <w:rPr>
                <w:rFonts w:cs="Times New Roman"/>
                <w:szCs w:val="24"/>
              </w:rPr>
              <w:t>0.5</w:t>
            </w:r>
          </w:p>
        </w:tc>
        <w:tc>
          <w:tcPr>
            <w:tcW w:w="1169" w:type="dxa"/>
          </w:tcPr>
          <w:p w:rsidR="00CD0C97" w:rsidRDefault="00B373EC" w:rsidP="005B337F">
            <w:pPr>
              <w:autoSpaceDE w:val="0"/>
              <w:autoSpaceDN w:val="0"/>
              <w:adjustRightInd w:val="0"/>
              <w:rPr>
                <w:rFonts w:cs="Times New Roman"/>
                <w:szCs w:val="24"/>
              </w:rPr>
            </w:pPr>
            <w:r>
              <w:rPr>
                <w:rFonts w:cs="Times New Roman"/>
                <w:szCs w:val="24"/>
              </w:rPr>
              <w:t>Exp. Decay</w:t>
            </w:r>
          </w:p>
        </w:tc>
        <w:tc>
          <w:tcPr>
            <w:tcW w:w="1169" w:type="dxa"/>
          </w:tcPr>
          <w:p w:rsidR="00CD0C97" w:rsidRDefault="00C325FF" w:rsidP="005B337F">
            <w:pPr>
              <w:autoSpaceDE w:val="0"/>
              <w:autoSpaceDN w:val="0"/>
              <w:adjustRightInd w:val="0"/>
              <w:rPr>
                <w:rFonts w:cs="Times New Roman"/>
                <w:szCs w:val="24"/>
              </w:rPr>
            </w:pPr>
            <w:r>
              <w:rPr>
                <w:rFonts w:cs="Times New Roman"/>
                <w:szCs w:val="24"/>
              </w:rPr>
              <w:t>3</w:t>
            </w:r>
          </w:p>
        </w:tc>
        <w:tc>
          <w:tcPr>
            <w:tcW w:w="1169" w:type="dxa"/>
          </w:tcPr>
          <w:p w:rsidR="00CD0C97" w:rsidRDefault="00282847" w:rsidP="005B337F">
            <w:pPr>
              <w:autoSpaceDE w:val="0"/>
              <w:autoSpaceDN w:val="0"/>
              <w:adjustRightInd w:val="0"/>
              <w:rPr>
                <w:rFonts w:cs="Times New Roman"/>
                <w:szCs w:val="24"/>
              </w:rPr>
            </w:pPr>
            <w:r>
              <w:rPr>
                <w:rFonts w:cs="Times New Roman"/>
                <w:szCs w:val="24"/>
              </w:rPr>
              <w:t>Linear Decay</w:t>
            </w:r>
          </w:p>
        </w:tc>
        <w:tc>
          <w:tcPr>
            <w:tcW w:w="1169" w:type="dxa"/>
          </w:tcPr>
          <w:p w:rsidR="00CD0C97" w:rsidRDefault="00F52F79" w:rsidP="005B337F">
            <w:pPr>
              <w:autoSpaceDE w:val="0"/>
              <w:autoSpaceDN w:val="0"/>
              <w:adjustRightInd w:val="0"/>
              <w:rPr>
                <w:rFonts w:cs="Times New Roman"/>
                <w:szCs w:val="24"/>
              </w:rPr>
            </w:pPr>
            <w:r>
              <w:rPr>
                <w:rFonts w:cs="Times New Roman"/>
                <w:szCs w:val="24"/>
              </w:rPr>
              <w:t>Cut Gaussian</w:t>
            </w:r>
          </w:p>
        </w:tc>
      </w:tr>
    </w:tbl>
    <w:p w:rsidR="00CC4449" w:rsidRDefault="00CC4449" w:rsidP="005B337F">
      <w:pPr>
        <w:autoSpaceDE w:val="0"/>
        <w:autoSpaceDN w:val="0"/>
        <w:adjustRightInd w:val="0"/>
        <w:spacing w:after="0" w:line="240" w:lineRule="auto"/>
        <w:rPr>
          <w:rFonts w:cs="Times New Roman"/>
          <w:szCs w:val="24"/>
        </w:rPr>
      </w:pPr>
    </w:p>
    <w:p w:rsidR="0032197D" w:rsidRDefault="0032197D" w:rsidP="005B337F">
      <w:pPr>
        <w:autoSpaceDE w:val="0"/>
        <w:autoSpaceDN w:val="0"/>
        <w:adjustRightInd w:val="0"/>
        <w:spacing w:after="0" w:line="240" w:lineRule="auto"/>
        <w:rPr>
          <w:rFonts w:cs="Times New Roman"/>
          <w:szCs w:val="24"/>
        </w:rPr>
      </w:pPr>
      <w:r>
        <w:rPr>
          <w:rFonts w:cs="Times New Roman"/>
          <w:szCs w:val="24"/>
        </w:rPr>
        <w:t xml:space="preserve">The difference between 4 and 5 is that in 5 I have normalized feature values. I do this from experiment 4 on. The output graphics do not change very much, just the scale of the graphs changed. </w:t>
      </w:r>
    </w:p>
    <w:p w:rsidR="0032197D" w:rsidRDefault="0032197D" w:rsidP="005B337F">
      <w:pPr>
        <w:autoSpaceDE w:val="0"/>
        <w:autoSpaceDN w:val="0"/>
        <w:adjustRightInd w:val="0"/>
        <w:spacing w:after="0" w:line="240" w:lineRule="auto"/>
        <w:rPr>
          <w:rFonts w:cs="Times New Roman"/>
          <w:szCs w:val="24"/>
        </w:rPr>
      </w:pPr>
    </w:p>
    <w:p w:rsidR="00FC676B" w:rsidRDefault="00FC676B" w:rsidP="005B337F">
      <w:pPr>
        <w:autoSpaceDE w:val="0"/>
        <w:autoSpaceDN w:val="0"/>
        <w:adjustRightInd w:val="0"/>
        <w:spacing w:after="0" w:line="240" w:lineRule="auto"/>
        <w:rPr>
          <w:rFonts w:cs="Times New Roman"/>
          <w:szCs w:val="24"/>
        </w:rPr>
      </w:pPr>
      <w:r>
        <w:rPr>
          <w:rFonts w:cs="Times New Roman"/>
          <w:szCs w:val="24"/>
        </w:rPr>
        <w:t>Analysis:</w:t>
      </w:r>
    </w:p>
    <w:p w:rsidR="00FC676B" w:rsidRDefault="00FC676B" w:rsidP="005B337F">
      <w:pPr>
        <w:autoSpaceDE w:val="0"/>
        <w:autoSpaceDN w:val="0"/>
        <w:adjustRightInd w:val="0"/>
        <w:spacing w:after="0" w:line="240" w:lineRule="auto"/>
        <w:rPr>
          <w:rFonts w:cs="Times New Roman"/>
          <w:szCs w:val="24"/>
        </w:rPr>
      </w:pPr>
    </w:p>
    <w:p w:rsidR="009E5A72" w:rsidRDefault="009E5A72" w:rsidP="005B337F">
      <w:pPr>
        <w:autoSpaceDE w:val="0"/>
        <w:autoSpaceDN w:val="0"/>
        <w:adjustRightInd w:val="0"/>
        <w:spacing w:after="0" w:line="240" w:lineRule="auto"/>
        <w:rPr>
          <w:rFonts w:cs="Times New Roman"/>
          <w:szCs w:val="24"/>
        </w:rPr>
      </w:pPr>
      <w:r>
        <w:rPr>
          <w:rFonts w:cs="Times New Roman"/>
          <w:szCs w:val="24"/>
        </w:rPr>
        <w:t>I have visualizations of the graphs for each trial. I will include those that I believe to be worthwhile.</w:t>
      </w:r>
    </w:p>
    <w:p w:rsidR="009E5A72" w:rsidRDefault="009E5A72"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r>
        <w:rPr>
          <w:rFonts w:cs="Times New Roman"/>
          <w:szCs w:val="24"/>
        </w:rPr>
        <w:t xml:space="preserve">These visualizations are on the next </w:t>
      </w:r>
      <w:r w:rsidR="00956873">
        <w:rPr>
          <w:rFonts w:cs="Times New Roman"/>
          <w:szCs w:val="24"/>
        </w:rPr>
        <w:t xml:space="preserve">few </w:t>
      </w:r>
      <w:r>
        <w:rPr>
          <w:rFonts w:cs="Times New Roman"/>
          <w:szCs w:val="24"/>
        </w:rPr>
        <w:t>page</w:t>
      </w:r>
      <w:r w:rsidR="00956873">
        <w:rPr>
          <w:rFonts w:cs="Times New Roman"/>
          <w:szCs w:val="24"/>
        </w:rPr>
        <w:t>s</w:t>
      </w:r>
      <w:r>
        <w:rPr>
          <w:rFonts w:cs="Times New Roman"/>
          <w:szCs w:val="24"/>
        </w:rPr>
        <w:t>.</w:t>
      </w: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D3413C" w:rsidRDefault="00D3413C" w:rsidP="005B337F">
      <w:pPr>
        <w:autoSpaceDE w:val="0"/>
        <w:autoSpaceDN w:val="0"/>
        <w:adjustRightInd w:val="0"/>
        <w:spacing w:after="0" w:line="240" w:lineRule="auto"/>
        <w:rPr>
          <w:rFonts w:cs="Times New Roman"/>
          <w:szCs w:val="24"/>
        </w:rPr>
      </w:pPr>
    </w:p>
    <w:p w:rsidR="00FC676B" w:rsidRDefault="00FC676B" w:rsidP="005B337F">
      <w:pPr>
        <w:autoSpaceDE w:val="0"/>
        <w:autoSpaceDN w:val="0"/>
        <w:adjustRightInd w:val="0"/>
        <w:spacing w:after="0" w:line="240" w:lineRule="auto"/>
        <w:rPr>
          <w:rFonts w:cs="Times New Roman"/>
          <w:szCs w:val="24"/>
        </w:rPr>
      </w:pPr>
      <w:r>
        <w:rPr>
          <w:rFonts w:cs="Times New Roman"/>
          <w:szCs w:val="24"/>
        </w:rPr>
        <w:t>Trial 1:</w:t>
      </w:r>
    </w:p>
    <w:p w:rsidR="00FC676B" w:rsidRDefault="00FC676B" w:rsidP="005B337F">
      <w:pPr>
        <w:autoSpaceDE w:val="0"/>
        <w:autoSpaceDN w:val="0"/>
        <w:adjustRightInd w:val="0"/>
        <w:spacing w:after="0" w:line="240" w:lineRule="auto"/>
        <w:rPr>
          <w:rFonts w:cs="Times New Roman"/>
          <w:szCs w:val="24"/>
        </w:rPr>
      </w:pPr>
    </w:p>
    <w:p w:rsidR="00FC676B" w:rsidRDefault="00743041" w:rsidP="005B337F">
      <w:pPr>
        <w:autoSpaceDE w:val="0"/>
        <w:autoSpaceDN w:val="0"/>
        <w:adjustRightInd w:val="0"/>
        <w:spacing w:after="0" w:line="240" w:lineRule="auto"/>
        <w:rPr>
          <w:rFonts w:cs="Times New Roman"/>
          <w:szCs w:val="24"/>
        </w:rPr>
      </w:pPr>
      <w:r>
        <w:rPr>
          <w:rFonts w:cs="Times New Roman"/>
          <w:noProof/>
          <w:szCs w:val="24"/>
        </w:rPr>
        <w:drawing>
          <wp:inline distT="0" distB="0" distL="0" distR="0">
            <wp:extent cx="5943600" cy="1996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al1.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r>
        <w:rPr>
          <w:rFonts w:cs="Times New Roman"/>
          <w:szCs w:val="24"/>
        </w:rPr>
        <w:t>For what it was, my first trial went fairly well. After 1,000,000 iterations, it seems we can notice the I and some features of the H and X. Notice the “bubbly” nature of the distribution.</w:t>
      </w:r>
    </w:p>
    <w:p w:rsidR="009E5A72" w:rsidRDefault="009E5A72"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szCs w:val="24"/>
        </w:rPr>
        <w:t>Trial 6:</w:t>
      </w:r>
    </w:p>
    <w:p w:rsidR="00956873" w:rsidRDefault="00956873"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noProof/>
          <w:szCs w:val="24"/>
        </w:rPr>
        <w:drawing>
          <wp:inline distT="0" distB="0" distL="0" distR="0">
            <wp:extent cx="5943600" cy="198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l6.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r>
        <w:rPr>
          <w:rFonts w:cs="Times New Roman"/>
          <w:szCs w:val="24"/>
        </w:rPr>
        <w:t>This trial was a more distinctive version of the first trial, but with a Gaussian neighborhood. The I and the X are looking better, but the H is hard to find.</w:t>
      </w:r>
    </w:p>
    <w:p w:rsidR="00956873" w:rsidRDefault="00956873"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375F00" w:rsidRDefault="00375F00"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szCs w:val="24"/>
        </w:rPr>
        <w:t>Trial 8:</w:t>
      </w:r>
    </w:p>
    <w:p w:rsidR="00956873" w:rsidRDefault="00956873"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noProof/>
          <w:szCs w:val="24"/>
        </w:rPr>
        <w:drawing>
          <wp:inline distT="0" distB="0" distL="0" distR="0">
            <wp:extent cx="5943600" cy="200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l8.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03425"/>
                    </a:xfrm>
                    <a:prstGeom prst="rect">
                      <a:avLst/>
                    </a:prstGeom>
                  </pic:spPr>
                </pic:pic>
              </a:graphicData>
            </a:graphic>
          </wp:inline>
        </w:drawing>
      </w:r>
    </w:p>
    <w:p w:rsidR="00956873" w:rsidRDefault="00956873" w:rsidP="005B337F">
      <w:pPr>
        <w:autoSpaceDE w:val="0"/>
        <w:autoSpaceDN w:val="0"/>
        <w:adjustRightInd w:val="0"/>
        <w:spacing w:after="0" w:line="240" w:lineRule="auto"/>
        <w:rPr>
          <w:rFonts w:cs="Times New Roman"/>
          <w:szCs w:val="24"/>
        </w:rPr>
      </w:pPr>
    </w:p>
    <w:p w:rsidR="00956873" w:rsidRDefault="00AB2C4C" w:rsidP="005B337F">
      <w:pPr>
        <w:autoSpaceDE w:val="0"/>
        <w:autoSpaceDN w:val="0"/>
        <w:adjustRightInd w:val="0"/>
        <w:spacing w:after="0" w:line="240" w:lineRule="auto"/>
        <w:rPr>
          <w:rFonts w:cs="Times New Roman"/>
          <w:szCs w:val="24"/>
        </w:rPr>
      </w:pPr>
      <w:r>
        <w:rPr>
          <w:rFonts w:cs="Times New Roman"/>
          <w:szCs w:val="24"/>
        </w:rPr>
        <w:t>Here I chose to explore with new types of decay and neighborhood influence functions. The outputs look more determined for the X, but the others would probably benefit from more iterations or parameter tweaks.</w:t>
      </w:r>
    </w:p>
    <w:p w:rsidR="00956873" w:rsidRDefault="00956873"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szCs w:val="24"/>
        </w:rPr>
        <w:t>Trial 9:</w:t>
      </w:r>
    </w:p>
    <w:p w:rsidR="00956873" w:rsidRDefault="00956873"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noProof/>
          <w:szCs w:val="24"/>
        </w:rPr>
        <w:drawing>
          <wp:inline distT="0" distB="0" distL="0" distR="0">
            <wp:extent cx="5943600" cy="2032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ial9.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r>
        <w:rPr>
          <w:rFonts w:cs="Times New Roman"/>
          <w:szCs w:val="24"/>
        </w:rPr>
        <w:t>Now we are talking. We can start to see the outlines of the letters in these graphs. We can see the middle brace of the H and the sides being determined. The I is distinct. The X edges stick up along with the middle protruding, while the empty areas are closer to empty than previous trials.</w:t>
      </w:r>
    </w:p>
    <w:p w:rsidR="00956873" w:rsidRDefault="00956873"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szCs w:val="24"/>
        </w:rPr>
        <w:lastRenderedPageBreak/>
        <w:t>Trial 10:</w:t>
      </w:r>
    </w:p>
    <w:p w:rsidR="00956873" w:rsidRDefault="00956873" w:rsidP="005B337F">
      <w:pPr>
        <w:autoSpaceDE w:val="0"/>
        <w:autoSpaceDN w:val="0"/>
        <w:adjustRightInd w:val="0"/>
        <w:spacing w:after="0" w:line="240" w:lineRule="auto"/>
        <w:rPr>
          <w:rFonts w:cs="Times New Roman"/>
          <w:szCs w:val="24"/>
        </w:rPr>
      </w:pPr>
    </w:p>
    <w:p w:rsidR="00743041" w:rsidRDefault="00743041" w:rsidP="005B337F">
      <w:pPr>
        <w:autoSpaceDE w:val="0"/>
        <w:autoSpaceDN w:val="0"/>
        <w:adjustRightInd w:val="0"/>
        <w:spacing w:after="0" w:line="240" w:lineRule="auto"/>
        <w:rPr>
          <w:rFonts w:cs="Times New Roman"/>
          <w:szCs w:val="24"/>
        </w:rPr>
      </w:pPr>
      <w:r>
        <w:rPr>
          <w:rFonts w:cs="Times New Roman"/>
          <w:noProof/>
          <w:szCs w:val="24"/>
        </w:rPr>
        <w:drawing>
          <wp:inline distT="0" distB="0" distL="0" distR="0">
            <wp:extent cx="5943600" cy="1946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ial10.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46275"/>
                    </a:xfrm>
                    <a:prstGeom prst="rect">
                      <a:avLst/>
                    </a:prstGeom>
                  </pic:spPr>
                </pic:pic>
              </a:graphicData>
            </a:graphic>
          </wp:inline>
        </w:drawing>
      </w: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r>
        <w:rPr>
          <w:rFonts w:cs="Times New Roman"/>
          <w:szCs w:val="24"/>
        </w:rPr>
        <w:t>This, along with trial 9, was one of the best trials. It looks like the I is definitely there. The X again has edges and the middle defined, while the crosses would benefit from more iterations. The H looks better than most, but is still fuzzy.</w:t>
      </w:r>
    </w:p>
    <w:p w:rsidR="003A5A62" w:rsidRDefault="003A5A62" w:rsidP="005B337F">
      <w:pPr>
        <w:autoSpaceDE w:val="0"/>
        <w:autoSpaceDN w:val="0"/>
        <w:adjustRightInd w:val="0"/>
        <w:spacing w:after="0" w:line="240" w:lineRule="auto"/>
        <w:rPr>
          <w:rFonts w:cs="Times New Roman"/>
          <w:szCs w:val="24"/>
        </w:rPr>
      </w:pPr>
    </w:p>
    <w:p w:rsidR="003A5A62" w:rsidRDefault="003A5A62" w:rsidP="005B337F">
      <w:pPr>
        <w:autoSpaceDE w:val="0"/>
        <w:autoSpaceDN w:val="0"/>
        <w:adjustRightInd w:val="0"/>
        <w:spacing w:after="0" w:line="240" w:lineRule="auto"/>
        <w:rPr>
          <w:rFonts w:cs="Times New Roman"/>
          <w:szCs w:val="24"/>
        </w:rPr>
      </w:pPr>
      <w:r w:rsidRPr="003A5A62">
        <w:rPr>
          <w:rFonts w:cs="Times New Roman"/>
          <w:szCs w:val="24"/>
          <w:u w:val="single"/>
        </w:rPr>
        <w:t>Discussion</w:t>
      </w:r>
      <w:r>
        <w:rPr>
          <w:rFonts w:cs="Times New Roman"/>
          <w:szCs w:val="24"/>
        </w:rPr>
        <w:t>:</w:t>
      </w:r>
    </w:p>
    <w:p w:rsidR="003A5A62" w:rsidRDefault="003A5A62" w:rsidP="005B337F">
      <w:pPr>
        <w:autoSpaceDE w:val="0"/>
        <w:autoSpaceDN w:val="0"/>
        <w:adjustRightInd w:val="0"/>
        <w:spacing w:after="0" w:line="240" w:lineRule="auto"/>
        <w:rPr>
          <w:rFonts w:cs="Times New Roman"/>
          <w:szCs w:val="24"/>
        </w:rPr>
      </w:pPr>
    </w:p>
    <w:p w:rsidR="003A5A62" w:rsidRDefault="007260BD" w:rsidP="005B337F">
      <w:pPr>
        <w:autoSpaceDE w:val="0"/>
        <w:autoSpaceDN w:val="0"/>
        <w:adjustRightInd w:val="0"/>
        <w:spacing w:after="0" w:line="240" w:lineRule="auto"/>
        <w:rPr>
          <w:rFonts w:cs="Times New Roman"/>
          <w:szCs w:val="24"/>
        </w:rPr>
      </w:pPr>
      <w:r>
        <w:rPr>
          <w:rFonts w:cs="Times New Roman"/>
          <w:szCs w:val="24"/>
        </w:rPr>
        <w:t xml:space="preserve">Altogether, it seems like SOMs are good for determining patterns that are obvious, but if you mix the features and their locations up, the SOMs may only focus on one. This shows the competition between clusters. It seems as if the “I” was the easiest to depict, while the X was harder and the H was the hardest. </w:t>
      </w:r>
    </w:p>
    <w:p w:rsidR="007260BD" w:rsidRDefault="007260BD" w:rsidP="005B337F">
      <w:pPr>
        <w:autoSpaceDE w:val="0"/>
        <w:autoSpaceDN w:val="0"/>
        <w:adjustRightInd w:val="0"/>
        <w:spacing w:after="0" w:line="240" w:lineRule="auto"/>
        <w:rPr>
          <w:rFonts w:cs="Times New Roman"/>
          <w:szCs w:val="24"/>
        </w:rPr>
      </w:pPr>
    </w:p>
    <w:p w:rsidR="007260BD" w:rsidRDefault="007260BD" w:rsidP="005B337F">
      <w:pPr>
        <w:autoSpaceDE w:val="0"/>
        <w:autoSpaceDN w:val="0"/>
        <w:adjustRightInd w:val="0"/>
        <w:spacing w:after="0" w:line="240" w:lineRule="auto"/>
        <w:rPr>
          <w:rFonts w:cs="Times New Roman"/>
          <w:szCs w:val="24"/>
        </w:rPr>
      </w:pPr>
      <w:r>
        <w:rPr>
          <w:rFonts w:cs="Times New Roman"/>
          <w:szCs w:val="24"/>
        </w:rPr>
        <w:t xml:space="preserve">I think experimenting with values was fun and interesting, but I would still like to see better results. I think adding heuristics would make this run much faster and better, but it might be more complicated and specific per domain. </w:t>
      </w:r>
      <w:r w:rsidR="0028734B">
        <w:rPr>
          <w:rFonts w:cs="Times New Roman"/>
          <w:szCs w:val="24"/>
        </w:rPr>
        <w:t xml:space="preserve">We can see that Gaussian neighborhoods with an exponential decay of radius and learning rate seem to be most common and work best. The last few experiments with linear radius decay also went well. The cut Gaussian method is probably the best for neighborhood function. </w:t>
      </w:r>
    </w:p>
    <w:p w:rsidR="0028734B" w:rsidRDefault="0028734B" w:rsidP="005B337F">
      <w:pPr>
        <w:autoSpaceDE w:val="0"/>
        <w:autoSpaceDN w:val="0"/>
        <w:adjustRightInd w:val="0"/>
        <w:spacing w:after="0" w:line="240" w:lineRule="auto"/>
        <w:rPr>
          <w:rFonts w:cs="Times New Roman"/>
          <w:szCs w:val="24"/>
        </w:rPr>
      </w:pPr>
    </w:p>
    <w:p w:rsidR="0028734B" w:rsidRPr="005B337F" w:rsidRDefault="0028734B" w:rsidP="005B337F">
      <w:pPr>
        <w:autoSpaceDE w:val="0"/>
        <w:autoSpaceDN w:val="0"/>
        <w:adjustRightInd w:val="0"/>
        <w:spacing w:after="0" w:line="240" w:lineRule="auto"/>
        <w:rPr>
          <w:rFonts w:cs="Times New Roman"/>
          <w:szCs w:val="24"/>
        </w:rPr>
      </w:pPr>
      <w:r>
        <w:rPr>
          <w:rFonts w:cs="Times New Roman"/>
          <w:szCs w:val="24"/>
        </w:rPr>
        <w:t xml:space="preserve">Altogether, rounding out to 100,000 iterations and alpha of 0.5 seemed to work best. Initial radius was also good at half of the largest dimension of the grid. Overall, </w:t>
      </w:r>
      <w:bookmarkStart w:id="0" w:name="_GoBack"/>
      <w:bookmarkEnd w:id="0"/>
      <w:r>
        <w:rPr>
          <w:rFonts w:cs="Times New Roman"/>
          <w:szCs w:val="24"/>
        </w:rPr>
        <w:t>I think my results were good, but could have been better with more iterations and experimentation.</w:t>
      </w:r>
    </w:p>
    <w:sectPr w:rsidR="0028734B" w:rsidRPr="005B337F">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D0E" w:rsidRDefault="00A72D0E" w:rsidP="00A1071E">
      <w:pPr>
        <w:spacing w:after="0" w:line="240" w:lineRule="auto"/>
      </w:pPr>
      <w:r>
        <w:separator/>
      </w:r>
    </w:p>
  </w:endnote>
  <w:endnote w:type="continuationSeparator" w:id="0">
    <w:p w:rsidR="00A72D0E" w:rsidRDefault="00A72D0E" w:rsidP="00A10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D0E" w:rsidRDefault="00A72D0E" w:rsidP="00A1071E">
      <w:pPr>
        <w:spacing w:after="0" w:line="240" w:lineRule="auto"/>
      </w:pPr>
      <w:r>
        <w:separator/>
      </w:r>
    </w:p>
  </w:footnote>
  <w:footnote w:type="continuationSeparator" w:id="0">
    <w:p w:rsidR="00A72D0E" w:rsidRDefault="00A72D0E" w:rsidP="00A107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71E" w:rsidRDefault="00A1071E">
    <w:pPr>
      <w:pStyle w:val="Header"/>
    </w:pPr>
    <w:r>
      <w:t>Shaun Howard</w:t>
    </w:r>
    <w:r>
      <w:tab/>
    </w:r>
    <w:r>
      <w:tab/>
      <w:t>9/17/15</w:t>
    </w:r>
  </w:p>
  <w:p w:rsidR="00A1071E" w:rsidRDefault="00A1071E">
    <w:pPr>
      <w:pStyle w:val="Header"/>
    </w:pPr>
    <w:r>
      <w:t>EECS 484 PS3</w:t>
    </w:r>
    <w:r>
      <w:tab/>
    </w:r>
    <w:r>
      <w:tab/>
      <w:t>smh150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F37BC"/>
    <w:multiLevelType w:val="hybridMultilevel"/>
    <w:tmpl w:val="ABBA6B9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14878B5"/>
    <w:multiLevelType w:val="hybridMultilevel"/>
    <w:tmpl w:val="2360A09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7D55F20"/>
    <w:multiLevelType w:val="hybridMultilevel"/>
    <w:tmpl w:val="577A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C753FD"/>
    <w:multiLevelType w:val="hybridMultilevel"/>
    <w:tmpl w:val="F216E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8B43C4"/>
    <w:multiLevelType w:val="hybridMultilevel"/>
    <w:tmpl w:val="DB14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135D6"/>
    <w:multiLevelType w:val="hybridMultilevel"/>
    <w:tmpl w:val="1B500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0003B1"/>
    <w:multiLevelType w:val="hybridMultilevel"/>
    <w:tmpl w:val="BF103A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A10A0"/>
    <w:multiLevelType w:val="hybridMultilevel"/>
    <w:tmpl w:val="E3B2D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3"/>
  </w:num>
  <w:num w:numId="5">
    <w:abstractNumId w:val="7"/>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71E"/>
    <w:rsid w:val="00003DB0"/>
    <w:rsid w:val="0003439E"/>
    <w:rsid w:val="000777D8"/>
    <w:rsid w:val="000814C8"/>
    <w:rsid w:val="000D1B6E"/>
    <w:rsid w:val="0010699C"/>
    <w:rsid w:val="00127570"/>
    <w:rsid w:val="00282847"/>
    <w:rsid w:val="0028734B"/>
    <w:rsid w:val="00302B94"/>
    <w:rsid w:val="00303B30"/>
    <w:rsid w:val="003068CB"/>
    <w:rsid w:val="0032197D"/>
    <w:rsid w:val="00331E09"/>
    <w:rsid w:val="00370802"/>
    <w:rsid w:val="00375F00"/>
    <w:rsid w:val="003A5A62"/>
    <w:rsid w:val="00472724"/>
    <w:rsid w:val="004A6A5A"/>
    <w:rsid w:val="00512841"/>
    <w:rsid w:val="00546E27"/>
    <w:rsid w:val="00572680"/>
    <w:rsid w:val="005A5E49"/>
    <w:rsid w:val="005B337F"/>
    <w:rsid w:val="005C3D27"/>
    <w:rsid w:val="005C3DE0"/>
    <w:rsid w:val="00617F97"/>
    <w:rsid w:val="00692D57"/>
    <w:rsid w:val="0069635A"/>
    <w:rsid w:val="006A66EF"/>
    <w:rsid w:val="0070556C"/>
    <w:rsid w:val="007260BD"/>
    <w:rsid w:val="00731B1F"/>
    <w:rsid w:val="00735EC7"/>
    <w:rsid w:val="00743041"/>
    <w:rsid w:val="00801E74"/>
    <w:rsid w:val="0084409E"/>
    <w:rsid w:val="0087608F"/>
    <w:rsid w:val="008E0F79"/>
    <w:rsid w:val="00956873"/>
    <w:rsid w:val="0097338A"/>
    <w:rsid w:val="009B2EC3"/>
    <w:rsid w:val="009C12DD"/>
    <w:rsid w:val="009D4419"/>
    <w:rsid w:val="009E3752"/>
    <w:rsid w:val="009E5A72"/>
    <w:rsid w:val="00A1071E"/>
    <w:rsid w:val="00A72D0E"/>
    <w:rsid w:val="00A7762D"/>
    <w:rsid w:val="00A93050"/>
    <w:rsid w:val="00A941DC"/>
    <w:rsid w:val="00AA7932"/>
    <w:rsid w:val="00AB2C4C"/>
    <w:rsid w:val="00AE5583"/>
    <w:rsid w:val="00B05023"/>
    <w:rsid w:val="00B14558"/>
    <w:rsid w:val="00B166A7"/>
    <w:rsid w:val="00B373EC"/>
    <w:rsid w:val="00B5319D"/>
    <w:rsid w:val="00BE682C"/>
    <w:rsid w:val="00BF10D4"/>
    <w:rsid w:val="00BF3ACF"/>
    <w:rsid w:val="00C2527D"/>
    <w:rsid w:val="00C325FF"/>
    <w:rsid w:val="00C754D7"/>
    <w:rsid w:val="00CC4449"/>
    <w:rsid w:val="00CD0C97"/>
    <w:rsid w:val="00CD5BCB"/>
    <w:rsid w:val="00CE05B5"/>
    <w:rsid w:val="00D3413C"/>
    <w:rsid w:val="00D851CD"/>
    <w:rsid w:val="00DC4056"/>
    <w:rsid w:val="00DE1B9B"/>
    <w:rsid w:val="00E942D3"/>
    <w:rsid w:val="00EF27FD"/>
    <w:rsid w:val="00EF2FD0"/>
    <w:rsid w:val="00F04A8B"/>
    <w:rsid w:val="00F1264F"/>
    <w:rsid w:val="00F52F79"/>
    <w:rsid w:val="00F917FB"/>
    <w:rsid w:val="00FA56AC"/>
    <w:rsid w:val="00FA6880"/>
    <w:rsid w:val="00FB135F"/>
    <w:rsid w:val="00FC6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9333B-7381-43AC-815F-C89B25D0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71E"/>
  </w:style>
  <w:style w:type="paragraph" w:styleId="Footer">
    <w:name w:val="footer"/>
    <w:basedOn w:val="Normal"/>
    <w:link w:val="FooterChar"/>
    <w:uiPriority w:val="99"/>
    <w:unhideWhenUsed/>
    <w:rsid w:val="00A10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71E"/>
  </w:style>
  <w:style w:type="paragraph" w:styleId="ListParagraph">
    <w:name w:val="List Paragraph"/>
    <w:basedOn w:val="Normal"/>
    <w:uiPriority w:val="34"/>
    <w:qFormat/>
    <w:rsid w:val="005C3DE0"/>
    <w:pPr>
      <w:ind w:left="720"/>
      <w:contextualSpacing/>
    </w:pPr>
  </w:style>
  <w:style w:type="table" w:styleId="TableGrid">
    <w:name w:val="Table Grid"/>
    <w:basedOn w:val="TableNormal"/>
    <w:uiPriority w:val="39"/>
    <w:rsid w:val="00BF3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7</Pages>
  <Words>1389</Words>
  <Characters>7919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dc:creator>
  <cp:keywords/>
  <dc:description/>
  <cp:lastModifiedBy>Shaun</cp:lastModifiedBy>
  <cp:revision>82</cp:revision>
  <dcterms:created xsi:type="dcterms:W3CDTF">2015-09-18T02:11:00Z</dcterms:created>
  <dcterms:modified xsi:type="dcterms:W3CDTF">2015-09-18T04:00:00Z</dcterms:modified>
</cp:coreProperties>
</file>