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3D1C9" w14:textId="77777777" w:rsidR="00060F57" w:rsidRDefault="00060F57">
      <w:r>
        <w:t>BEBENK WEB DOKUMEN</w:t>
      </w:r>
    </w:p>
    <w:p w14:paraId="38C90E89" w14:textId="59953B8A" w:rsidR="0067668C" w:rsidRDefault="00060F57">
      <w:r>
        <w:t xml:space="preserve">Subase DATABASE : pass </w:t>
      </w:r>
      <w:r w:rsidR="00A4743D" w:rsidRPr="00A4743D">
        <w:t>@kaLebet1987</w:t>
      </w:r>
    </w:p>
    <w:p w14:paraId="3B2D75F6" w14:textId="77777777" w:rsidR="001534BF" w:rsidRPr="001534BF" w:rsidRDefault="001534BF" w:rsidP="00153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1534BF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NEXT_PUBLIC_SUPABASE_URL</w:t>
      </w:r>
      <w:r w:rsidRPr="001534BF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1534BF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https://rbmurkdjsjhfuwtqfeco.supabase.co</w:t>
      </w:r>
    </w:p>
    <w:p w14:paraId="5A132AA5" w14:textId="77777777" w:rsidR="001534BF" w:rsidRPr="001534BF" w:rsidRDefault="001534BF" w:rsidP="001534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1534BF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NEXT_PUBLIC_SUPABASE_ANON_KEY</w:t>
      </w:r>
      <w:r w:rsidRPr="001534BF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1534BF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sb_publishable_dTn9VrRJgf0vSlmzUE96BQ_ZrFaqbDZ</w:t>
      </w:r>
    </w:p>
    <w:p w14:paraId="4D19F5EC" w14:textId="77FC41F0" w:rsidR="002F08C0" w:rsidRDefault="002F08C0"/>
    <w:p w14:paraId="4A579C86" w14:textId="77777777" w:rsidR="002F08C0" w:rsidRPr="002F08C0" w:rsidRDefault="002F08C0" w:rsidP="002F08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F08C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Pilihan Pengembangan Berikutnya (Pilih salah satu):</w:t>
      </w:r>
    </w:p>
    <w:p w14:paraId="1E1C8E3C" w14:textId="77777777" w:rsidR="002F08C0" w:rsidRPr="002F08C0" w:rsidRDefault="002F08C0" w:rsidP="002F0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D"/>
        </w:rPr>
      </w:pPr>
      <w:r w:rsidRPr="002F08C0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n-ID"/>
        </w:rPr>
        <w:t>Opsi A: Integrasi Live Client Supabase (</w:t>
      </w:r>
      <w:r w:rsidRPr="002F08C0">
        <w:rPr>
          <w:rFonts w:ascii="Courier New" w:eastAsia="Times New Roman" w:hAnsi="Courier New" w:cs="Courier New"/>
          <w:b/>
          <w:bCs/>
          <w:color w:val="00B050"/>
          <w:sz w:val="20"/>
          <w:szCs w:val="20"/>
          <w:lang w:eastAsia="en-ID"/>
        </w:rPr>
        <w:t>src/lib/supabaseClient.ts</w:t>
      </w:r>
      <w:r w:rsidRPr="002F08C0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n-ID"/>
        </w:rPr>
        <w:t xml:space="preserve"> &amp; </w:t>
      </w:r>
      <w:r w:rsidRPr="002F08C0">
        <w:rPr>
          <w:rFonts w:ascii="Courier New" w:eastAsia="Times New Roman" w:hAnsi="Courier New" w:cs="Courier New"/>
          <w:b/>
          <w:bCs/>
          <w:color w:val="00B050"/>
          <w:sz w:val="20"/>
          <w:szCs w:val="20"/>
          <w:lang w:eastAsia="en-ID"/>
        </w:rPr>
        <w:t>.env.local</w:t>
      </w:r>
      <w:r w:rsidRPr="002F08C0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n-ID"/>
        </w:rPr>
        <w:t>)</w:t>
      </w:r>
      <w:r w:rsidRPr="002F08C0">
        <w:rPr>
          <w:rFonts w:ascii="Times New Roman" w:eastAsia="Times New Roman" w:hAnsi="Times New Roman" w:cs="Times New Roman"/>
          <w:color w:val="00B050"/>
          <w:sz w:val="24"/>
          <w:szCs w:val="24"/>
          <w:lang w:eastAsia="en-ID"/>
        </w:rPr>
        <w:t xml:space="preserve"> Memasang SDK </w:t>
      </w:r>
      <w:r w:rsidRPr="002F08C0">
        <w:rPr>
          <w:rFonts w:ascii="Courier New" w:eastAsia="Times New Roman" w:hAnsi="Courier New" w:cs="Courier New"/>
          <w:color w:val="00B050"/>
          <w:sz w:val="20"/>
          <w:szCs w:val="20"/>
          <w:lang w:eastAsia="en-ID"/>
        </w:rPr>
        <w:t>@supabase/supabase-js</w:t>
      </w:r>
      <w:r w:rsidRPr="002F08C0">
        <w:rPr>
          <w:rFonts w:ascii="Times New Roman" w:eastAsia="Times New Roman" w:hAnsi="Times New Roman" w:cs="Times New Roman"/>
          <w:color w:val="00B050"/>
          <w:sz w:val="24"/>
          <w:szCs w:val="24"/>
          <w:lang w:eastAsia="en-ID"/>
        </w:rPr>
        <w:t xml:space="preserve"> agar dashboard di </w:t>
      </w:r>
      <w:r w:rsidRPr="002F08C0">
        <w:rPr>
          <w:rFonts w:ascii="Courier New" w:eastAsia="Times New Roman" w:hAnsi="Courier New" w:cs="Courier New"/>
          <w:color w:val="00B050"/>
          <w:sz w:val="20"/>
          <w:szCs w:val="20"/>
          <w:lang w:eastAsia="en-ID"/>
        </w:rPr>
        <w:t>src/app/page.tsx</w:t>
      </w:r>
      <w:r w:rsidRPr="002F08C0">
        <w:rPr>
          <w:rFonts w:ascii="Times New Roman" w:eastAsia="Times New Roman" w:hAnsi="Times New Roman" w:cs="Times New Roman"/>
          <w:color w:val="00B050"/>
          <w:sz w:val="24"/>
          <w:szCs w:val="24"/>
          <w:lang w:eastAsia="en-ID"/>
        </w:rPr>
        <w:t xml:space="preserve"> langsung mengambil dan menyimpan data secara </w:t>
      </w:r>
      <w:r w:rsidRPr="002F08C0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en-ID"/>
        </w:rPr>
        <w:t>real-time</w:t>
      </w:r>
      <w:r w:rsidRPr="002F08C0">
        <w:rPr>
          <w:rFonts w:ascii="Times New Roman" w:eastAsia="Times New Roman" w:hAnsi="Times New Roman" w:cs="Times New Roman"/>
          <w:color w:val="00B050"/>
          <w:sz w:val="24"/>
          <w:szCs w:val="24"/>
          <w:lang w:eastAsia="en-ID"/>
        </w:rPr>
        <w:t xml:space="preserve"> dari database Supabase.</w:t>
      </w:r>
    </w:p>
    <w:p w14:paraId="48894733" w14:textId="77777777" w:rsidR="002F08C0" w:rsidRPr="002F08C0" w:rsidRDefault="002F08C0" w:rsidP="002F0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D"/>
        </w:rPr>
      </w:pPr>
      <w:r w:rsidRPr="002F08C0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n-ID"/>
        </w:rPr>
        <w:t>Opsi B: Modul Kelola/Edit Target &amp; Realisasi Unit</w:t>
      </w:r>
      <w:r w:rsidRPr="002F08C0">
        <w:rPr>
          <w:rFonts w:ascii="Times New Roman" w:eastAsia="Times New Roman" w:hAnsi="Times New Roman" w:cs="Times New Roman"/>
          <w:color w:val="00B050"/>
          <w:sz w:val="24"/>
          <w:szCs w:val="24"/>
          <w:lang w:eastAsia="en-ID"/>
        </w:rPr>
        <w:t xml:space="preserve"> Menambahkan form/modal khusus bagi </w:t>
      </w:r>
      <w:r w:rsidRPr="002F08C0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n-ID"/>
        </w:rPr>
        <w:t>Area Head / Super Admin</w:t>
      </w:r>
      <w:r w:rsidRPr="002F08C0">
        <w:rPr>
          <w:rFonts w:ascii="Times New Roman" w:eastAsia="Times New Roman" w:hAnsi="Times New Roman" w:cs="Times New Roman"/>
          <w:color w:val="00B050"/>
          <w:sz w:val="24"/>
          <w:szCs w:val="24"/>
          <w:lang w:eastAsia="en-ID"/>
        </w:rPr>
        <w:t xml:space="preserve"> untuk memperbarui nilai Target Kredit, Realisasi Kredit, Target DPK, dan NPL % untuk 17 kantor mikro.</w:t>
      </w:r>
    </w:p>
    <w:p w14:paraId="4E4FB80D" w14:textId="76A401BE" w:rsidR="00257F3A" w:rsidRPr="00257F3A" w:rsidRDefault="002F08C0" w:rsidP="00257F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D"/>
        </w:rPr>
      </w:pPr>
      <w:r w:rsidRPr="002F08C0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n-ID"/>
        </w:rPr>
        <w:t>Opsi C: Panduan Deployment ke Vercel Cloud Platform</w:t>
      </w:r>
      <w:r w:rsidRPr="002F08C0">
        <w:rPr>
          <w:rFonts w:ascii="Times New Roman" w:eastAsia="Times New Roman" w:hAnsi="Times New Roman" w:cs="Times New Roman"/>
          <w:color w:val="00B050"/>
          <w:sz w:val="24"/>
          <w:szCs w:val="24"/>
          <w:lang w:eastAsia="en-ID"/>
        </w:rPr>
        <w:t xml:space="preserve"> Panduan </w:t>
      </w:r>
      <w:r w:rsidRPr="002F08C0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en-ID"/>
        </w:rPr>
        <w:t>step-by-step</w:t>
      </w:r>
      <w:r w:rsidRPr="002F08C0">
        <w:rPr>
          <w:rFonts w:ascii="Times New Roman" w:eastAsia="Times New Roman" w:hAnsi="Times New Roman" w:cs="Times New Roman"/>
          <w:color w:val="00B050"/>
          <w:sz w:val="24"/>
          <w:szCs w:val="24"/>
          <w:lang w:eastAsia="en-ID"/>
        </w:rPr>
        <w:t xml:space="preserve"> untuk mempublikasikan website ini ke Vercel agar dapat diakses oleh Area Head dan 17 Kepala Unit.</w:t>
      </w:r>
    </w:p>
    <w:p w14:paraId="24087A29" w14:textId="77777777" w:rsidR="00257F3A" w:rsidRPr="00257F3A" w:rsidRDefault="00257F3A" w:rsidP="00257F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D"/>
        </w:rPr>
      </w:pPr>
      <w:r w:rsidRPr="00257F3A">
        <w:rPr>
          <w:rFonts w:ascii="Times New Roman" w:eastAsia="Times New Roman" w:hAnsi="Symbol" w:cs="Times New Roman"/>
          <w:color w:val="00B050"/>
          <w:sz w:val="24"/>
          <w:szCs w:val="24"/>
          <w:lang w:eastAsia="en-ID"/>
        </w:rPr>
        <w:t></w:t>
      </w:r>
      <w:r w:rsidRPr="00257F3A">
        <w:rPr>
          <w:rFonts w:ascii="Times New Roman" w:eastAsia="Times New Roman" w:hAnsi="Times New Roman" w:cs="Times New Roman"/>
          <w:color w:val="00B050"/>
          <w:sz w:val="24"/>
          <w:szCs w:val="24"/>
          <w:lang w:eastAsia="en-ID"/>
        </w:rPr>
        <w:t xml:space="preserve">  </w:t>
      </w:r>
      <w:r w:rsidRPr="00257F3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n-ID"/>
        </w:rPr>
        <w:t>Integrasi Live Supabase</w:t>
      </w:r>
      <w:r w:rsidRPr="00257F3A">
        <w:rPr>
          <w:rFonts w:ascii="Times New Roman" w:eastAsia="Times New Roman" w:hAnsi="Times New Roman" w:cs="Times New Roman"/>
          <w:color w:val="00B050"/>
          <w:sz w:val="24"/>
          <w:szCs w:val="24"/>
          <w:lang w:eastAsia="en-ID"/>
        </w:rPr>
        <w:t xml:space="preserve">: Memasukkan </w:t>
      </w:r>
      <w:r w:rsidRPr="00257F3A">
        <w:rPr>
          <w:rFonts w:ascii="Courier New" w:eastAsia="Times New Roman" w:hAnsi="Courier New" w:cs="Courier New"/>
          <w:color w:val="00B050"/>
          <w:sz w:val="20"/>
          <w:szCs w:val="20"/>
          <w:lang w:eastAsia="en-ID"/>
        </w:rPr>
        <w:t>NEXT_PUBLIC_SUPABASE_URL</w:t>
      </w:r>
      <w:r w:rsidRPr="00257F3A">
        <w:rPr>
          <w:rFonts w:ascii="Times New Roman" w:eastAsia="Times New Roman" w:hAnsi="Times New Roman" w:cs="Times New Roman"/>
          <w:color w:val="00B050"/>
          <w:sz w:val="24"/>
          <w:szCs w:val="24"/>
          <w:lang w:eastAsia="en-ID"/>
        </w:rPr>
        <w:t xml:space="preserve"> &amp; </w:t>
      </w:r>
      <w:r w:rsidRPr="00257F3A">
        <w:rPr>
          <w:rFonts w:ascii="Courier New" w:eastAsia="Times New Roman" w:hAnsi="Courier New" w:cs="Courier New"/>
          <w:color w:val="00B050"/>
          <w:sz w:val="20"/>
          <w:szCs w:val="20"/>
          <w:lang w:eastAsia="en-ID"/>
        </w:rPr>
        <w:t>NEXT_PUBLIC_SUPABASE_ANON_KEY</w:t>
      </w:r>
      <w:r w:rsidRPr="00257F3A">
        <w:rPr>
          <w:rFonts w:ascii="Times New Roman" w:eastAsia="Times New Roman" w:hAnsi="Times New Roman" w:cs="Times New Roman"/>
          <w:color w:val="00B050"/>
          <w:sz w:val="24"/>
          <w:szCs w:val="24"/>
          <w:lang w:eastAsia="en-ID"/>
        </w:rPr>
        <w:t xml:space="preserve"> ke Environment Variables Vercel agar status API berubah dari </w:t>
      </w:r>
      <w:r w:rsidRPr="00257F3A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en-ID"/>
        </w:rPr>
        <w:t>Local Fallback</w:t>
      </w:r>
      <w:r w:rsidRPr="00257F3A">
        <w:rPr>
          <w:rFonts w:ascii="Times New Roman" w:eastAsia="Times New Roman" w:hAnsi="Times New Roman" w:cs="Times New Roman"/>
          <w:color w:val="00B050"/>
          <w:sz w:val="24"/>
          <w:szCs w:val="24"/>
          <w:lang w:eastAsia="en-ID"/>
        </w:rPr>
        <w:t xml:space="preserve"> ke </w:t>
      </w:r>
      <w:r w:rsidRPr="00257F3A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en-ID"/>
        </w:rPr>
        <w:t>Live Supabase</w:t>
      </w:r>
      <w:r w:rsidRPr="00257F3A">
        <w:rPr>
          <w:rFonts w:ascii="Times New Roman" w:eastAsia="Times New Roman" w:hAnsi="Times New Roman" w:cs="Times New Roman"/>
          <w:color w:val="00B050"/>
          <w:sz w:val="24"/>
          <w:szCs w:val="24"/>
          <w:lang w:eastAsia="en-ID"/>
        </w:rPr>
        <w:t>.</w:t>
      </w:r>
    </w:p>
    <w:p w14:paraId="74432A98" w14:textId="77777777" w:rsidR="00257F3A" w:rsidRPr="00257F3A" w:rsidRDefault="00257F3A" w:rsidP="00257F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57F3A">
        <w:rPr>
          <w:rFonts w:ascii="Times New Roman" w:eastAsia="Times New Roman" w:hAnsi="Symbol" w:cs="Times New Roman"/>
          <w:sz w:val="24"/>
          <w:szCs w:val="24"/>
          <w:lang w:eastAsia="en-ID"/>
        </w:rPr>
        <w:t></w:t>
      </w:r>
      <w:r w:rsidRPr="00257F3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</w:t>
      </w:r>
      <w:r w:rsidRPr="00257F3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Fitur Export Data</w:t>
      </w:r>
      <w:r w:rsidRPr="00257F3A">
        <w:rPr>
          <w:rFonts w:ascii="Times New Roman" w:eastAsia="Times New Roman" w:hAnsi="Times New Roman" w:cs="Times New Roman"/>
          <w:sz w:val="24"/>
          <w:szCs w:val="24"/>
          <w:lang w:eastAsia="en-ID"/>
        </w:rPr>
        <w:t>: Menambahkan tombol "Export to Excel/PDF" untuk laporan agregat 17 unit.</w:t>
      </w:r>
    </w:p>
    <w:p w14:paraId="4FC5EFCC" w14:textId="77777777" w:rsidR="00257F3A" w:rsidRPr="00257F3A" w:rsidRDefault="00257F3A" w:rsidP="00257F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57F3A">
        <w:rPr>
          <w:rFonts w:ascii="Times New Roman" w:eastAsia="Times New Roman" w:hAnsi="Symbol" w:cs="Times New Roman"/>
          <w:sz w:val="24"/>
          <w:szCs w:val="24"/>
          <w:lang w:eastAsia="en-ID"/>
        </w:rPr>
        <w:t></w:t>
      </w:r>
      <w:r w:rsidRPr="00257F3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</w:t>
      </w:r>
      <w:r w:rsidRPr="00257F3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Fitur Filter Wilayah / Cluster</w:t>
      </w:r>
      <w:r w:rsidRPr="00257F3A">
        <w:rPr>
          <w:rFonts w:ascii="Times New Roman" w:eastAsia="Times New Roman" w:hAnsi="Times New Roman" w:cs="Times New Roman"/>
          <w:sz w:val="24"/>
          <w:szCs w:val="24"/>
          <w:lang w:eastAsia="en-ID"/>
        </w:rPr>
        <w:t>: Pengelompokan unit berdasarkan area spesifik.</w:t>
      </w:r>
    </w:p>
    <w:p w14:paraId="3E275FF8" w14:textId="77777777" w:rsidR="00257F3A" w:rsidRPr="00257F3A" w:rsidRDefault="00257F3A" w:rsidP="00257F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57F3A">
        <w:rPr>
          <w:rFonts w:ascii="Times New Roman" w:eastAsia="Times New Roman" w:hAnsi="Symbol" w:cs="Times New Roman"/>
          <w:sz w:val="24"/>
          <w:szCs w:val="24"/>
          <w:lang w:eastAsia="en-ID"/>
        </w:rPr>
        <w:t></w:t>
      </w:r>
      <w:r w:rsidRPr="00257F3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</w:t>
      </w:r>
      <w:r w:rsidRPr="00257F3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Fitur Filter &amp; Search Lanjutan</w:t>
      </w:r>
      <w:r w:rsidRPr="00257F3A">
        <w:rPr>
          <w:rFonts w:ascii="Times New Roman" w:eastAsia="Times New Roman" w:hAnsi="Times New Roman" w:cs="Times New Roman"/>
          <w:sz w:val="24"/>
          <w:szCs w:val="24"/>
          <w:lang w:eastAsia="en-ID"/>
        </w:rPr>
        <w:t>: Filter berdasarkan kategori NPL (Hijau / Kuning / Merah).</w:t>
      </w:r>
    </w:p>
    <w:p w14:paraId="07998F1B" w14:textId="77777777" w:rsidR="00257F3A" w:rsidRPr="00257F3A" w:rsidRDefault="00257F3A" w:rsidP="00257F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57F3A">
        <w:rPr>
          <w:rFonts w:ascii="Times New Roman" w:eastAsia="Times New Roman" w:hAnsi="Symbol" w:cs="Times New Roman"/>
          <w:sz w:val="24"/>
          <w:szCs w:val="24"/>
          <w:lang w:eastAsia="en-ID"/>
        </w:rPr>
        <w:t></w:t>
      </w:r>
      <w:r w:rsidRPr="00257F3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</w:t>
      </w:r>
      <w:r w:rsidRPr="00257F3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Fitur Export Data</w:t>
      </w:r>
      <w:r w:rsidRPr="00257F3A">
        <w:rPr>
          <w:rFonts w:ascii="Times New Roman" w:eastAsia="Times New Roman" w:hAnsi="Times New Roman" w:cs="Times New Roman"/>
          <w:sz w:val="24"/>
          <w:szCs w:val="24"/>
          <w:lang w:eastAsia="en-ID"/>
        </w:rPr>
        <w:t>: Tambahkan tombol Download Laporan Agregat Regional (PDF / CSV / Excel).</w:t>
      </w:r>
    </w:p>
    <w:p w14:paraId="2913A267" w14:textId="77777777" w:rsidR="00257F3A" w:rsidRPr="00257F3A" w:rsidRDefault="00257F3A" w:rsidP="00257F3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57F3A">
        <w:rPr>
          <w:rFonts w:ascii="Times New Roman" w:eastAsia="Times New Roman" w:hAnsi="Symbol" w:cs="Times New Roman"/>
          <w:sz w:val="24"/>
          <w:szCs w:val="24"/>
          <w:lang w:eastAsia="en-ID"/>
        </w:rPr>
        <w:t></w:t>
      </w:r>
      <w:r w:rsidRPr="00257F3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</w:t>
      </w:r>
      <w:r w:rsidRPr="00257F3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Real-time Subscriptions</w:t>
      </w:r>
      <w:r w:rsidRPr="00257F3A">
        <w:rPr>
          <w:rFonts w:ascii="Times New Roman" w:eastAsia="Times New Roman" w:hAnsi="Times New Roman" w:cs="Times New Roman"/>
          <w:sz w:val="24"/>
          <w:szCs w:val="24"/>
          <w:lang w:eastAsia="en-ID"/>
        </w:rPr>
        <w:t>: Agar data di dashboard otomatis ter-update tanpa perlu klik Refresh saat ada perubahan di database.</w:t>
      </w:r>
    </w:p>
    <w:p w14:paraId="03CD55BA" w14:textId="77777777" w:rsidR="00575A61" w:rsidRDefault="00575A61" w:rsidP="00575A6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Executive Dashboard &amp; Regional Overview (High-Level Summary)</w:t>
      </w:r>
    </w:p>
    <w:p w14:paraId="775E76AA" w14:textId="77777777" w:rsidR="00575A61" w:rsidRDefault="00575A61" w:rsidP="00575A61">
      <w:pPr>
        <w:pStyle w:val="NormalWeb"/>
        <w:numPr>
          <w:ilvl w:val="0"/>
          <w:numId w:val="2"/>
        </w:numPr>
      </w:pPr>
      <w:r>
        <w:rPr>
          <w:i/>
          <w:iCs/>
        </w:rPr>
        <w:t>Fungsi:</w:t>
      </w:r>
      <w:r>
        <w:t xml:space="preserve"> Layar utama yang menampilkan grafik agregat dari 17 unit (Total Outstanding Kredit, Total Dana Pihak Ketiga/Tabungan, dan </w:t>
      </w:r>
      <w:r>
        <w:rPr>
          <w:i/>
          <w:iCs/>
        </w:rPr>
        <w:t>Performance Ranking</w:t>
      </w:r>
      <w:r>
        <w:t xml:space="preserve"> antar 17 unit mikro secara </w:t>
      </w:r>
      <w:r>
        <w:rPr>
          <w:i/>
          <w:iCs/>
        </w:rPr>
        <w:t>real-time</w:t>
      </w:r>
      <w:r>
        <w:t>).</w:t>
      </w:r>
    </w:p>
    <w:p w14:paraId="7DFB5D80" w14:textId="77777777" w:rsidR="00575A61" w:rsidRDefault="00575A61" w:rsidP="00575A6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Unit Performance Tracking (Monitoring 17 Kantor Mikro)</w:t>
      </w:r>
    </w:p>
    <w:p w14:paraId="2F3F008C" w14:textId="77777777" w:rsidR="00575A61" w:rsidRDefault="00575A61" w:rsidP="00575A61">
      <w:pPr>
        <w:pStyle w:val="NormalWeb"/>
        <w:numPr>
          <w:ilvl w:val="0"/>
          <w:numId w:val="3"/>
        </w:numPr>
      </w:pPr>
      <w:r>
        <w:rPr>
          <w:i/>
          <w:iCs/>
        </w:rPr>
        <w:t>Fungsi:</w:t>
      </w:r>
      <w:r>
        <w:t xml:space="preserve"> Tabel perbandingan performa per unit. Kunjungan/pencapaian masing-masing Kepala Unit keliatan siapa yang hijau (mencapai target) dan siapa yang merah (di bawah target).</w:t>
      </w:r>
    </w:p>
    <w:p w14:paraId="1F04B6E1" w14:textId="77777777" w:rsidR="00575A61" w:rsidRDefault="00575A61" w:rsidP="00575A6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Digital Target &amp; Pipeline Management</w:t>
      </w:r>
    </w:p>
    <w:p w14:paraId="12E89C2D" w14:textId="77777777" w:rsidR="00575A61" w:rsidRDefault="00575A61" w:rsidP="00575A61">
      <w:pPr>
        <w:pStyle w:val="NormalWeb"/>
        <w:numPr>
          <w:ilvl w:val="0"/>
          <w:numId w:val="4"/>
        </w:numPr>
      </w:pPr>
      <w:r>
        <w:rPr>
          <w:i/>
          <w:iCs/>
        </w:rPr>
        <w:t>Fungsi:</w:t>
      </w:r>
      <w:r>
        <w:t xml:space="preserve"> Sistem input target bulanan/tahunan dari Area Head ke masing-masing unit, serta laporan </w:t>
      </w:r>
      <w:r>
        <w:rPr>
          <w:i/>
          <w:iCs/>
        </w:rPr>
        <w:t>pipeline</w:t>
      </w:r>
      <w:r>
        <w:t xml:space="preserve"> (prospek nasabah besar) yang sedang digarap oleh unit tersebut.</w:t>
      </w:r>
    </w:p>
    <w:p w14:paraId="00BC13F0" w14:textId="77777777" w:rsidR="00575A61" w:rsidRDefault="00575A61" w:rsidP="00575A61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Daily / Weekly Reporting &amp; Memo System</w:t>
      </w:r>
    </w:p>
    <w:p w14:paraId="4A558A65" w14:textId="77777777" w:rsidR="00575A61" w:rsidRDefault="00575A61" w:rsidP="00575A61">
      <w:pPr>
        <w:pStyle w:val="NormalWeb"/>
        <w:numPr>
          <w:ilvl w:val="0"/>
          <w:numId w:val="5"/>
        </w:numPr>
      </w:pPr>
      <w:r>
        <w:rPr>
          <w:i/>
          <w:iCs/>
        </w:rPr>
        <w:t>Fungsi:</w:t>
      </w:r>
      <w:r>
        <w:t xml:space="preserve"> Pengganti grup WhatsApp atau lemparan link spreadsheet. Kepala Unit bisa submit laporan harian/kendala operasional langsung di aplikasi, dan Area Head bisa kasih </w:t>
      </w:r>
      <w:r>
        <w:rPr>
          <w:i/>
          <w:iCs/>
        </w:rPr>
        <w:t>notes</w:t>
      </w:r>
      <w:r>
        <w:t xml:space="preserve"> atau approval langsung.</w:t>
      </w:r>
    </w:p>
    <w:p w14:paraId="4EAB24FA" w14:textId="77777777" w:rsidR="00575A61" w:rsidRDefault="00575A61" w:rsidP="00575A6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Early Warning Indicator (NPL &amp; Risiko)</w:t>
      </w:r>
    </w:p>
    <w:p w14:paraId="16B6596C" w14:textId="5B0185B7" w:rsidR="00575A61" w:rsidRDefault="00575A61" w:rsidP="00575A61">
      <w:pPr>
        <w:pStyle w:val="NormalWeb"/>
        <w:numPr>
          <w:ilvl w:val="0"/>
          <w:numId w:val="6"/>
        </w:numPr>
      </w:pPr>
      <w:r>
        <w:rPr>
          <w:i/>
          <w:iCs/>
        </w:rPr>
        <w:t>Fungsi:</w:t>
      </w:r>
      <w:r>
        <w:t xml:space="preserve"> Modul khusus untuk memantau unit mana yang rasio kredit macetnya mendekati batas bahaya, lengkap dengan histori penanganannya.</w:t>
      </w:r>
    </w:p>
    <w:p w14:paraId="6473B1D8" w14:textId="77777777" w:rsidR="00575A61" w:rsidRDefault="00575A61" w:rsidP="00575A61">
      <w:pPr>
        <w:pStyle w:val="NormalWeb"/>
      </w:pPr>
    </w:p>
    <w:p w14:paraId="2F153B69" w14:textId="77777777" w:rsidR="00575A61" w:rsidRPr="00575A61" w:rsidRDefault="00575A61" w:rsidP="00575A6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D"/>
        </w:rPr>
      </w:pPr>
      <w:r w:rsidRPr="00575A61">
        <w:rPr>
          <w:rFonts w:ascii="Times New Roman" w:eastAsia="Times New Roman" w:hAnsi="Symbol" w:cs="Times New Roman"/>
          <w:color w:val="00B050"/>
          <w:sz w:val="24"/>
          <w:szCs w:val="24"/>
          <w:lang w:eastAsia="en-ID"/>
        </w:rPr>
        <w:t></w:t>
      </w:r>
      <w:r w:rsidRPr="00575A61">
        <w:rPr>
          <w:rFonts w:ascii="Times New Roman" w:eastAsia="Times New Roman" w:hAnsi="Times New Roman" w:cs="Times New Roman"/>
          <w:color w:val="00B050"/>
          <w:sz w:val="24"/>
          <w:szCs w:val="24"/>
          <w:lang w:eastAsia="en-ID"/>
        </w:rPr>
        <w:t xml:space="preserve">  </w:t>
      </w:r>
      <w:r w:rsidRPr="00575A6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n-ID"/>
        </w:rPr>
        <w:t>Tab Modul "Early Warning &amp; NPL Watchlist"</w:t>
      </w:r>
      <w:r w:rsidRPr="00575A61">
        <w:rPr>
          <w:rFonts w:ascii="Times New Roman" w:eastAsia="Times New Roman" w:hAnsi="Times New Roman" w:cs="Times New Roman"/>
          <w:color w:val="00B050"/>
          <w:sz w:val="24"/>
          <w:szCs w:val="24"/>
          <w:lang w:eastAsia="en-ID"/>
        </w:rPr>
        <w:t xml:space="preserve">: Halaman/tab khusus yang memfilter hanya unit-unit dengan NPL $\ge 3.00\%$ lengkap dengan form </w:t>
      </w:r>
      <w:r w:rsidRPr="00575A61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en-ID"/>
        </w:rPr>
        <w:t>Rencana Aksi Penanganan Kredit Macet</w:t>
      </w:r>
      <w:r w:rsidRPr="00575A61">
        <w:rPr>
          <w:rFonts w:ascii="Times New Roman" w:eastAsia="Times New Roman" w:hAnsi="Times New Roman" w:cs="Times New Roman"/>
          <w:color w:val="00B050"/>
          <w:sz w:val="24"/>
          <w:szCs w:val="24"/>
          <w:lang w:eastAsia="en-ID"/>
        </w:rPr>
        <w:t>.</w:t>
      </w:r>
    </w:p>
    <w:p w14:paraId="5C94E9DC" w14:textId="457A88AE" w:rsidR="00575A61" w:rsidRDefault="00575A61" w:rsidP="00575A6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75A61">
        <w:rPr>
          <w:rFonts w:ascii="Times New Roman" w:eastAsia="Times New Roman" w:hAnsi="Symbol" w:cs="Times New Roman"/>
          <w:sz w:val="24"/>
          <w:szCs w:val="24"/>
          <w:lang w:eastAsia="en-ID"/>
        </w:rPr>
        <w:t></w:t>
      </w:r>
      <w:r w:rsidRPr="00575A6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</w:t>
      </w:r>
      <w:r w:rsidRPr="00575A6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Tab Modul "Pipeline Prospek &amp; Laporan Harian"</w:t>
      </w:r>
      <w:r w:rsidRPr="00575A61">
        <w:rPr>
          <w:rFonts w:ascii="Times New Roman" w:eastAsia="Times New Roman" w:hAnsi="Times New Roman" w:cs="Times New Roman"/>
          <w:sz w:val="24"/>
          <w:szCs w:val="24"/>
          <w:lang w:eastAsia="en-ID"/>
        </w:rPr>
        <w:t>: Halaman/tab khusus untuk merekap seluruh submit laporan harian 17 unit beserta daftar nasabah besar yang sedang di-follow up.</w:t>
      </w:r>
    </w:p>
    <w:p w14:paraId="11B7059B" w14:textId="77777777" w:rsidR="00575A61" w:rsidRDefault="00575A61" w:rsidP="00575A6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Role-Based Dynamic View &amp; Switcher</w:t>
      </w:r>
      <w:r>
        <w:t xml:space="preserve">: Simulasi/integrasi login session antara </w:t>
      </w:r>
      <w:r>
        <w:rPr>
          <w:i/>
          <w:iCs/>
        </w:rPr>
        <w:t>Area Head</w:t>
      </w:r>
      <w:r>
        <w:t xml:space="preserve"> dan </w:t>
      </w:r>
      <w:r>
        <w:rPr>
          <w:i/>
          <w:iCs/>
        </w:rPr>
        <w:t>Kepala Unit (KMU-01 s/d KMU-17)</w:t>
      </w:r>
      <w:r>
        <w:t>.</w:t>
      </w:r>
    </w:p>
    <w:p w14:paraId="355ED8C9" w14:textId="77777777" w:rsidR="00575A61" w:rsidRDefault="00575A61" w:rsidP="00575A6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Dedicated Module Tabs</w:t>
      </w:r>
      <w:r>
        <w:t>:</w:t>
      </w:r>
    </w:p>
    <w:p w14:paraId="12AF69D2" w14:textId="77777777" w:rsidR="00575A61" w:rsidRDefault="00575A61" w:rsidP="00575A61">
      <w:pPr>
        <w:pStyle w:val="NormalWeb"/>
        <w:numPr>
          <w:ilvl w:val="0"/>
          <w:numId w:val="7"/>
        </w:numPr>
      </w:pPr>
      <w:r>
        <w:rPr>
          <w:b/>
          <w:bCs/>
        </w:rPr>
        <w:t>Tab Executive Regional</w:t>
      </w:r>
      <w:r>
        <w:t xml:space="preserve"> (Khusus Area Head / Overview).</w:t>
      </w:r>
    </w:p>
    <w:p w14:paraId="6E7B45BF" w14:textId="77777777" w:rsidR="00575A61" w:rsidRDefault="00575A61" w:rsidP="00575A61">
      <w:pPr>
        <w:pStyle w:val="NormalWeb"/>
        <w:numPr>
          <w:ilvl w:val="0"/>
          <w:numId w:val="7"/>
        </w:numPr>
      </w:pPr>
      <w:r>
        <w:rPr>
          <w:b/>
          <w:bCs/>
        </w:rPr>
        <w:t>Tab Input Unit &amp; Pipeline</w:t>
      </w:r>
      <w:r>
        <w:t xml:space="preserve"> (Khusus Kepala Unit / Manajemen Prospek).</w:t>
      </w:r>
    </w:p>
    <w:p w14:paraId="0A2FB3E4" w14:textId="77777777" w:rsidR="00575A61" w:rsidRDefault="00575A61" w:rsidP="00575A61">
      <w:pPr>
        <w:pStyle w:val="NormalWeb"/>
        <w:numPr>
          <w:ilvl w:val="0"/>
          <w:numId w:val="7"/>
        </w:numPr>
      </w:pPr>
      <w:r>
        <w:rPr>
          <w:b/>
          <w:bCs/>
        </w:rPr>
        <w:t>Tab Early Warning &amp; NPL Watchlist</w:t>
      </w:r>
      <w:r>
        <w:t xml:space="preserve"> (Pemantauan Kredit Macet &amp; Action Plan).</w:t>
      </w:r>
    </w:p>
    <w:p w14:paraId="6314DCE9" w14:textId="77777777" w:rsidR="00575A61" w:rsidRDefault="00575A61" w:rsidP="00575A6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Real-time Report &amp; Memo System</w:t>
      </w:r>
      <w:r>
        <w:t>: Alur submit laporan harian dari Kepala Unit yang langsung muncul di feed Area Head.</w:t>
      </w:r>
    </w:p>
    <w:p w14:paraId="08DA538E" w14:textId="77777777" w:rsidR="00575A61" w:rsidRPr="00575A61" w:rsidRDefault="00575A61" w:rsidP="00575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CE3C944" w14:textId="4A4256E1" w:rsidR="00257F3A" w:rsidRDefault="00257F3A" w:rsidP="00257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E0BDFC2" w14:textId="58941680" w:rsidR="007C232A" w:rsidRDefault="007C232A" w:rsidP="00257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430249C" w14:textId="05F95509" w:rsidR="007C232A" w:rsidRDefault="007C232A">
      <w:pPr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br w:type="page"/>
      </w:r>
    </w:p>
    <w:p w14:paraId="17E00FA4" w14:textId="77777777" w:rsidR="007C232A" w:rsidRDefault="007C232A" w:rsidP="007C232A">
      <w:pPr>
        <w:pStyle w:val="Heading1"/>
      </w:pPr>
      <w:r>
        <w:lastRenderedPageBreak/>
        <w:t>1. Hak Akses Head Area</w:t>
      </w:r>
    </w:p>
    <w:p w14:paraId="09C4D4BB" w14:textId="77777777" w:rsidR="007C232A" w:rsidRDefault="007C232A" w:rsidP="007C232A">
      <w:pPr>
        <w:pStyle w:val="NormalWeb"/>
      </w:pPr>
      <w:r>
        <w:t xml:space="preserve">Head Area adalah </w:t>
      </w:r>
      <w:r>
        <w:rPr>
          <w:rStyle w:val="Strong"/>
        </w:rPr>
        <w:t>supervisor seluruh area</w:t>
      </w:r>
      <w:r>
        <w:t>. Dia bisa melihat semua cabang dan seluruh data.</w:t>
      </w:r>
    </w:p>
    <w:p w14:paraId="5F21CEB7" w14:textId="77777777" w:rsidR="007C232A" w:rsidRDefault="007C232A" w:rsidP="007C232A">
      <w:pPr>
        <w:pStyle w:val="Heading2"/>
      </w:pPr>
      <w:r>
        <w:t>1. Dashboard Executive</w:t>
      </w:r>
    </w:p>
    <w:p w14:paraId="2F0438F2" w14:textId="77777777" w:rsidR="007C232A" w:rsidRDefault="007C232A" w:rsidP="007C232A">
      <w:pPr>
        <w:pStyle w:val="NormalWeb"/>
      </w:pPr>
      <w:r>
        <w:t>Halaman pertama setelah login.</w:t>
      </w:r>
    </w:p>
    <w:p w14:paraId="5009560F" w14:textId="77777777" w:rsidR="007C232A" w:rsidRDefault="007C232A" w:rsidP="007C232A">
      <w:pPr>
        <w:pStyle w:val="Heading3"/>
      </w:pPr>
      <w:r>
        <w:t>Isi:</w:t>
      </w:r>
    </w:p>
    <w:p w14:paraId="1137557E" w14:textId="77777777" w:rsidR="007C232A" w:rsidRDefault="007C232A" w:rsidP="007C232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Ringkasan performa seluruh area </w:t>
      </w:r>
    </w:p>
    <w:p w14:paraId="12D786A9" w14:textId="77777777" w:rsidR="007C232A" w:rsidRDefault="007C232A" w:rsidP="007C232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Total 17 Unit </w:t>
      </w:r>
    </w:p>
    <w:p w14:paraId="7155CA99" w14:textId="77777777" w:rsidR="007C232A" w:rsidRDefault="007C232A" w:rsidP="007C232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Unit mencapai target </w:t>
      </w:r>
    </w:p>
    <w:p w14:paraId="034A3B2F" w14:textId="77777777" w:rsidR="007C232A" w:rsidRDefault="007C232A" w:rsidP="007C232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Unit belum mencapai target </w:t>
      </w:r>
    </w:p>
    <w:p w14:paraId="51CD2741" w14:textId="77777777" w:rsidR="007C232A" w:rsidRDefault="007C232A" w:rsidP="007C232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Total Outstanding Kredit </w:t>
      </w:r>
    </w:p>
    <w:p w14:paraId="4667D6C3" w14:textId="77777777" w:rsidR="007C232A" w:rsidRDefault="007C232A" w:rsidP="007C232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Total Funding </w:t>
      </w:r>
    </w:p>
    <w:p w14:paraId="18A6C1C5" w14:textId="77777777" w:rsidR="007C232A" w:rsidRDefault="007C232A" w:rsidP="007C232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Total Nasabah </w:t>
      </w:r>
    </w:p>
    <w:p w14:paraId="50646E9E" w14:textId="77777777" w:rsidR="007C232A" w:rsidRDefault="007C232A" w:rsidP="007C232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Total AO </w:t>
      </w:r>
    </w:p>
    <w:p w14:paraId="37F48B40" w14:textId="77777777" w:rsidR="007C232A" w:rsidRDefault="007C232A" w:rsidP="007C232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Grafik pencapaian bulan berjalan </w:t>
      </w:r>
    </w:p>
    <w:p w14:paraId="3B8EE6A6" w14:textId="77777777" w:rsidR="007C232A" w:rsidRDefault="007C232A" w:rsidP="007C232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Top 5 Unit Terbaik </w:t>
      </w:r>
    </w:p>
    <w:p w14:paraId="74334452" w14:textId="77777777" w:rsidR="007C232A" w:rsidRDefault="007C232A" w:rsidP="007C232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Bottom 5 Unit Terendah </w:t>
      </w:r>
    </w:p>
    <w:p w14:paraId="6DD0EBB5" w14:textId="77777777" w:rsidR="007C232A" w:rsidRDefault="007C232A" w:rsidP="007C232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Notifikasi penting </w:t>
      </w:r>
    </w:p>
    <w:p w14:paraId="02EF6A94" w14:textId="77777777" w:rsidR="007C232A" w:rsidRDefault="007C232A" w:rsidP="007C232A">
      <w:pPr>
        <w:spacing w:after="0"/>
      </w:pPr>
      <w:r>
        <w:pict w14:anchorId="47220823">
          <v:rect id="_x0000_i1025" style="width:0;height:1.5pt" o:hralign="center" o:hrstd="t" o:hr="t" fillcolor="#a0a0a0" stroked="f"/>
        </w:pict>
      </w:r>
    </w:p>
    <w:p w14:paraId="35D871EE" w14:textId="77777777" w:rsidR="007C232A" w:rsidRDefault="007C232A" w:rsidP="007C232A">
      <w:pPr>
        <w:pStyle w:val="Heading2"/>
      </w:pPr>
      <w:r>
        <w:t>2. Monitoring Seluruh Unit</w:t>
      </w:r>
    </w:p>
    <w:p w14:paraId="4B9779D9" w14:textId="77777777" w:rsidR="007C232A" w:rsidRDefault="007C232A" w:rsidP="007C232A">
      <w:pPr>
        <w:pStyle w:val="NormalWeb"/>
      </w:pPr>
      <w:r>
        <w:t>Melihat seluruh cabang.</w:t>
      </w:r>
    </w:p>
    <w:p w14:paraId="0D2A6821" w14:textId="77777777" w:rsidR="007C232A" w:rsidRDefault="007C232A" w:rsidP="007C232A">
      <w:pPr>
        <w:pStyle w:val="Heading3"/>
      </w:pPr>
      <w:r>
        <w:t>Fitur</w:t>
      </w:r>
    </w:p>
    <w:p w14:paraId="2EE97BDA" w14:textId="77777777" w:rsidR="007C232A" w:rsidRDefault="007C232A" w:rsidP="007C232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Daftar 17 Unit </w:t>
      </w:r>
    </w:p>
    <w:p w14:paraId="4E412712" w14:textId="77777777" w:rsidR="007C232A" w:rsidRDefault="007C232A" w:rsidP="007C232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Status masing-masing unit </w:t>
      </w:r>
    </w:p>
    <w:p w14:paraId="3484C551" w14:textId="77777777" w:rsidR="007C232A" w:rsidRDefault="007C232A" w:rsidP="007C232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Achievement </w:t>
      </w:r>
    </w:p>
    <w:p w14:paraId="64927DDB" w14:textId="77777777" w:rsidR="007C232A" w:rsidRDefault="007C232A" w:rsidP="007C232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Target </w:t>
      </w:r>
    </w:p>
    <w:p w14:paraId="62F314B2" w14:textId="77777777" w:rsidR="007C232A" w:rsidRDefault="007C232A" w:rsidP="007C232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Funding </w:t>
      </w:r>
    </w:p>
    <w:p w14:paraId="226DDE36" w14:textId="77777777" w:rsidR="007C232A" w:rsidRDefault="007C232A" w:rsidP="007C232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Kredit </w:t>
      </w:r>
    </w:p>
    <w:p w14:paraId="6BF28685" w14:textId="77777777" w:rsidR="007C232A" w:rsidRDefault="007C232A" w:rsidP="007C232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Collection </w:t>
      </w:r>
    </w:p>
    <w:p w14:paraId="521F9267" w14:textId="77777777" w:rsidR="007C232A" w:rsidRDefault="007C232A" w:rsidP="007C232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NPL </w:t>
      </w:r>
    </w:p>
    <w:p w14:paraId="20405D73" w14:textId="77777777" w:rsidR="007C232A" w:rsidRDefault="007C232A" w:rsidP="007C232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Profit </w:t>
      </w:r>
    </w:p>
    <w:p w14:paraId="604DCB0F" w14:textId="77777777" w:rsidR="007C232A" w:rsidRDefault="007C232A" w:rsidP="007C232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Last Update </w:t>
      </w:r>
    </w:p>
    <w:p w14:paraId="2373E6D4" w14:textId="77777777" w:rsidR="007C232A" w:rsidRDefault="007C232A" w:rsidP="007C232A">
      <w:pPr>
        <w:pStyle w:val="NormalWeb"/>
      </w:pPr>
      <w:r>
        <w:t>Klik salah satu unit</w:t>
      </w:r>
    </w:p>
    <w:p w14:paraId="306B0777" w14:textId="77777777" w:rsidR="007C232A" w:rsidRDefault="007C232A" w:rsidP="007C232A">
      <w:pPr>
        <w:pStyle w:val="NormalWeb"/>
      </w:pPr>
      <w:r>
        <w:t>↓</w:t>
      </w:r>
    </w:p>
    <w:p w14:paraId="150A3FC4" w14:textId="77777777" w:rsidR="007C232A" w:rsidRDefault="007C232A" w:rsidP="007C232A">
      <w:pPr>
        <w:pStyle w:val="NormalWeb"/>
      </w:pPr>
      <w:r>
        <w:t>Masuk ke detail unit tersebut.</w:t>
      </w:r>
    </w:p>
    <w:p w14:paraId="453D0C62" w14:textId="77777777" w:rsidR="007C232A" w:rsidRDefault="007C232A" w:rsidP="007C232A">
      <w:r>
        <w:pict w14:anchorId="7F9EF576">
          <v:rect id="_x0000_i1026" style="width:0;height:1.5pt" o:hralign="center" o:hrstd="t" o:hr="t" fillcolor="#a0a0a0" stroked="f"/>
        </w:pict>
      </w:r>
    </w:p>
    <w:p w14:paraId="5210DEB2" w14:textId="77777777" w:rsidR="007C232A" w:rsidRDefault="007C232A" w:rsidP="007C232A">
      <w:pPr>
        <w:pStyle w:val="Heading2"/>
      </w:pPr>
      <w:r>
        <w:lastRenderedPageBreak/>
        <w:t>3. Detail Unit</w:t>
      </w:r>
    </w:p>
    <w:p w14:paraId="6C3C3D5C" w14:textId="77777777" w:rsidR="007C232A" w:rsidRDefault="007C232A" w:rsidP="007C232A">
      <w:pPr>
        <w:pStyle w:val="NormalWeb"/>
      </w:pPr>
      <w:r>
        <w:t>Melihat detail salah satu cabang.</w:t>
      </w:r>
    </w:p>
    <w:p w14:paraId="5E0AE56F" w14:textId="77777777" w:rsidR="007C232A" w:rsidRDefault="007C232A" w:rsidP="007C232A">
      <w:pPr>
        <w:pStyle w:val="Heading3"/>
      </w:pPr>
      <w:r>
        <w:t>Isi</w:t>
      </w:r>
    </w:p>
    <w:p w14:paraId="6310CCA2" w14:textId="77777777" w:rsidR="007C232A" w:rsidRDefault="007C232A" w:rsidP="007C232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Nama Kepala Unit </w:t>
      </w:r>
    </w:p>
    <w:p w14:paraId="16873F9E" w14:textId="77777777" w:rsidR="007C232A" w:rsidRDefault="007C232A" w:rsidP="007C232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Jumlah AO </w:t>
      </w:r>
    </w:p>
    <w:p w14:paraId="5DA03EED" w14:textId="77777777" w:rsidR="007C232A" w:rsidRDefault="007C232A" w:rsidP="007C232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Jumlah Staff </w:t>
      </w:r>
    </w:p>
    <w:p w14:paraId="679B0295" w14:textId="77777777" w:rsidR="007C232A" w:rsidRDefault="007C232A" w:rsidP="007C232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Target Bulan </w:t>
      </w:r>
    </w:p>
    <w:p w14:paraId="40BEEAF7" w14:textId="77777777" w:rsidR="007C232A" w:rsidRDefault="007C232A" w:rsidP="007C232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Realisasi </w:t>
      </w:r>
    </w:p>
    <w:p w14:paraId="7748E197" w14:textId="77777777" w:rsidR="007C232A" w:rsidRDefault="007C232A" w:rsidP="007C232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Outstanding </w:t>
      </w:r>
    </w:p>
    <w:p w14:paraId="42035238" w14:textId="77777777" w:rsidR="007C232A" w:rsidRDefault="007C232A" w:rsidP="007C232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Funding </w:t>
      </w:r>
    </w:p>
    <w:p w14:paraId="14760BA2" w14:textId="77777777" w:rsidR="007C232A" w:rsidRDefault="007C232A" w:rsidP="007C232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Kredit </w:t>
      </w:r>
    </w:p>
    <w:p w14:paraId="0FA8FECD" w14:textId="77777777" w:rsidR="007C232A" w:rsidRDefault="007C232A" w:rsidP="007C232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Collection </w:t>
      </w:r>
    </w:p>
    <w:p w14:paraId="6143B3BF" w14:textId="77777777" w:rsidR="007C232A" w:rsidRDefault="007C232A" w:rsidP="007C232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NPL </w:t>
      </w:r>
    </w:p>
    <w:p w14:paraId="7D5385D8" w14:textId="77777777" w:rsidR="007C232A" w:rsidRDefault="007C232A" w:rsidP="007C232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Grafik perkembangan </w:t>
      </w:r>
    </w:p>
    <w:p w14:paraId="0842990C" w14:textId="77777777" w:rsidR="007C232A" w:rsidRDefault="007C232A" w:rsidP="007C232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Catatan dari Kepala Unit </w:t>
      </w:r>
    </w:p>
    <w:p w14:paraId="7DF61249" w14:textId="77777777" w:rsidR="007C232A" w:rsidRDefault="007C232A" w:rsidP="007C232A">
      <w:pPr>
        <w:spacing w:after="0"/>
      </w:pPr>
      <w:r>
        <w:pict w14:anchorId="103BAC67">
          <v:rect id="_x0000_i1027" style="width:0;height:1.5pt" o:hralign="center" o:hrstd="t" o:hr="t" fillcolor="#a0a0a0" stroked="f"/>
        </w:pict>
      </w:r>
    </w:p>
    <w:p w14:paraId="64286BCF" w14:textId="77777777" w:rsidR="007C232A" w:rsidRDefault="007C232A" w:rsidP="007C232A">
      <w:pPr>
        <w:pStyle w:val="Heading2"/>
      </w:pPr>
      <w:r>
        <w:t>4. Approval &amp; Validasi</w:t>
      </w:r>
    </w:p>
    <w:p w14:paraId="7DBCD69C" w14:textId="77777777" w:rsidR="007C232A" w:rsidRDefault="007C232A" w:rsidP="007C232A">
      <w:pPr>
        <w:pStyle w:val="NormalWeb"/>
      </w:pPr>
      <w:r>
        <w:t>Jika aplikasi membutuhkan persetujuan.</w:t>
      </w:r>
    </w:p>
    <w:p w14:paraId="50822CE3" w14:textId="77777777" w:rsidR="007C232A" w:rsidRDefault="007C232A" w:rsidP="007C232A">
      <w:pPr>
        <w:pStyle w:val="NormalWeb"/>
      </w:pPr>
      <w:r>
        <w:t>Misalnya</w:t>
      </w:r>
    </w:p>
    <w:p w14:paraId="2D00D104" w14:textId="77777777" w:rsidR="007C232A" w:rsidRDefault="007C232A" w:rsidP="007C232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Persetujuan target </w:t>
      </w:r>
    </w:p>
    <w:p w14:paraId="135F440C" w14:textId="77777777" w:rsidR="007C232A" w:rsidRDefault="007C232A" w:rsidP="007C232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Persetujuan revisi </w:t>
      </w:r>
    </w:p>
    <w:p w14:paraId="48C23FAC" w14:textId="77777777" w:rsidR="007C232A" w:rsidRDefault="007C232A" w:rsidP="007C232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Persetujuan laporan </w:t>
      </w:r>
    </w:p>
    <w:p w14:paraId="5F1195FB" w14:textId="77777777" w:rsidR="007C232A" w:rsidRDefault="007C232A" w:rsidP="007C232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Persetujuan kunjungan </w:t>
      </w:r>
    </w:p>
    <w:p w14:paraId="40B3989F" w14:textId="77777777" w:rsidR="007C232A" w:rsidRDefault="007C232A" w:rsidP="007C232A">
      <w:pPr>
        <w:spacing w:after="0"/>
      </w:pPr>
      <w:r>
        <w:pict w14:anchorId="5C519AB2">
          <v:rect id="_x0000_i1028" style="width:0;height:1.5pt" o:hralign="center" o:hrstd="t" o:hr="t" fillcolor="#a0a0a0" stroked="f"/>
        </w:pict>
      </w:r>
    </w:p>
    <w:p w14:paraId="44F2EED1" w14:textId="77777777" w:rsidR="007C232A" w:rsidRDefault="007C232A" w:rsidP="007C232A">
      <w:pPr>
        <w:pStyle w:val="Heading2"/>
      </w:pPr>
      <w:r>
        <w:t>5. Laporan Area</w:t>
      </w:r>
    </w:p>
    <w:p w14:paraId="36C0A6B6" w14:textId="77777777" w:rsidR="007C232A" w:rsidRDefault="007C232A" w:rsidP="007C232A">
      <w:pPr>
        <w:pStyle w:val="NormalWeb"/>
      </w:pPr>
      <w:r>
        <w:t>Head bisa melihat laporan:</w:t>
      </w:r>
    </w:p>
    <w:p w14:paraId="17C86558" w14:textId="77777777" w:rsidR="007C232A" w:rsidRDefault="007C232A" w:rsidP="007C232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Harian </w:t>
      </w:r>
    </w:p>
    <w:p w14:paraId="7DE4908B" w14:textId="77777777" w:rsidR="007C232A" w:rsidRDefault="007C232A" w:rsidP="007C232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Mingguan </w:t>
      </w:r>
    </w:p>
    <w:p w14:paraId="448A31D0" w14:textId="77777777" w:rsidR="007C232A" w:rsidRDefault="007C232A" w:rsidP="007C232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Bulanan </w:t>
      </w:r>
    </w:p>
    <w:p w14:paraId="04A5C239" w14:textId="77777777" w:rsidR="007C232A" w:rsidRDefault="007C232A" w:rsidP="007C232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Tahunan </w:t>
      </w:r>
    </w:p>
    <w:p w14:paraId="6618A706" w14:textId="77777777" w:rsidR="007C232A" w:rsidRDefault="007C232A" w:rsidP="007C232A">
      <w:pPr>
        <w:pStyle w:val="NormalWeb"/>
      </w:pPr>
      <w:r>
        <w:t>Export</w:t>
      </w:r>
    </w:p>
    <w:p w14:paraId="5ACC725C" w14:textId="77777777" w:rsidR="007C232A" w:rsidRDefault="007C232A" w:rsidP="007C232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PDF </w:t>
      </w:r>
    </w:p>
    <w:p w14:paraId="704C23D0" w14:textId="77777777" w:rsidR="007C232A" w:rsidRDefault="007C232A" w:rsidP="007C232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Excel </w:t>
      </w:r>
    </w:p>
    <w:p w14:paraId="3406CE16" w14:textId="77777777" w:rsidR="007C232A" w:rsidRDefault="007C232A" w:rsidP="007C232A">
      <w:pPr>
        <w:spacing w:after="0"/>
      </w:pPr>
      <w:r>
        <w:pict w14:anchorId="41A8901B">
          <v:rect id="_x0000_i1029" style="width:0;height:1.5pt" o:hralign="center" o:hrstd="t" o:hr="t" fillcolor="#a0a0a0" stroked="f"/>
        </w:pict>
      </w:r>
    </w:p>
    <w:p w14:paraId="041CEEA6" w14:textId="77777777" w:rsidR="007C232A" w:rsidRDefault="007C232A" w:rsidP="007C232A">
      <w:pPr>
        <w:pStyle w:val="Heading2"/>
      </w:pPr>
      <w:r>
        <w:lastRenderedPageBreak/>
        <w:t>6. Broadcast</w:t>
      </w:r>
    </w:p>
    <w:p w14:paraId="64FC02CF" w14:textId="77777777" w:rsidR="007C232A" w:rsidRDefault="007C232A" w:rsidP="007C232A">
      <w:pPr>
        <w:pStyle w:val="NormalWeb"/>
      </w:pPr>
      <w:r>
        <w:t>Mengirim informasi ke seluruh Kepala Unit.</w:t>
      </w:r>
    </w:p>
    <w:p w14:paraId="3304BB5B" w14:textId="77777777" w:rsidR="007C232A" w:rsidRDefault="007C232A" w:rsidP="007C232A">
      <w:pPr>
        <w:pStyle w:val="NormalWeb"/>
      </w:pPr>
      <w:r>
        <w:t>Misalnya</w:t>
      </w:r>
    </w:p>
    <w:p w14:paraId="57946B13" w14:textId="77777777" w:rsidR="007C232A" w:rsidRDefault="007C232A" w:rsidP="007C232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Pengumuman </w:t>
      </w:r>
    </w:p>
    <w:p w14:paraId="73DC89A5" w14:textId="77777777" w:rsidR="007C232A" w:rsidRDefault="007C232A" w:rsidP="007C232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Target baru </w:t>
      </w:r>
    </w:p>
    <w:p w14:paraId="6E9985A9" w14:textId="77777777" w:rsidR="007C232A" w:rsidRDefault="007C232A" w:rsidP="007C232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Reminder </w:t>
      </w:r>
    </w:p>
    <w:p w14:paraId="12A99504" w14:textId="77777777" w:rsidR="007C232A" w:rsidRDefault="007C232A" w:rsidP="007C232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Jadwal meeting </w:t>
      </w:r>
    </w:p>
    <w:p w14:paraId="0EC66E3B" w14:textId="77777777" w:rsidR="007C232A" w:rsidRDefault="007C232A" w:rsidP="007C232A">
      <w:pPr>
        <w:spacing w:after="0"/>
      </w:pPr>
      <w:r>
        <w:pict w14:anchorId="7AAD35CB">
          <v:rect id="_x0000_i1030" style="width:0;height:1.5pt" o:hralign="center" o:hrstd="t" o:hr="t" fillcolor="#a0a0a0" stroked="f"/>
        </w:pict>
      </w:r>
    </w:p>
    <w:p w14:paraId="6D7F949D" w14:textId="77777777" w:rsidR="007C232A" w:rsidRDefault="007C232A" w:rsidP="007C232A">
      <w:pPr>
        <w:pStyle w:val="Heading2"/>
      </w:pPr>
      <w:r>
        <w:t>7. Notifikasi</w:t>
      </w:r>
    </w:p>
    <w:p w14:paraId="52753A4E" w14:textId="77777777" w:rsidR="007C232A" w:rsidRDefault="007C232A" w:rsidP="007C232A">
      <w:pPr>
        <w:pStyle w:val="NormalWeb"/>
      </w:pPr>
      <w:r>
        <w:t>Semua informasi penting.</w:t>
      </w:r>
    </w:p>
    <w:p w14:paraId="764A9222" w14:textId="77777777" w:rsidR="007C232A" w:rsidRDefault="007C232A" w:rsidP="007C232A">
      <w:pPr>
        <w:pStyle w:val="NormalWeb"/>
      </w:pPr>
      <w:r>
        <w:t>Contoh</w:t>
      </w:r>
    </w:p>
    <w:p w14:paraId="25D50D5A" w14:textId="77777777" w:rsidR="007C232A" w:rsidRDefault="007C232A" w:rsidP="007C232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Unit belum input laporan </w:t>
      </w:r>
    </w:p>
    <w:p w14:paraId="796DF7DB" w14:textId="77777777" w:rsidR="007C232A" w:rsidRDefault="007C232A" w:rsidP="007C232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Target turun </w:t>
      </w:r>
    </w:p>
    <w:p w14:paraId="0ACA7550" w14:textId="77777777" w:rsidR="007C232A" w:rsidRDefault="007C232A" w:rsidP="007C232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Target tercapai </w:t>
      </w:r>
    </w:p>
    <w:p w14:paraId="14032F25" w14:textId="77777777" w:rsidR="007C232A" w:rsidRDefault="007C232A" w:rsidP="007C232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Data belum sinkron </w:t>
      </w:r>
    </w:p>
    <w:p w14:paraId="593450F1" w14:textId="77777777" w:rsidR="007C232A" w:rsidRDefault="007C232A" w:rsidP="007C232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Ada pesan dari Kepala Unit </w:t>
      </w:r>
    </w:p>
    <w:p w14:paraId="471217B9" w14:textId="77777777" w:rsidR="007C232A" w:rsidRDefault="007C232A" w:rsidP="007C232A">
      <w:pPr>
        <w:spacing w:after="0"/>
      </w:pPr>
      <w:r>
        <w:pict w14:anchorId="61F5B2B7">
          <v:rect id="_x0000_i1031" style="width:0;height:1.5pt" o:hralign="center" o:hrstd="t" o:hr="t" fillcolor="#a0a0a0" stroked="f"/>
        </w:pict>
      </w:r>
    </w:p>
    <w:p w14:paraId="1C24FCCF" w14:textId="77777777" w:rsidR="007C232A" w:rsidRDefault="007C232A" w:rsidP="007C232A">
      <w:pPr>
        <w:pStyle w:val="Heading2"/>
      </w:pPr>
      <w:r>
        <w:t>8. Profil &amp; Pengaturan</w:t>
      </w:r>
    </w:p>
    <w:p w14:paraId="52035A8E" w14:textId="77777777" w:rsidR="007C232A" w:rsidRDefault="007C232A" w:rsidP="007C232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Profil </w:t>
      </w:r>
    </w:p>
    <w:p w14:paraId="65B5CCC1" w14:textId="77777777" w:rsidR="007C232A" w:rsidRDefault="007C232A" w:rsidP="007C232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Ubah Password </w:t>
      </w:r>
    </w:p>
    <w:p w14:paraId="0A7CF9C8" w14:textId="77777777" w:rsidR="007C232A" w:rsidRDefault="007C232A" w:rsidP="007C232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Logout </w:t>
      </w:r>
    </w:p>
    <w:p w14:paraId="7787362F" w14:textId="77777777" w:rsidR="007C232A" w:rsidRDefault="007C232A" w:rsidP="007C232A">
      <w:pPr>
        <w:spacing w:after="0"/>
      </w:pPr>
      <w:r>
        <w:pict w14:anchorId="29D60DFE">
          <v:rect id="_x0000_i1032" style="width:0;height:1.5pt" o:hralign="center" o:hrstd="t" o:hr="t" fillcolor="#a0a0a0" stroked="f"/>
        </w:pict>
      </w:r>
    </w:p>
    <w:p w14:paraId="1936A2AF" w14:textId="77777777" w:rsidR="007C232A" w:rsidRDefault="007C232A" w:rsidP="007C232A">
      <w:pPr>
        <w:pStyle w:val="Heading1"/>
      </w:pPr>
      <w:r>
        <w:t>Menu Head Area</w:t>
      </w:r>
    </w:p>
    <w:p w14:paraId="600BE5EB" w14:textId="77777777" w:rsidR="007C232A" w:rsidRDefault="007C232A" w:rsidP="007C232A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14:paraId="43805A1D" w14:textId="77777777" w:rsidR="007C232A" w:rsidRDefault="007C232A" w:rsidP="007C232A">
      <w:pPr>
        <w:pStyle w:val="HTMLPreformatted"/>
        <w:rPr>
          <w:rStyle w:val="HTMLCode"/>
        </w:rPr>
      </w:pPr>
    </w:p>
    <w:p w14:paraId="2E0DDA09" w14:textId="77777777" w:rsidR="007C232A" w:rsidRDefault="007C232A" w:rsidP="007C232A">
      <w:pPr>
        <w:pStyle w:val="HTMLPreformatted"/>
        <w:rPr>
          <w:rStyle w:val="HTMLCode"/>
        </w:rPr>
      </w:pPr>
      <w:r>
        <w:rPr>
          <w:rStyle w:val="HTMLCode"/>
        </w:rPr>
        <w:t>Monitoring Unit</w:t>
      </w:r>
    </w:p>
    <w:p w14:paraId="64725A64" w14:textId="77777777" w:rsidR="007C232A" w:rsidRDefault="007C232A" w:rsidP="007C232A">
      <w:pPr>
        <w:pStyle w:val="HTMLPreformatted"/>
        <w:rPr>
          <w:rStyle w:val="HTMLCode"/>
        </w:rPr>
      </w:pPr>
    </w:p>
    <w:p w14:paraId="1202A757" w14:textId="77777777" w:rsidR="007C232A" w:rsidRDefault="007C232A" w:rsidP="007C232A">
      <w:pPr>
        <w:pStyle w:val="HTMLPreformatted"/>
        <w:rPr>
          <w:rStyle w:val="HTMLCode"/>
        </w:rPr>
      </w:pPr>
      <w:r>
        <w:rPr>
          <w:rStyle w:val="HTMLCode"/>
        </w:rPr>
        <w:t>Laporan Area</w:t>
      </w:r>
    </w:p>
    <w:p w14:paraId="0ADA757F" w14:textId="77777777" w:rsidR="007C232A" w:rsidRDefault="007C232A" w:rsidP="007C232A">
      <w:pPr>
        <w:pStyle w:val="HTMLPreformatted"/>
        <w:rPr>
          <w:rStyle w:val="HTMLCode"/>
        </w:rPr>
      </w:pPr>
    </w:p>
    <w:p w14:paraId="79DA4826" w14:textId="77777777" w:rsidR="007C232A" w:rsidRDefault="007C232A" w:rsidP="007C232A">
      <w:pPr>
        <w:pStyle w:val="HTMLPreformatted"/>
        <w:rPr>
          <w:rStyle w:val="HTMLCode"/>
        </w:rPr>
      </w:pPr>
      <w:r>
        <w:rPr>
          <w:rStyle w:val="HTMLCode"/>
        </w:rPr>
        <w:t>Approval</w:t>
      </w:r>
    </w:p>
    <w:p w14:paraId="460ED0CA" w14:textId="77777777" w:rsidR="007C232A" w:rsidRDefault="007C232A" w:rsidP="007C232A">
      <w:pPr>
        <w:pStyle w:val="HTMLPreformatted"/>
        <w:rPr>
          <w:rStyle w:val="HTMLCode"/>
        </w:rPr>
      </w:pPr>
    </w:p>
    <w:p w14:paraId="416CC04E" w14:textId="77777777" w:rsidR="007C232A" w:rsidRDefault="007C232A" w:rsidP="007C232A">
      <w:pPr>
        <w:pStyle w:val="HTMLPreformatted"/>
        <w:rPr>
          <w:rStyle w:val="HTMLCode"/>
        </w:rPr>
      </w:pPr>
      <w:r>
        <w:rPr>
          <w:rStyle w:val="HTMLCode"/>
        </w:rPr>
        <w:t>Broadcast</w:t>
      </w:r>
    </w:p>
    <w:p w14:paraId="041A51E6" w14:textId="77777777" w:rsidR="007C232A" w:rsidRDefault="007C232A" w:rsidP="007C232A">
      <w:pPr>
        <w:pStyle w:val="HTMLPreformatted"/>
        <w:rPr>
          <w:rStyle w:val="HTMLCode"/>
        </w:rPr>
      </w:pPr>
    </w:p>
    <w:p w14:paraId="00C484B4" w14:textId="77777777" w:rsidR="007C232A" w:rsidRDefault="007C232A" w:rsidP="007C232A">
      <w:pPr>
        <w:pStyle w:val="HTMLPreformatted"/>
        <w:rPr>
          <w:rStyle w:val="HTMLCode"/>
        </w:rPr>
      </w:pPr>
      <w:r>
        <w:rPr>
          <w:rStyle w:val="HTMLCode"/>
        </w:rPr>
        <w:t>Notifikasi</w:t>
      </w:r>
    </w:p>
    <w:p w14:paraId="0E239DF3" w14:textId="77777777" w:rsidR="007C232A" w:rsidRDefault="007C232A" w:rsidP="007C232A">
      <w:pPr>
        <w:pStyle w:val="HTMLPreformatted"/>
        <w:rPr>
          <w:rStyle w:val="HTMLCode"/>
        </w:rPr>
      </w:pPr>
    </w:p>
    <w:p w14:paraId="076F1B5E" w14:textId="77777777" w:rsidR="007C232A" w:rsidRDefault="007C232A" w:rsidP="007C232A">
      <w:pPr>
        <w:pStyle w:val="HTMLPreformatted"/>
      </w:pPr>
      <w:r>
        <w:rPr>
          <w:rStyle w:val="HTMLCode"/>
        </w:rPr>
        <w:t>Profil</w:t>
      </w:r>
    </w:p>
    <w:p w14:paraId="4C79AAF2" w14:textId="77777777" w:rsidR="007C232A" w:rsidRDefault="007C232A" w:rsidP="007C232A">
      <w:r>
        <w:pict w14:anchorId="13E39840">
          <v:rect id="_x0000_i1033" style="width:0;height:1.5pt" o:hralign="center" o:hrstd="t" o:hr="t" fillcolor="#a0a0a0" stroked="f"/>
        </w:pict>
      </w:r>
    </w:p>
    <w:p w14:paraId="729FD42D" w14:textId="77777777" w:rsidR="007C232A" w:rsidRDefault="007C232A" w:rsidP="007C232A">
      <w:pPr>
        <w:pStyle w:val="Heading1"/>
      </w:pPr>
      <w:r>
        <w:lastRenderedPageBreak/>
        <w:t>2. Hak Akses Kepala Unit</w:t>
      </w:r>
    </w:p>
    <w:p w14:paraId="789BA4CD" w14:textId="77777777" w:rsidR="007C232A" w:rsidRDefault="007C232A" w:rsidP="007C232A">
      <w:pPr>
        <w:pStyle w:val="NormalWeb"/>
      </w:pPr>
      <w:r>
        <w:t xml:space="preserve">Kepala Unit </w:t>
      </w:r>
      <w:r>
        <w:rPr>
          <w:rStyle w:val="Strong"/>
        </w:rPr>
        <w:t>tidak boleh melihat data cabang lain</w:t>
      </w:r>
      <w:r>
        <w:t>.</w:t>
      </w:r>
    </w:p>
    <w:p w14:paraId="060E4064" w14:textId="77777777" w:rsidR="007C232A" w:rsidRDefault="007C232A" w:rsidP="007C232A">
      <w:pPr>
        <w:pStyle w:val="NormalWeb"/>
      </w:pPr>
      <w:r>
        <w:t>Dia hanya mengelola unitnya sendiri.</w:t>
      </w:r>
    </w:p>
    <w:p w14:paraId="6BC8EFCD" w14:textId="77777777" w:rsidR="007C232A" w:rsidRDefault="007C232A" w:rsidP="007C232A">
      <w:r>
        <w:pict w14:anchorId="1D5493F6">
          <v:rect id="_x0000_i1034" style="width:0;height:1.5pt" o:hralign="center" o:hrstd="t" o:hr="t" fillcolor="#a0a0a0" stroked="f"/>
        </w:pict>
      </w:r>
    </w:p>
    <w:p w14:paraId="16A48383" w14:textId="77777777" w:rsidR="007C232A" w:rsidRDefault="007C232A" w:rsidP="007C232A">
      <w:pPr>
        <w:pStyle w:val="Heading2"/>
      </w:pPr>
      <w:r>
        <w:t>1. Dashboard Unit</w:t>
      </w:r>
    </w:p>
    <w:p w14:paraId="4055EBC4" w14:textId="77777777" w:rsidR="007C232A" w:rsidRDefault="007C232A" w:rsidP="007C232A">
      <w:pPr>
        <w:pStyle w:val="NormalWeb"/>
      </w:pPr>
      <w:r>
        <w:t>Halaman pertama.</w:t>
      </w:r>
    </w:p>
    <w:p w14:paraId="3B429A5E" w14:textId="77777777" w:rsidR="007C232A" w:rsidRDefault="007C232A" w:rsidP="007C232A">
      <w:pPr>
        <w:pStyle w:val="Heading3"/>
      </w:pPr>
      <w:r>
        <w:t>Isi</w:t>
      </w:r>
    </w:p>
    <w:p w14:paraId="0528CBAA" w14:textId="77777777" w:rsidR="007C232A" w:rsidRDefault="007C232A" w:rsidP="007C232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Target Bulan </w:t>
      </w:r>
    </w:p>
    <w:p w14:paraId="0919DF20" w14:textId="77777777" w:rsidR="007C232A" w:rsidRDefault="007C232A" w:rsidP="007C232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Achievement </w:t>
      </w:r>
    </w:p>
    <w:p w14:paraId="4091821A" w14:textId="77777777" w:rsidR="007C232A" w:rsidRDefault="007C232A" w:rsidP="007C232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Funding </w:t>
      </w:r>
    </w:p>
    <w:p w14:paraId="2938F11E" w14:textId="77777777" w:rsidR="007C232A" w:rsidRDefault="007C232A" w:rsidP="007C232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Kredit </w:t>
      </w:r>
    </w:p>
    <w:p w14:paraId="0886E54B" w14:textId="77777777" w:rsidR="007C232A" w:rsidRDefault="007C232A" w:rsidP="007C232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Collection </w:t>
      </w:r>
    </w:p>
    <w:p w14:paraId="3A17161C" w14:textId="77777777" w:rsidR="007C232A" w:rsidRDefault="007C232A" w:rsidP="007C232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Outstanding </w:t>
      </w:r>
    </w:p>
    <w:p w14:paraId="22B7FBED" w14:textId="77777777" w:rsidR="007C232A" w:rsidRDefault="007C232A" w:rsidP="007C232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NPL </w:t>
      </w:r>
    </w:p>
    <w:p w14:paraId="07487F14" w14:textId="77777777" w:rsidR="007C232A" w:rsidRDefault="007C232A" w:rsidP="007C232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Jumlah AO </w:t>
      </w:r>
    </w:p>
    <w:p w14:paraId="033FDCCA" w14:textId="77777777" w:rsidR="007C232A" w:rsidRDefault="007C232A" w:rsidP="007C232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Grafik pencapaian </w:t>
      </w:r>
    </w:p>
    <w:p w14:paraId="4405DF8A" w14:textId="77777777" w:rsidR="007C232A" w:rsidRDefault="007C232A" w:rsidP="007C232A">
      <w:pPr>
        <w:spacing w:after="0"/>
      </w:pPr>
      <w:r>
        <w:pict w14:anchorId="50BD0D7F">
          <v:rect id="_x0000_i1035" style="width:0;height:1.5pt" o:hralign="center" o:hrstd="t" o:hr="t" fillcolor="#a0a0a0" stroked="f"/>
        </w:pict>
      </w:r>
    </w:p>
    <w:p w14:paraId="305D86C8" w14:textId="77777777" w:rsidR="007C232A" w:rsidRDefault="007C232A" w:rsidP="007C232A">
      <w:pPr>
        <w:pStyle w:val="Heading2"/>
      </w:pPr>
      <w:r>
        <w:t>2. Data Unit</w:t>
      </w:r>
    </w:p>
    <w:p w14:paraId="0F086261" w14:textId="77777777" w:rsidR="007C232A" w:rsidRDefault="007C232A" w:rsidP="007C232A">
      <w:pPr>
        <w:pStyle w:val="NormalWeb"/>
      </w:pPr>
      <w:r>
        <w:t>Informasi unit sendiri.</w:t>
      </w:r>
    </w:p>
    <w:p w14:paraId="4FB2CDCC" w14:textId="1796C8C2" w:rsidR="007C232A" w:rsidRDefault="007C232A" w:rsidP="007C232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Profil Unit </w:t>
      </w:r>
    </w:p>
    <w:p w14:paraId="0EA08123" w14:textId="52A9670A" w:rsidR="006A3CAB" w:rsidRDefault="006A3CAB" w:rsidP="007C232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Total data nasabah Per Unit</w:t>
      </w:r>
    </w:p>
    <w:p w14:paraId="198DEB8B" w14:textId="77777777" w:rsidR="007C232A" w:rsidRDefault="007C232A" w:rsidP="007C232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Jumlah Staff </w:t>
      </w:r>
    </w:p>
    <w:p w14:paraId="74920491" w14:textId="77777777" w:rsidR="007C232A" w:rsidRDefault="007C232A" w:rsidP="007C232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Jumlah AO </w:t>
      </w:r>
    </w:p>
    <w:p w14:paraId="20C61D0C" w14:textId="77777777" w:rsidR="007C232A" w:rsidRDefault="007C232A" w:rsidP="007C232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Target </w:t>
      </w:r>
    </w:p>
    <w:p w14:paraId="6B551E43" w14:textId="77777777" w:rsidR="007C232A" w:rsidRDefault="007C232A" w:rsidP="007C232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Realisasi </w:t>
      </w:r>
    </w:p>
    <w:p w14:paraId="3B76E66D" w14:textId="77777777" w:rsidR="007C232A" w:rsidRDefault="007C232A" w:rsidP="007C232A">
      <w:pPr>
        <w:spacing w:after="0"/>
      </w:pPr>
      <w:r>
        <w:pict w14:anchorId="7FBBA5C3">
          <v:rect id="_x0000_i1036" style="width:0;height:1.5pt" o:hralign="center" o:hrstd="t" o:hr="t" fillcolor="#a0a0a0" stroked="f"/>
        </w:pict>
      </w:r>
    </w:p>
    <w:p w14:paraId="5B72C7A0" w14:textId="77777777" w:rsidR="007C232A" w:rsidRDefault="007C232A" w:rsidP="007C232A">
      <w:pPr>
        <w:pStyle w:val="Heading2"/>
      </w:pPr>
      <w:r>
        <w:t>3. Input Laporan</w:t>
      </w:r>
    </w:p>
    <w:p w14:paraId="5D6131C5" w14:textId="77777777" w:rsidR="007C232A" w:rsidRDefault="007C232A" w:rsidP="007C232A">
      <w:pPr>
        <w:pStyle w:val="NormalWeb"/>
      </w:pPr>
      <w:r>
        <w:t>Mengirim laporan kepada Head.</w:t>
      </w:r>
    </w:p>
    <w:p w14:paraId="74BF3AF0" w14:textId="77777777" w:rsidR="007C232A" w:rsidRDefault="007C232A" w:rsidP="007C232A">
      <w:pPr>
        <w:pStyle w:val="NormalWeb"/>
      </w:pPr>
      <w:r>
        <w:t>Misalnya</w:t>
      </w:r>
    </w:p>
    <w:p w14:paraId="67450A5D" w14:textId="77777777" w:rsidR="007C232A" w:rsidRDefault="007C232A" w:rsidP="007C232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Laporan Harian </w:t>
      </w:r>
    </w:p>
    <w:p w14:paraId="5EAB7151" w14:textId="77777777" w:rsidR="007C232A" w:rsidRDefault="007C232A" w:rsidP="007C232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Laporan Mingguan </w:t>
      </w:r>
    </w:p>
    <w:p w14:paraId="722720F7" w14:textId="77777777" w:rsidR="007C232A" w:rsidRDefault="007C232A" w:rsidP="007C232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Laporan Bulanan </w:t>
      </w:r>
    </w:p>
    <w:p w14:paraId="62289D30" w14:textId="77777777" w:rsidR="007C232A" w:rsidRDefault="007C232A" w:rsidP="007C232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Kendala </w:t>
      </w:r>
    </w:p>
    <w:p w14:paraId="4B232536" w14:textId="77777777" w:rsidR="007C232A" w:rsidRDefault="007C232A" w:rsidP="007C232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Progress </w:t>
      </w:r>
    </w:p>
    <w:p w14:paraId="1E575C3D" w14:textId="77777777" w:rsidR="007C232A" w:rsidRDefault="007C232A" w:rsidP="007C232A">
      <w:pPr>
        <w:spacing w:after="0"/>
      </w:pPr>
      <w:r>
        <w:lastRenderedPageBreak/>
        <w:pict w14:anchorId="5CD327DE">
          <v:rect id="_x0000_i1037" style="width:0;height:1.5pt" o:hralign="center" o:hrstd="t" o:hr="t" fillcolor="#a0a0a0" stroked="f"/>
        </w:pict>
      </w:r>
    </w:p>
    <w:p w14:paraId="187A5EEA" w14:textId="77777777" w:rsidR="007C232A" w:rsidRDefault="007C232A" w:rsidP="007C232A">
      <w:pPr>
        <w:pStyle w:val="Heading2"/>
      </w:pPr>
      <w:r>
        <w:t>4. Monitoring Target</w:t>
      </w:r>
    </w:p>
    <w:p w14:paraId="2997E6D0" w14:textId="77777777" w:rsidR="007C232A" w:rsidRDefault="007C232A" w:rsidP="007C232A">
      <w:pPr>
        <w:pStyle w:val="NormalWeb"/>
      </w:pPr>
      <w:r>
        <w:t>Melihat target.</w:t>
      </w:r>
    </w:p>
    <w:p w14:paraId="437E8F0E" w14:textId="77777777" w:rsidR="007C232A" w:rsidRDefault="007C232A" w:rsidP="007C232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Target Kredit </w:t>
      </w:r>
    </w:p>
    <w:p w14:paraId="6942EF97" w14:textId="77777777" w:rsidR="007C232A" w:rsidRDefault="007C232A" w:rsidP="007C232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Target Funding </w:t>
      </w:r>
    </w:p>
    <w:p w14:paraId="47EE5616" w14:textId="77777777" w:rsidR="007C232A" w:rsidRDefault="007C232A" w:rsidP="007C232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Target Collection </w:t>
      </w:r>
    </w:p>
    <w:p w14:paraId="1D6968DB" w14:textId="77777777" w:rsidR="007C232A" w:rsidRDefault="007C232A" w:rsidP="007C232A">
      <w:pPr>
        <w:pStyle w:val="NormalWeb"/>
      </w:pPr>
      <w:r>
        <w:t>Beserta progress.</w:t>
      </w:r>
    </w:p>
    <w:p w14:paraId="6FE84B62" w14:textId="77777777" w:rsidR="007C232A" w:rsidRDefault="007C232A" w:rsidP="007C232A">
      <w:r>
        <w:pict w14:anchorId="2BAD5D92">
          <v:rect id="_x0000_i1038" style="width:0;height:1.5pt" o:hralign="center" o:hrstd="t" o:hr="t" fillcolor="#a0a0a0" stroked="f"/>
        </w:pict>
      </w:r>
    </w:p>
    <w:p w14:paraId="3DA0E6C9" w14:textId="77777777" w:rsidR="007C232A" w:rsidRDefault="007C232A" w:rsidP="007C232A">
      <w:pPr>
        <w:pStyle w:val="Heading2"/>
      </w:pPr>
      <w:r>
        <w:t>5. Pesan dari Head</w:t>
      </w:r>
    </w:p>
    <w:p w14:paraId="60C29458" w14:textId="77777777" w:rsidR="007C232A" w:rsidRDefault="007C232A" w:rsidP="007C232A">
      <w:pPr>
        <w:pStyle w:val="NormalWeb"/>
      </w:pPr>
      <w:r>
        <w:t>Semua broadcast dari Head Area.</w:t>
      </w:r>
    </w:p>
    <w:p w14:paraId="23C1E051" w14:textId="77777777" w:rsidR="007C232A" w:rsidRDefault="007C232A" w:rsidP="007C232A">
      <w:pPr>
        <w:pStyle w:val="NormalWeb"/>
      </w:pPr>
      <w:r>
        <w:t>Bisa dibaca.</w:t>
      </w:r>
    </w:p>
    <w:p w14:paraId="5FC74FED" w14:textId="77777777" w:rsidR="007C232A" w:rsidRDefault="007C232A" w:rsidP="007C232A">
      <w:pPr>
        <w:pStyle w:val="NormalWeb"/>
      </w:pPr>
      <w:r>
        <w:t>Bisa diberi tanda sudah dibaca.</w:t>
      </w:r>
    </w:p>
    <w:p w14:paraId="7C522264" w14:textId="77777777" w:rsidR="007C232A" w:rsidRDefault="007C232A" w:rsidP="007C232A">
      <w:r>
        <w:pict w14:anchorId="34EB6F6C">
          <v:rect id="_x0000_i1039" style="width:0;height:1.5pt" o:hralign="center" o:hrstd="t" o:hr="t" fillcolor="#a0a0a0" stroked="f"/>
        </w:pict>
      </w:r>
    </w:p>
    <w:p w14:paraId="75FE5AB9" w14:textId="77777777" w:rsidR="007C232A" w:rsidRDefault="007C232A" w:rsidP="007C232A">
      <w:pPr>
        <w:pStyle w:val="Heading2"/>
      </w:pPr>
      <w:r>
        <w:t>6. Notifikasi</w:t>
      </w:r>
    </w:p>
    <w:p w14:paraId="39EB69E9" w14:textId="77777777" w:rsidR="007C232A" w:rsidRDefault="007C232A" w:rsidP="007C232A">
      <w:pPr>
        <w:pStyle w:val="NormalWeb"/>
      </w:pPr>
      <w:r>
        <w:t>Contoh</w:t>
      </w:r>
    </w:p>
    <w:p w14:paraId="174AEF7B" w14:textId="77777777" w:rsidR="007C232A" w:rsidRDefault="007C232A" w:rsidP="007C232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Target belum tercapai </w:t>
      </w:r>
    </w:p>
    <w:p w14:paraId="30D20160" w14:textId="77777777" w:rsidR="007C232A" w:rsidRDefault="007C232A" w:rsidP="007C232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Deadline laporan </w:t>
      </w:r>
    </w:p>
    <w:p w14:paraId="038B827E" w14:textId="77777777" w:rsidR="007C232A" w:rsidRDefault="007C232A" w:rsidP="007C232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Broadcast baru </w:t>
      </w:r>
    </w:p>
    <w:p w14:paraId="1A19BB3F" w14:textId="77777777" w:rsidR="007C232A" w:rsidRDefault="007C232A" w:rsidP="007C232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Reminder meeting </w:t>
      </w:r>
    </w:p>
    <w:p w14:paraId="68311E73" w14:textId="77777777" w:rsidR="007C232A" w:rsidRDefault="007C232A" w:rsidP="007C232A">
      <w:pPr>
        <w:spacing w:after="0"/>
      </w:pPr>
      <w:r>
        <w:pict w14:anchorId="471E63B7">
          <v:rect id="_x0000_i1040" style="width:0;height:1.5pt" o:hralign="center" o:hrstd="t" o:hr="t" fillcolor="#a0a0a0" stroked="f"/>
        </w:pict>
      </w:r>
    </w:p>
    <w:p w14:paraId="3F6A1551" w14:textId="77777777" w:rsidR="007C232A" w:rsidRDefault="007C232A" w:rsidP="007C232A">
      <w:pPr>
        <w:pStyle w:val="Heading2"/>
      </w:pPr>
      <w:r>
        <w:t>7. Profil</w:t>
      </w:r>
    </w:p>
    <w:p w14:paraId="63C0A1B6" w14:textId="77777777" w:rsidR="007C232A" w:rsidRDefault="007C232A" w:rsidP="007C232A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Profil </w:t>
      </w:r>
    </w:p>
    <w:p w14:paraId="7008A26C" w14:textId="77777777" w:rsidR="007C232A" w:rsidRDefault="007C232A" w:rsidP="007C232A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Password </w:t>
      </w:r>
    </w:p>
    <w:p w14:paraId="164C0B3D" w14:textId="77777777" w:rsidR="007C232A" w:rsidRDefault="007C232A" w:rsidP="007C232A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Logout </w:t>
      </w:r>
    </w:p>
    <w:p w14:paraId="7E57DC54" w14:textId="59FD7066" w:rsidR="007C232A" w:rsidRDefault="007C232A" w:rsidP="007C232A">
      <w:pPr>
        <w:spacing w:after="0"/>
      </w:pPr>
      <w:r>
        <w:pict w14:anchorId="73E44961">
          <v:rect id="_x0000_i1041" style="width:0;height:1.5pt" o:hralign="center" o:hrstd="t" o:hr="t" fillcolor="#a0a0a0" stroked="f"/>
        </w:pict>
      </w:r>
    </w:p>
    <w:p w14:paraId="6ACDDA29" w14:textId="76374051" w:rsidR="00D65912" w:rsidRDefault="00D65912" w:rsidP="007C232A">
      <w:pPr>
        <w:spacing w:after="0"/>
      </w:pPr>
    </w:p>
    <w:p w14:paraId="40AB5325" w14:textId="07A185B1" w:rsidR="00D65912" w:rsidRDefault="00D65912">
      <w:r>
        <w:br w:type="page"/>
      </w:r>
    </w:p>
    <w:p w14:paraId="6455ECE0" w14:textId="77777777" w:rsidR="00D65912" w:rsidRDefault="00D65912" w:rsidP="00D65912">
      <w:pPr>
        <w:pStyle w:val="Heading1"/>
        <w:spacing w:before="0" w:after="120"/>
      </w:pPr>
      <w:r>
        <w:rPr>
          <w:rFonts w:ascii="Arial" w:hAnsi="Arial" w:cs="Arial"/>
          <w:color w:val="1F1F1F"/>
        </w:rPr>
        <w:lastRenderedPageBreak/>
        <w:t>MICRO-UNIT AREA COMMAND CENTER</w:t>
      </w:r>
    </w:p>
    <w:p w14:paraId="4F6D2B56" w14:textId="77777777" w:rsidR="00D65912" w:rsidRDefault="00D65912" w:rsidP="00D65912">
      <w:pPr>
        <w:pStyle w:val="Heading2"/>
        <w:spacing w:before="0" w:after="120"/>
      </w:pPr>
      <w:r>
        <w:rPr>
          <w:rFonts w:ascii="Arial" w:hAnsi="Arial" w:cs="Arial"/>
          <w:color w:val="1F1F1F"/>
        </w:rPr>
        <w:t>Enterprise Architecture &amp; Project Blueprint v1.0</w:t>
      </w:r>
    </w:p>
    <w:p w14:paraId="2A24538B" w14:textId="77777777" w:rsidR="00D65912" w:rsidRDefault="00D65912" w:rsidP="00D65912">
      <w:pPr>
        <w:pStyle w:val="Heading3"/>
        <w:spacing w:before="0" w:beforeAutospacing="0" w:after="120" w:afterAutospacing="0"/>
      </w:pPr>
      <w:r>
        <w:rPr>
          <w:rFonts w:ascii="Arial" w:hAnsi="Arial" w:cs="Arial"/>
          <w:color w:val="1F1F1F"/>
          <w:sz w:val="28"/>
          <w:szCs w:val="28"/>
        </w:rPr>
        <w:t>1. ANALISIS KEBUTUHAN &amp; SISTEM (ANALYSIS FIRST)</w:t>
      </w:r>
    </w:p>
    <w:p w14:paraId="4EA5B20B" w14:textId="77777777" w:rsidR="00D65912" w:rsidRDefault="00D65912" w:rsidP="00D65912">
      <w:pPr>
        <w:pStyle w:val="Heading4"/>
        <w:spacing w:before="0" w:after="120"/>
      </w:pPr>
      <w:r>
        <w:rPr>
          <w:rFonts w:ascii="Arial" w:hAnsi="Arial" w:cs="Arial"/>
          <w:color w:val="1F1F1F"/>
        </w:rPr>
        <w:t>A. Deskripsi Sistem</w:t>
      </w:r>
    </w:p>
    <w:p w14:paraId="45AC32D4" w14:textId="77777777" w:rsidR="00D65912" w:rsidRDefault="00D65912" w:rsidP="00D65912">
      <w:pPr>
        <w:pStyle w:val="NormalWeb"/>
        <w:spacing w:before="0" w:beforeAutospacing="0" w:after="173" w:afterAutospacing="0"/>
      </w:pPr>
      <w:r>
        <w:rPr>
          <w:rFonts w:ascii="Arial" w:hAnsi="Arial" w:cs="Arial"/>
          <w:color w:val="1F1F1F"/>
          <w:sz w:val="22"/>
          <w:szCs w:val="22"/>
        </w:rPr>
        <w:t xml:space="preserve">Micro-Unit Area Command Center adalah platform pemantauan dan kontrol operasional </w:t>
      </w:r>
      <w:r>
        <w:rPr>
          <w:rFonts w:ascii="Arial" w:hAnsi="Arial" w:cs="Arial"/>
          <w:i/>
          <w:iCs/>
          <w:color w:val="1F1F1F"/>
          <w:sz w:val="22"/>
          <w:szCs w:val="22"/>
        </w:rPr>
        <w:t>real-time</w:t>
      </w:r>
      <w:r>
        <w:rPr>
          <w:rFonts w:ascii="Arial" w:hAnsi="Arial" w:cs="Arial"/>
          <w:color w:val="1F1F1F"/>
          <w:sz w:val="22"/>
          <w:szCs w:val="22"/>
        </w:rPr>
        <w:t xml:space="preserve"> yang dirancang untuk mengelola </w:t>
      </w:r>
      <w:r>
        <w:rPr>
          <w:rFonts w:ascii="Arial" w:hAnsi="Arial" w:cs="Arial"/>
          <w:b/>
          <w:bCs/>
          <w:color w:val="1F1F1F"/>
          <w:sz w:val="22"/>
          <w:szCs w:val="22"/>
        </w:rPr>
        <w:t>17 Kantor Mikro Perbankan Regional</w:t>
      </w:r>
      <w:r>
        <w:rPr>
          <w:rFonts w:ascii="Arial" w:hAnsi="Arial" w:cs="Arial"/>
          <w:color w:val="1F1F1F"/>
          <w:sz w:val="22"/>
          <w:szCs w:val="22"/>
        </w:rPr>
        <w:t>. Sistem ini menghubungkan jenjang manajerial Wilayah (</w:t>
      </w:r>
      <w:r>
        <w:rPr>
          <w:rFonts w:ascii="Arial" w:hAnsi="Arial" w:cs="Arial"/>
          <w:b/>
          <w:bCs/>
          <w:color w:val="1F1F1F"/>
          <w:sz w:val="22"/>
          <w:szCs w:val="22"/>
        </w:rPr>
        <w:t>Head Area / Area Head</w:t>
      </w:r>
      <w:r>
        <w:rPr>
          <w:rFonts w:ascii="Arial" w:hAnsi="Arial" w:cs="Arial"/>
          <w:color w:val="1F1F1F"/>
          <w:sz w:val="22"/>
          <w:szCs w:val="22"/>
        </w:rPr>
        <w:t>) dengan eksekutor operasional lapangan (</w:t>
      </w:r>
      <w:r>
        <w:rPr>
          <w:rFonts w:ascii="Arial" w:hAnsi="Arial" w:cs="Arial"/>
          <w:b/>
          <w:bCs/>
          <w:color w:val="1F1F1F"/>
          <w:sz w:val="22"/>
          <w:szCs w:val="22"/>
        </w:rPr>
        <w:t>Kepala Unit / Branch Manager</w:t>
      </w:r>
      <w:r>
        <w:rPr>
          <w:rFonts w:ascii="Arial" w:hAnsi="Arial" w:cs="Arial"/>
          <w:color w:val="1F1F1F"/>
          <w:sz w:val="22"/>
          <w:szCs w:val="22"/>
        </w:rPr>
        <w:t xml:space="preserve">) dalam satu portal terpadu dengan perlindungan data ketat berbasis </w:t>
      </w:r>
      <w:r>
        <w:rPr>
          <w:rFonts w:ascii="Arial" w:hAnsi="Arial" w:cs="Arial"/>
          <w:i/>
          <w:iCs/>
          <w:color w:val="1F1F1F"/>
          <w:sz w:val="22"/>
          <w:szCs w:val="22"/>
        </w:rPr>
        <w:t>Row Level Security</w:t>
      </w:r>
      <w:r>
        <w:rPr>
          <w:rFonts w:ascii="Arial" w:hAnsi="Arial" w:cs="Arial"/>
          <w:color w:val="1F1F1F"/>
          <w:sz w:val="22"/>
          <w:szCs w:val="22"/>
        </w:rPr>
        <w:t xml:space="preserve"> (RLS).</w:t>
      </w:r>
    </w:p>
    <w:p w14:paraId="7A26B8E4" w14:textId="77777777" w:rsidR="00D65912" w:rsidRDefault="00D65912" w:rsidP="00D65912">
      <w:pPr>
        <w:pStyle w:val="Heading4"/>
        <w:spacing w:before="0" w:after="120"/>
      </w:pPr>
      <w:r>
        <w:rPr>
          <w:rFonts w:ascii="Arial" w:hAnsi="Arial" w:cs="Arial"/>
          <w:color w:val="1F1F1F"/>
        </w:rPr>
        <w:t>B. Analisis Fitur Utama</w:t>
      </w:r>
    </w:p>
    <w:p w14:paraId="3A9006C7" w14:textId="77777777" w:rsidR="00D65912" w:rsidRDefault="00D65912" w:rsidP="00D65912">
      <w:pPr>
        <w:pStyle w:val="NormalWeb"/>
        <w:numPr>
          <w:ilvl w:val="0"/>
          <w:numId w:val="23"/>
        </w:numPr>
        <w:spacing w:before="0" w:beforeAutospacing="0" w:after="0" w:afterAutospacing="0"/>
        <w:ind w:left="48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1F1F1F"/>
          <w:sz w:val="22"/>
          <w:szCs w:val="22"/>
        </w:rPr>
        <w:t>Modul Autentikasi &amp; RBAC (Role-Based Access Control)</w:t>
      </w:r>
    </w:p>
    <w:p w14:paraId="4260D530" w14:textId="77777777" w:rsidR="00D65912" w:rsidRDefault="00D65912" w:rsidP="00D65912">
      <w:pPr>
        <w:pStyle w:val="NormalWeb"/>
        <w:numPr>
          <w:ilvl w:val="0"/>
          <w:numId w:val="24"/>
        </w:numPr>
        <w:spacing w:before="0" w:beforeAutospacing="0" w:after="0" w:afterAutospacing="0"/>
        <w:ind w:left="885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1F1F1F"/>
          <w:sz w:val="22"/>
          <w:szCs w:val="22"/>
        </w:rPr>
        <w:t>Single Portal Login</w:t>
      </w:r>
      <w:r>
        <w:rPr>
          <w:rFonts w:ascii="Arial" w:hAnsi="Arial" w:cs="Arial"/>
          <w:color w:val="1F1F1F"/>
          <w:sz w:val="22"/>
          <w:szCs w:val="22"/>
        </w:rPr>
        <w:t xml:space="preserve">: Sistem otentikasi tunggal yang secara otomatis mendeteksi </w:t>
      </w:r>
      <w:r>
        <w:rPr>
          <w:rFonts w:ascii="Arial" w:hAnsi="Arial" w:cs="Arial"/>
          <w:i/>
          <w:iCs/>
          <w:color w:val="1F1F1F"/>
          <w:sz w:val="22"/>
          <w:szCs w:val="22"/>
        </w:rPr>
        <w:t>role</w:t>
      </w:r>
      <w:r>
        <w:rPr>
          <w:rFonts w:ascii="Arial" w:hAnsi="Arial" w:cs="Arial"/>
          <w:color w:val="1F1F1F"/>
          <w:sz w:val="22"/>
          <w:szCs w:val="22"/>
        </w:rPr>
        <w:t xml:space="preserve"> pengguna (SUPER_ADMIN, AREA_HEAD, KEPALA_UNIT) pasca-login.</w:t>
      </w:r>
    </w:p>
    <w:p w14:paraId="17DF6490" w14:textId="77777777" w:rsidR="00D65912" w:rsidRDefault="00D65912" w:rsidP="00D65912">
      <w:pPr>
        <w:pStyle w:val="NormalWeb"/>
        <w:numPr>
          <w:ilvl w:val="0"/>
          <w:numId w:val="24"/>
        </w:numPr>
        <w:spacing w:before="0" w:beforeAutospacing="0" w:after="0" w:afterAutospacing="0"/>
        <w:ind w:left="885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1F1F1F"/>
          <w:sz w:val="22"/>
          <w:szCs w:val="22"/>
        </w:rPr>
        <w:t>Scoped Access Enforcement</w:t>
      </w:r>
      <w:r>
        <w:rPr>
          <w:rFonts w:ascii="Arial" w:hAnsi="Arial" w:cs="Arial"/>
          <w:color w:val="1F1F1F"/>
          <w:sz w:val="22"/>
          <w:szCs w:val="22"/>
        </w:rPr>
        <w:t>: Kepemilikan data dikunci berdasarkan unit_id. Kepala Unit hanya diizinkan membaca dan menulis data kantor miliknya sendiri. Area Head &amp; Super Admin memiliki visibilitas agregat penuh atas 17 kantor unit.</w:t>
      </w:r>
    </w:p>
    <w:p w14:paraId="70219EC8" w14:textId="77777777" w:rsidR="00D65912" w:rsidRDefault="00D65912" w:rsidP="00D65912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1F1F1F"/>
          <w:sz w:val="22"/>
          <w:szCs w:val="22"/>
        </w:rPr>
        <w:t>Modul Head Area (Area Head Command Center)</w:t>
      </w:r>
    </w:p>
    <w:p w14:paraId="54D560E1" w14:textId="77777777" w:rsidR="00D65912" w:rsidRDefault="00D65912" w:rsidP="00D65912">
      <w:pPr>
        <w:pStyle w:val="NormalWeb"/>
        <w:numPr>
          <w:ilvl w:val="0"/>
          <w:numId w:val="26"/>
        </w:numPr>
        <w:spacing w:before="0" w:beforeAutospacing="0" w:after="0" w:afterAutospacing="0"/>
        <w:ind w:left="885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1F1F1F"/>
          <w:sz w:val="22"/>
          <w:szCs w:val="22"/>
        </w:rPr>
        <w:t>Executive Dashboard</w:t>
      </w:r>
      <w:r>
        <w:rPr>
          <w:rFonts w:ascii="Arial" w:hAnsi="Arial" w:cs="Arial"/>
          <w:color w:val="1F1F1F"/>
          <w:sz w:val="22"/>
          <w:szCs w:val="22"/>
        </w:rPr>
        <w:t>: Ringkasan performa makro 17 unit (Total Kredit Outstanding, Total DPK/Funding, Rata-Rata NPL Regional, Top 5 vs Bottom 5 Units).</w:t>
      </w:r>
    </w:p>
    <w:p w14:paraId="18F28C41" w14:textId="00C498F3" w:rsidR="00D65912" w:rsidRDefault="00D65912" w:rsidP="00D65912">
      <w:pPr>
        <w:pStyle w:val="NormalWeb"/>
        <w:numPr>
          <w:ilvl w:val="0"/>
          <w:numId w:val="26"/>
        </w:numPr>
        <w:spacing w:before="0" w:beforeAutospacing="0" w:after="0" w:afterAutospacing="0"/>
        <w:ind w:left="885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1F1F1F"/>
          <w:sz w:val="22"/>
          <w:szCs w:val="22"/>
        </w:rPr>
        <w:t>Unit Monitoring &amp; Detail</w:t>
      </w:r>
      <w:r>
        <w:rPr>
          <w:rFonts w:ascii="Arial" w:hAnsi="Arial" w:cs="Arial"/>
          <w:color w:val="1F1F1F"/>
          <w:sz w:val="22"/>
          <w:szCs w:val="22"/>
        </w:rPr>
        <w:t>: Matriks tabel 17 unit lengkap dengan status indikator visual pencapaian (</w:t>
      </w:r>
      <w:r>
        <w:rPr>
          <w:rFonts w:ascii="Arial" w:hAnsi="Arial" w:cs="Arial"/>
          <w:i/>
          <w:iCs/>
          <w:color w:val="1F1F1F"/>
          <w:sz w:val="22"/>
          <w:szCs w:val="22"/>
        </w:rPr>
        <w:t>Hijau</w:t>
      </w:r>
      <w:r>
        <w:rPr>
          <w:rFonts w:ascii="Arial" w:hAnsi="Arial" w:cs="Arial"/>
          <w:color w:val="1F1F1F"/>
          <w:sz w:val="22"/>
          <w:szCs w:val="22"/>
        </w:rPr>
        <w:t xml:space="preserve"> </w:t>
      </w:r>
      <w: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drawing>
          <wp:inline distT="0" distB="0" distL="0" distR="0" wp14:anchorId="475C11AC" wp14:editId="2AC5C934">
            <wp:extent cx="665480" cy="241300"/>
            <wp:effectExtent l="0" t="0" r="127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8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1F1F1F"/>
          <w:sz w:val="22"/>
          <w:szCs w:val="22"/>
        </w:rPr>
        <w:t xml:space="preserve">, </w:t>
      </w:r>
      <w:r>
        <w:rPr>
          <w:rFonts w:ascii="Arial" w:hAnsi="Arial" w:cs="Arial"/>
          <w:i/>
          <w:iCs/>
          <w:color w:val="1F1F1F"/>
          <w:sz w:val="22"/>
          <w:szCs w:val="22"/>
        </w:rPr>
        <w:t>Kuning</w:t>
      </w:r>
      <w:r>
        <w:rPr>
          <w:rFonts w:ascii="Arial" w:hAnsi="Arial" w:cs="Arial"/>
          <w:color w:val="1F1F1F"/>
          <w:sz w:val="22"/>
          <w:szCs w:val="22"/>
        </w:rPr>
        <w:t xml:space="preserve"> </w:t>
      </w:r>
      <w: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drawing>
          <wp:inline distT="0" distB="0" distL="0" distR="0" wp14:anchorId="321EC3F5" wp14:editId="34CEFB3A">
            <wp:extent cx="789940" cy="241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94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1F1F1F"/>
          <w:sz w:val="22"/>
          <w:szCs w:val="22"/>
        </w:rPr>
        <w:t xml:space="preserve">, </w:t>
      </w:r>
      <w:r>
        <w:rPr>
          <w:rFonts w:ascii="Arial" w:hAnsi="Arial" w:cs="Arial"/>
          <w:i/>
          <w:iCs/>
          <w:color w:val="1F1F1F"/>
          <w:sz w:val="22"/>
          <w:szCs w:val="22"/>
        </w:rPr>
        <w:t>Merah</w:t>
      </w:r>
      <w:r>
        <w:rPr>
          <w:rFonts w:ascii="Arial" w:hAnsi="Arial" w:cs="Arial"/>
          <w:color w:val="1F1F1F"/>
          <w:sz w:val="22"/>
          <w:szCs w:val="22"/>
        </w:rPr>
        <w:t xml:space="preserve"> </w:t>
      </w:r>
      <w: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drawing>
          <wp:inline distT="0" distB="0" distL="0" distR="0" wp14:anchorId="61506AFD" wp14:editId="244FB788">
            <wp:extent cx="563245" cy="24130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1F1F1F"/>
          <w:sz w:val="22"/>
          <w:szCs w:val="22"/>
        </w:rPr>
        <w:t>).</w:t>
      </w:r>
    </w:p>
    <w:p w14:paraId="2BFB5E66" w14:textId="77777777" w:rsidR="00D65912" w:rsidRDefault="00D65912" w:rsidP="00D65912">
      <w:pPr>
        <w:pStyle w:val="NormalWeb"/>
        <w:numPr>
          <w:ilvl w:val="0"/>
          <w:numId w:val="26"/>
        </w:numPr>
        <w:spacing w:before="0" w:beforeAutospacing="0" w:after="0" w:afterAutospacing="0"/>
        <w:ind w:left="885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1F1F1F"/>
          <w:sz w:val="22"/>
          <w:szCs w:val="22"/>
        </w:rPr>
        <w:t>Direct Instruction &amp; Supervisory Notes</w:t>
      </w:r>
      <w:r>
        <w:rPr>
          <w:rFonts w:ascii="Arial" w:hAnsi="Arial" w:cs="Arial"/>
          <w:color w:val="1F1F1F"/>
          <w:sz w:val="22"/>
          <w:szCs w:val="22"/>
        </w:rPr>
        <w:t>: Area Head dapat memberikan arahan/catatan instruksi langsung pada laporan harian yang dikirim oleh Kepala Unit.</w:t>
      </w:r>
    </w:p>
    <w:p w14:paraId="65613F27" w14:textId="741859B4" w:rsidR="00D65912" w:rsidRDefault="00D65912" w:rsidP="00D65912">
      <w:pPr>
        <w:pStyle w:val="NormalWeb"/>
        <w:numPr>
          <w:ilvl w:val="0"/>
          <w:numId w:val="26"/>
        </w:numPr>
        <w:spacing w:before="0" w:beforeAutospacing="0" w:after="0" w:afterAutospacing="0"/>
        <w:ind w:left="885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1F1F1F"/>
          <w:sz w:val="22"/>
          <w:szCs w:val="22"/>
        </w:rPr>
        <w:t>Early Warning &amp; Risk Watchlist</w:t>
      </w:r>
      <w:r>
        <w:rPr>
          <w:rFonts w:ascii="Arial" w:hAnsi="Arial" w:cs="Arial"/>
          <w:color w:val="1F1F1F"/>
          <w:sz w:val="22"/>
          <w:szCs w:val="22"/>
        </w:rPr>
        <w:t>: Panel pemantauan khusus unit dengan rasio NPL berisiko tinggi (</w:t>
      </w:r>
      <w: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drawing>
          <wp:inline distT="0" distB="0" distL="0" distR="0" wp14:anchorId="652555B5" wp14:editId="0593044B">
            <wp:extent cx="716915" cy="241300"/>
            <wp:effectExtent l="0" t="0" r="698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1F1F1F"/>
          <w:sz w:val="22"/>
          <w:szCs w:val="22"/>
        </w:rPr>
        <w:t>).</w:t>
      </w:r>
    </w:p>
    <w:p w14:paraId="5EC09BAD" w14:textId="77777777" w:rsidR="00D65912" w:rsidRDefault="00D65912" w:rsidP="00D65912">
      <w:pPr>
        <w:pStyle w:val="NormalWeb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1F1F1F"/>
          <w:sz w:val="22"/>
          <w:szCs w:val="22"/>
        </w:rPr>
        <w:t>Modul Kepala Unit (Unit Operational Control)</w:t>
      </w:r>
    </w:p>
    <w:p w14:paraId="1E2113E4" w14:textId="77777777" w:rsidR="00D65912" w:rsidRDefault="00D65912" w:rsidP="00D65912">
      <w:pPr>
        <w:pStyle w:val="NormalWeb"/>
        <w:numPr>
          <w:ilvl w:val="0"/>
          <w:numId w:val="28"/>
        </w:numPr>
        <w:spacing w:before="0" w:beforeAutospacing="0" w:after="0" w:afterAutospacing="0"/>
        <w:ind w:left="885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1F1F1F"/>
          <w:sz w:val="22"/>
          <w:szCs w:val="22"/>
        </w:rPr>
        <w:t>Unit Performance Tracker</w:t>
      </w:r>
      <w:r>
        <w:rPr>
          <w:rFonts w:ascii="Arial" w:hAnsi="Arial" w:cs="Arial"/>
          <w:color w:val="1F1F1F"/>
          <w:sz w:val="22"/>
          <w:szCs w:val="22"/>
        </w:rPr>
        <w:t>: Pantauan mandiri realisasi Kredit, Funding, dan NPL internal unit.</w:t>
      </w:r>
    </w:p>
    <w:p w14:paraId="7604D5B6" w14:textId="77777777" w:rsidR="00D65912" w:rsidRDefault="00D65912" w:rsidP="00D65912">
      <w:pPr>
        <w:pStyle w:val="NormalWeb"/>
        <w:numPr>
          <w:ilvl w:val="0"/>
          <w:numId w:val="28"/>
        </w:numPr>
        <w:spacing w:before="0" w:beforeAutospacing="0" w:after="0" w:afterAutospacing="0"/>
        <w:ind w:left="885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1F1F1F"/>
          <w:sz w:val="22"/>
          <w:szCs w:val="22"/>
        </w:rPr>
        <w:t>Digital Pipeline &amp; Prospek Nasabah</w:t>
      </w:r>
      <w:r>
        <w:rPr>
          <w:rFonts w:ascii="Arial" w:hAnsi="Arial" w:cs="Arial"/>
          <w:color w:val="1F1F1F"/>
          <w:sz w:val="22"/>
          <w:szCs w:val="22"/>
        </w:rPr>
        <w:t>: Input dan lacak calon debitur potensial berdasarkan segmen dan potensi plafond.</w:t>
      </w:r>
    </w:p>
    <w:p w14:paraId="328796B0" w14:textId="77777777" w:rsidR="00D65912" w:rsidRDefault="00D65912" w:rsidP="00D65912">
      <w:pPr>
        <w:pStyle w:val="NormalWeb"/>
        <w:numPr>
          <w:ilvl w:val="0"/>
          <w:numId w:val="28"/>
        </w:numPr>
        <w:spacing w:before="0" w:beforeAutospacing="0" w:after="0" w:afterAutospacing="0"/>
        <w:ind w:left="885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1F1F1F"/>
          <w:sz w:val="22"/>
          <w:szCs w:val="22"/>
        </w:rPr>
        <w:t>Input Laporan Harian Operasional</w:t>
      </w:r>
      <w:r>
        <w:rPr>
          <w:rFonts w:ascii="Arial" w:hAnsi="Arial" w:cs="Arial"/>
          <w:color w:val="1F1F1F"/>
          <w:sz w:val="22"/>
          <w:szCs w:val="22"/>
        </w:rPr>
        <w:t>: Form pelaporan ringkasan operasional dan kendala lapangan yang terhubung langsung ke Area Head.</w:t>
      </w:r>
    </w:p>
    <w:p w14:paraId="16ACA340" w14:textId="77777777" w:rsidR="00D65912" w:rsidRDefault="00D65912" w:rsidP="00D65912">
      <w:pPr>
        <w:pStyle w:val="NormalWeb"/>
        <w:numPr>
          <w:ilvl w:val="0"/>
          <w:numId w:val="28"/>
        </w:numPr>
        <w:spacing w:before="0" w:beforeAutospacing="0" w:after="120" w:afterAutospacing="0"/>
        <w:ind w:left="885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1F1F1F"/>
          <w:sz w:val="22"/>
          <w:szCs w:val="22"/>
        </w:rPr>
        <w:t>Notifikasi &amp; Broadcast Reader</w:t>
      </w:r>
      <w:r>
        <w:rPr>
          <w:rFonts w:ascii="Arial" w:hAnsi="Arial" w:cs="Arial"/>
          <w:color w:val="1F1F1F"/>
          <w:sz w:val="22"/>
          <w:szCs w:val="22"/>
        </w:rPr>
        <w:t>: Kotak masuk instruksi dan pengumuman dari Area Head.</w:t>
      </w:r>
    </w:p>
    <w:p w14:paraId="77FF8266" w14:textId="77777777" w:rsidR="00D65912" w:rsidRDefault="00D65912" w:rsidP="00D65912">
      <w:pPr>
        <w:pStyle w:val="Heading4"/>
        <w:spacing w:before="120" w:after="12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Arial" w:hAnsi="Arial" w:cs="Arial"/>
          <w:color w:val="1F1F1F"/>
        </w:rPr>
        <w:t>C. Hubungan Antar Fitur</w:t>
      </w:r>
    </w:p>
    <w:p w14:paraId="203A6D15" w14:textId="77777777" w:rsidR="00D65912" w:rsidRDefault="00D65912" w:rsidP="00D65912">
      <w:pPr>
        <w:pStyle w:val="NormalWeb"/>
        <w:numPr>
          <w:ilvl w:val="0"/>
          <w:numId w:val="29"/>
        </w:numPr>
        <w:spacing w:before="0" w:beforeAutospacing="0" w:after="0" w:afterAutospacing="0"/>
        <w:ind w:left="465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1F1F1F"/>
          <w:sz w:val="22"/>
          <w:szCs w:val="22"/>
        </w:rPr>
        <w:t>Alur Data Bottom-Up</w:t>
      </w:r>
      <w:r>
        <w:rPr>
          <w:rFonts w:ascii="Arial" w:hAnsi="Arial" w:cs="Arial"/>
          <w:color w:val="1F1F1F"/>
          <w:sz w:val="22"/>
          <w:szCs w:val="22"/>
        </w:rPr>
        <w:t>: Laporan harian dan pipeline prospek yang diinput Kepala Unit secara otomatis ter-agregasi ke Dashboard Executive milik Area Head.</w:t>
      </w:r>
    </w:p>
    <w:p w14:paraId="7C777300" w14:textId="77777777" w:rsidR="00D65912" w:rsidRDefault="00D65912" w:rsidP="00D65912">
      <w:pPr>
        <w:pStyle w:val="NormalWeb"/>
        <w:numPr>
          <w:ilvl w:val="0"/>
          <w:numId w:val="29"/>
        </w:numPr>
        <w:spacing w:before="0" w:beforeAutospacing="0" w:after="0" w:afterAutospacing="0"/>
        <w:ind w:left="465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1F1F1F"/>
          <w:sz w:val="22"/>
          <w:szCs w:val="22"/>
        </w:rPr>
        <w:t>Alur Feedback Top-Down</w:t>
      </w:r>
      <w:r>
        <w:rPr>
          <w:rFonts w:ascii="Arial" w:hAnsi="Arial" w:cs="Arial"/>
          <w:color w:val="1F1F1F"/>
          <w:sz w:val="22"/>
          <w:szCs w:val="22"/>
        </w:rPr>
        <w:t>: Catatan supervisi dan instruksi yang dibuat Area Head pada laporan harian langsung muncul secara spesifik di halaman detail Kepala Unit terkait.</w:t>
      </w:r>
    </w:p>
    <w:p w14:paraId="0D83C5EF" w14:textId="77777777" w:rsidR="00D65912" w:rsidRDefault="00D65912" w:rsidP="00D65912">
      <w:pPr>
        <w:pStyle w:val="NormalWeb"/>
        <w:numPr>
          <w:ilvl w:val="0"/>
          <w:numId w:val="29"/>
        </w:numPr>
        <w:spacing w:before="0" w:beforeAutospacing="0" w:after="120" w:afterAutospacing="0"/>
        <w:ind w:left="465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1F1F1F"/>
          <w:sz w:val="22"/>
          <w:szCs w:val="22"/>
        </w:rPr>
        <w:t>Penyaringan RLS Database</w:t>
      </w:r>
      <w:r>
        <w:rPr>
          <w:rFonts w:ascii="Arial" w:hAnsi="Arial" w:cs="Arial"/>
          <w:color w:val="1F1F1F"/>
          <w:sz w:val="22"/>
          <w:szCs w:val="22"/>
        </w:rPr>
        <w:t>: Kebijakan Row Level Security pada Supabase menjamin pemisahan tenant (</w:t>
      </w:r>
      <w:r>
        <w:rPr>
          <w:rFonts w:ascii="Arial" w:hAnsi="Arial" w:cs="Arial"/>
          <w:i/>
          <w:iCs/>
          <w:color w:val="1F1F1F"/>
          <w:sz w:val="22"/>
          <w:szCs w:val="22"/>
        </w:rPr>
        <w:t>data isolation</w:t>
      </w:r>
      <w:r>
        <w:rPr>
          <w:rFonts w:ascii="Arial" w:hAnsi="Arial" w:cs="Arial"/>
          <w:color w:val="1F1F1F"/>
          <w:sz w:val="22"/>
          <w:szCs w:val="22"/>
        </w:rPr>
        <w:t>) di tingkat database sehingga API request dari unit lain akan otomatis ditolak.</w:t>
      </w:r>
    </w:p>
    <w:p w14:paraId="134D09EA" w14:textId="77777777" w:rsidR="00D65912" w:rsidRDefault="00D65912" w:rsidP="00D65912">
      <w:pPr>
        <w:pStyle w:val="Heading4"/>
        <w:spacing w:before="120" w:after="12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Arial" w:hAnsi="Arial" w:cs="Arial"/>
          <w:color w:val="1F1F1F"/>
        </w:rPr>
        <w:t>D. Analisis Dampak &amp; Keamanan</w:t>
      </w:r>
    </w:p>
    <w:p w14:paraId="0D82104E" w14:textId="77777777" w:rsidR="00D65912" w:rsidRDefault="00D65912" w:rsidP="00D65912">
      <w:pPr>
        <w:pStyle w:val="NormalWeb"/>
        <w:numPr>
          <w:ilvl w:val="0"/>
          <w:numId w:val="30"/>
        </w:numPr>
        <w:spacing w:before="0" w:beforeAutospacing="0" w:after="0" w:afterAutospacing="0"/>
        <w:ind w:left="465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1F1F1F"/>
          <w:sz w:val="22"/>
          <w:szCs w:val="22"/>
        </w:rPr>
        <w:t>Integritas Data</w:t>
      </w:r>
      <w:r>
        <w:rPr>
          <w:rFonts w:ascii="Arial" w:hAnsi="Arial" w:cs="Arial"/>
          <w:color w:val="1F1F1F"/>
          <w:sz w:val="22"/>
          <w:szCs w:val="22"/>
        </w:rPr>
        <w:t xml:space="preserve">: Menggunakan </w:t>
      </w:r>
      <w:r>
        <w:rPr>
          <w:rFonts w:ascii="Arial" w:hAnsi="Arial" w:cs="Arial"/>
          <w:i/>
          <w:iCs/>
          <w:color w:val="1F1F1F"/>
          <w:sz w:val="22"/>
          <w:szCs w:val="22"/>
        </w:rPr>
        <w:t>atomic transactions</w:t>
      </w:r>
      <w:r>
        <w:rPr>
          <w:rFonts w:ascii="Arial" w:hAnsi="Arial" w:cs="Arial"/>
          <w:color w:val="1F1F1F"/>
          <w:sz w:val="22"/>
          <w:szCs w:val="22"/>
        </w:rPr>
        <w:t xml:space="preserve"> dan validasi schema untuk memastikan tidak ada ketidakcocokan antara target dan realisasi.</w:t>
      </w:r>
    </w:p>
    <w:p w14:paraId="51B83FF3" w14:textId="77777777" w:rsidR="00D65912" w:rsidRDefault="00D65912" w:rsidP="00D65912">
      <w:pPr>
        <w:pStyle w:val="NormalWeb"/>
        <w:numPr>
          <w:ilvl w:val="0"/>
          <w:numId w:val="30"/>
        </w:numPr>
        <w:spacing w:before="0" w:beforeAutospacing="0" w:after="120" w:afterAutospacing="0"/>
        <w:ind w:left="465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1F1F1F"/>
          <w:sz w:val="22"/>
          <w:szCs w:val="22"/>
        </w:rPr>
        <w:lastRenderedPageBreak/>
        <w:t>Keamanan Informasi</w:t>
      </w:r>
      <w:r>
        <w:rPr>
          <w:rFonts w:ascii="Arial" w:hAnsi="Arial" w:cs="Arial"/>
          <w:color w:val="1F1F1F"/>
          <w:sz w:val="22"/>
          <w:szCs w:val="22"/>
        </w:rPr>
        <w:t>: Mencegah kebocoran data antar-cabang (</w:t>
      </w:r>
      <w:r>
        <w:rPr>
          <w:rFonts w:ascii="Arial" w:hAnsi="Arial" w:cs="Arial"/>
          <w:i/>
          <w:iCs/>
          <w:color w:val="1F1F1F"/>
          <w:sz w:val="22"/>
          <w:szCs w:val="22"/>
        </w:rPr>
        <w:t>Cross-Unit Data Leakage</w:t>
      </w:r>
      <w:r>
        <w:rPr>
          <w:rFonts w:ascii="Arial" w:hAnsi="Arial" w:cs="Arial"/>
          <w:color w:val="1F1F1F"/>
          <w:sz w:val="22"/>
          <w:szCs w:val="22"/>
        </w:rPr>
        <w:t>) melalui verifikasi token JWT + RLS Policy di Supabase PostgreSQL.</w:t>
      </w:r>
    </w:p>
    <w:p w14:paraId="247A2F49" w14:textId="77777777" w:rsidR="00D65912" w:rsidRDefault="00D65912" w:rsidP="00D65912">
      <w:pPr>
        <w:pStyle w:val="Heading3"/>
        <w:spacing w:before="120" w:beforeAutospacing="0" w:after="120" w:afterAutospacing="0"/>
      </w:pPr>
      <w:r>
        <w:rPr>
          <w:rFonts w:ascii="Arial" w:hAnsi="Arial" w:cs="Arial"/>
          <w:color w:val="1F1F1F"/>
          <w:sz w:val="28"/>
          <w:szCs w:val="28"/>
        </w:rPr>
        <w:t>2. KONFIRMASI TEKNOLOGI (TECHNOLOGY CONFIRMATION)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2324"/>
        <w:gridCol w:w="4786"/>
      </w:tblGrid>
      <w:tr w:rsidR="00D65912" w14:paraId="230CC327" w14:textId="77777777" w:rsidTr="00D6591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74CD78" w14:textId="77777777" w:rsidR="00D65912" w:rsidRDefault="00D65912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1F1F1F"/>
                <w:sz w:val="22"/>
                <w:szCs w:val="22"/>
              </w:rPr>
              <w:t>Komponen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FB7F82" w14:textId="77777777" w:rsidR="00D65912" w:rsidRDefault="00D65912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1F1F1F"/>
                <w:sz w:val="22"/>
                <w:szCs w:val="22"/>
              </w:rPr>
              <w:t>Teknologi Dipilih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579571" w14:textId="77777777" w:rsidR="00D65912" w:rsidRDefault="00D65912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1F1F1F"/>
                <w:sz w:val="22"/>
                <w:szCs w:val="22"/>
              </w:rPr>
              <w:t>Alasan &amp; Peran</w:t>
            </w:r>
          </w:p>
        </w:tc>
      </w:tr>
      <w:tr w:rsidR="00D65912" w14:paraId="1BA70C12" w14:textId="77777777" w:rsidTr="00D6591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A7845D" w14:textId="77777777" w:rsidR="00D65912" w:rsidRDefault="00D65912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F1F1F"/>
                <w:sz w:val="22"/>
                <w:szCs w:val="22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8DAB6B" w14:textId="77777777" w:rsidR="00D65912" w:rsidRDefault="00D65912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>TypeScript (Node.js)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F5F439" w14:textId="77777777" w:rsidR="00D65912" w:rsidRDefault="00D65912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 xml:space="preserve">Type-safety penuh, mencegah </w:t>
            </w:r>
            <w:r>
              <w:rPr>
                <w:rFonts w:ascii="Arial" w:hAnsi="Arial" w:cs="Arial"/>
                <w:i/>
                <w:iCs/>
                <w:color w:val="1F1F1F"/>
                <w:sz w:val="22"/>
                <w:szCs w:val="22"/>
              </w:rPr>
              <w:t>runtime error</w:t>
            </w:r>
            <w:r>
              <w:rPr>
                <w:rFonts w:ascii="Arial" w:hAnsi="Arial" w:cs="Arial"/>
                <w:color w:val="1F1F1F"/>
                <w:sz w:val="22"/>
                <w:szCs w:val="22"/>
              </w:rPr>
              <w:t xml:space="preserve"> pada kalkulasi data keuangan.</w:t>
            </w:r>
          </w:p>
        </w:tc>
      </w:tr>
      <w:tr w:rsidR="00D65912" w14:paraId="172A2757" w14:textId="77777777" w:rsidTr="00D6591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86CE73" w14:textId="77777777" w:rsidR="00D65912" w:rsidRDefault="00D65912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F1F1F"/>
                <w:sz w:val="22"/>
                <w:szCs w:val="22"/>
              </w:rPr>
              <w:t>Framework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AB0FA8" w14:textId="77777777" w:rsidR="00D65912" w:rsidRDefault="00D65912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>Next.js 14/15 (App Router)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847FDE" w14:textId="77777777" w:rsidR="00D65912" w:rsidRDefault="00D65912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>Standardized React Framework untuk UI responsif dan Server-Side Data Fetching.</w:t>
            </w:r>
          </w:p>
        </w:tc>
      </w:tr>
      <w:tr w:rsidR="00D65912" w14:paraId="270774F9" w14:textId="77777777" w:rsidTr="00D6591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33F737" w14:textId="77777777" w:rsidR="00D65912" w:rsidRDefault="00D65912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F1F1F"/>
                <w:sz w:val="22"/>
                <w:szCs w:val="22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9FE52E" w14:textId="77777777" w:rsidR="00D65912" w:rsidRDefault="00D65912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>PostgreSQL (Supabase)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27D447" w14:textId="77777777" w:rsidR="00D65912" w:rsidRDefault="00D65912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>Database relasional dengan fitur bawaan Row Level Security (RLS) &amp; Realtime.</w:t>
            </w:r>
          </w:p>
        </w:tc>
      </w:tr>
      <w:tr w:rsidR="00D65912" w14:paraId="57AF2498" w14:textId="77777777" w:rsidTr="00D6591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1F2B61" w14:textId="77777777" w:rsidR="00D65912" w:rsidRDefault="00D65912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F1F1F"/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D0078D" w14:textId="77777777" w:rsidR="00D65912" w:rsidRDefault="00D65912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>Supabase Auth (JWT)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BE617F" w14:textId="77777777" w:rsidR="00D65912" w:rsidRDefault="00D65912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>Pengelolaan sesi secure, auto-detection role, &amp; integrasi tabel users.</w:t>
            </w:r>
          </w:p>
        </w:tc>
      </w:tr>
      <w:tr w:rsidR="00D65912" w14:paraId="69224779" w14:textId="77777777" w:rsidTr="00D6591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1BC4CA" w14:textId="77777777" w:rsidR="00D65912" w:rsidRDefault="00D65912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F1F1F"/>
                <w:sz w:val="22"/>
                <w:szCs w:val="22"/>
              </w:rPr>
              <w:t>Styling &amp; 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5976F6" w14:textId="77777777" w:rsidR="00D65912" w:rsidRDefault="00D65912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>Tailwind CSS + Lucide React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35A5B2" w14:textId="77777777" w:rsidR="00D65912" w:rsidRDefault="00D65912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>Framework utility-first untuk desain UI enterprise-grade yang rapi dan modern.</w:t>
            </w:r>
          </w:p>
        </w:tc>
      </w:tr>
    </w:tbl>
    <w:p w14:paraId="631CD46E" w14:textId="77777777" w:rsidR="00D65912" w:rsidRDefault="00D65912" w:rsidP="00D65912">
      <w:pPr>
        <w:pStyle w:val="Heading3"/>
        <w:spacing w:before="480" w:beforeAutospacing="0" w:after="120" w:afterAutospacing="0"/>
      </w:pPr>
      <w:r>
        <w:rPr>
          <w:rFonts w:ascii="Arial" w:hAnsi="Arial" w:cs="Arial"/>
          <w:color w:val="1F1F1F"/>
          <w:sz w:val="28"/>
          <w:szCs w:val="28"/>
        </w:rPr>
        <w:t>3. PERANCANGAN STRUKTUR PROYEK (PROJECT STRUCTURE PLANNING)</w:t>
      </w:r>
    </w:p>
    <w:p w14:paraId="640E7A3E" w14:textId="77777777" w:rsidR="00D65912" w:rsidRDefault="00D65912" w:rsidP="00D65912">
      <w:pPr>
        <w:pStyle w:val="NormalWeb"/>
        <w:spacing w:before="0" w:beforeAutospacing="0" w:after="255" w:afterAutospacing="0"/>
      </w:pPr>
      <w:r>
        <w:rPr>
          <w:rFonts w:ascii="Arial" w:hAnsi="Arial" w:cs="Arial"/>
          <w:color w:val="1F1F1F"/>
          <w:sz w:val="22"/>
          <w:szCs w:val="22"/>
        </w:rPr>
        <w:t>micro-unit-command-center/</w:t>
      </w:r>
      <w:r>
        <w:rPr>
          <w:rFonts w:ascii="Arial" w:hAnsi="Arial" w:cs="Arial"/>
          <w:color w:val="1F1F1F"/>
          <w:sz w:val="22"/>
          <w:szCs w:val="22"/>
        </w:rPr>
        <w:br/>
        <w:t>├── app/</w:t>
      </w:r>
      <w:r>
        <w:rPr>
          <w:rFonts w:ascii="Arial" w:hAnsi="Arial" w:cs="Arial"/>
          <w:color w:val="1F1F1F"/>
          <w:sz w:val="22"/>
          <w:szCs w:val="22"/>
        </w:rPr>
        <w:br/>
        <w:t>│   ├── (auth)/</w:t>
      </w:r>
      <w:r>
        <w:rPr>
          <w:rFonts w:ascii="Arial" w:hAnsi="Arial" w:cs="Arial"/>
          <w:color w:val="1F1F1F"/>
          <w:sz w:val="22"/>
          <w:szCs w:val="22"/>
        </w:rPr>
        <w:br/>
        <w:t>│   │   └── login/</w:t>
      </w:r>
      <w:r>
        <w:rPr>
          <w:rFonts w:ascii="Arial" w:hAnsi="Arial" w:cs="Arial"/>
          <w:color w:val="1F1F1F"/>
          <w:sz w:val="22"/>
          <w:szCs w:val="22"/>
        </w:rPr>
        <w:br/>
        <w:t>│   │       └── page.tsx                # Halaman Single Portal Login</w:t>
      </w:r>
      <w:r>
        <w:rPr>
          <w:rFonts w:ascii="Arial" w:hAnsi="Arial" w:cs="Arial"/>
          <w:color w:val="1F1F1F"/>
          <w:sz w:val="22"/>
          <w:szCs w:val="22"/>
        </w:rPr>
        <w:br/>
        <w:t>│   ├── (dashboard)/</w:t>
      </w:r>
      <w:r>
        <w:rPr>
          <w:rFonts w:ascii="Arial" w:hAnsi="Arial" w:cs="Arial"/>
          <w:color w:val="1F1F1F"/>
          <w:sz w:val="22"/>
          <w:szCs w:val="22"/>
        </w:rPr>
        <w:br/>
        <w:t>│   │   ├── layout.tsx                  # Layout utama dengan Header &amp; Navigation</w:t>
      </w:r>
      <w:r>
        <w:rPr>
          <w:rFonts w:ascii="Arial" w:hAnsi="Arial" w:cs="Arial"/>
          <w:color w:val="1F1F1F"/>
          <w:sz w:val="22"/>
          <w:szCs w:val="22"/>
        </w:rPr>
        <w:br/>
        <w:t>│   │   ├── area-head/</w:t>
      </w:r>
      <w:r>
        <w:rPr>
          <w:rFonts w:ascii="Arial" w:hAnsi="Arial" w:cs="Arial"/>
          <w:color w:val="1F1F1F"/>
          <w:sz w:val="22"/>
          <w:szCs w:val="22"/>
        </w:rPr>
        <w:br/>
        <w:t>│   │   │   ├── page.tsx                # Dashboard Utama Executive &amp; 17 Unit Matrix</w:t>
      </w:r>
      <w:r>
        <w:rPr>
          <w:rFonts w:ascii="Arial" w:hAnsi="Arial" w:cs="Arial"/>
          <w:color w:val="1F1F1F"/>
          <w:sz w:val="22"/>
          <w:szCs w:val="22"/>
        </w:rPr>
        <w:br/>
        <w:t>│   │   │   ├── unit-[id]/</w:t>
      </w:r>
      <w:r>
        <w:rPr>
          <w:rFonts w:ascii="Arial" w:hAnsi="Arial" w:cs="Arial"/>
          <w:color w:val="1F1F1F"/>
          <w:sz w:val="22"/>
          <w:szCs w:val="22"/>
        </w:rPr>
        <w:br/>
        <w:t>│   │   │   │   └── page.tsx            # Detail &amp; Evaluasi Spesifik Unit Mikro</w:t>
      </w:r>
      <w:r>
        <w:rPr>
          <w:rFonts w:ascii="Arial" w:hAnsi="Arial" w:cs="Arial"/>
          <w:color w:val="1F1F1F"/>
          <w:sz w:val="22"/>
          <w:szCs w:val="22"/>
        </w:rPr>
        <w:br/>
        <w:t>│   │   │   └── risk-watchlist/</w:t>
      </w:r>
      <w:r>
        <w:rPr>
          <w:rFonts w:ascii="Arial" w:hAnsi="Arial" w:cs="Arial"/>
          <w:color w:val="1F1F1F"/>
          <w:sz w:val="22"/>
          <w:szCs w:val="22"/>
        </w:rPr>
        <w:br/>
        <w:t>│   │   │       └── page.tsx            # Early Warning System NPL Watchlist</w:t>
      </w:r>
      <w:r>
        <w:rPr>
          <w:rFonts w:ascii="Arial" w:hAnsi="Arial" w:cs="Arial"/>
          <w:color w:val="1F1F1F"/>
          <w:sz w:val="22"/>
          <w:szCs w:val="22"/>
        </w:rPr>
        <w:br/>
        <w:t>│   │   ├── kepala-unit/</w:t>
      </w:r>
      <w:r>
        <w:rPr>
          <w:rFonts w:ascii="Arial" w:hAnsi="Arial" w:cs="Arial"/>
          <w:color w:val="1F1F1F"/>
          <w:sz w:val="22"/>
          <w:szCs w:val="22"/>
        </w:rPr>
        <w:br/>
        <w:t>│   │   │   ├── page.tsx                # Dashboard Operational Control Unit</w:t>
      </w:r>
      <w:r>
        <w:rPr>
          <w:rFonts w:ascii="Arial" w:hAnsi="Arial" w:cs="Arial"/>
          <w:color w:val="1F1F1F"/>
          <w:sz w:val="22"/>
          <w:szCs w:val="22"/>
        </w:rPr>
        <w:br/>
        <w:t>│   │   │   ├── pipeline/</w:t>
      </w:r>
      <w:r>
        <w:rPr>
          <w:rFonts w:ascii="Arial" w:hAnsi="Arial" w:cs="Arial"/>
          <w:color w:val="1F1F1F"/>
          <w:sz w:val="22"/>
          <w:szCs w:val="22"/>
        </w:rPr>
        <w:br/>
        <w:t>│   │   │   │   └── page.tsx            # Input &amp; Monitoring Pipeline Prospek</w:t>
      </w:r>
      <w:r>
        <w:rPr>
          <w:rFonts w:ascii="Arial" w:hAnsi="Arial" w:cs="Arial"/>
          <w:color w:val="1F1F1F"/>
          <w:sz w:val="22"/>
          <w:szCs w:val="22"/>
        </w:rPr>
        <w:br/>
        <w:t>│   │   │   └── reports/</w:t>
      </w:r>
      <w:r>
        <w:rPr>
          <w:rFonts w:ascii="Arial" w:hAnsi="Arial" w:cs="Arial"/>
          <w:color w:val="1F1F1F"/>
          <w:sz w:val="22"/>
          <w:szCs w:val="22"/>
        </w:rPr>
        <w:br/>
        <w:t>│   │   │       └── page.tsx            # Form Input Laporan Harian Operasional</w:t>
      </w:r>
      <w:r>
        <w:rPr>
          <w:rFonts w:ascii="Arial" w:hAnsi="Arial" w:cs="Arial"/>
          <w:color w:val="1F1F1F"/>
          <w:sz w:val="22"/>
          <w:szCs w:val="22"/>
        </w:rPr>
        <w:br/>
        <w:t>│   │   └── admin/</w:t>
      </w:r>
      <w:r>
        <w:rPr>
          <w:rFonts w:ascii="Arial" w:hAnsi="Arial" w:cs="Arial"/>
          <w:color w:val="1F1F1F"/>
          <w:sz w:val="22"/>
          <w:szCs w:val="22"/>
        </w:rPr>
        <w:br/>
        <w:t>│   │       └── page.tsx                # Manajemen User, Role, &amp; Mapping Kantor Unit</w:t>
      </w:r>
      <w:r>
        <w:rPr>
          <w:rFonts w:ascii="Arial" w:hAnsi="Arial" w:cs="Arial"/>
          <w:color w:val="1F1F1F"/>
          <w:sz w:val="22"/>
          <w:szCs w:val="22"/>
        </w:rPr>
        <w:br/>
        <w:t>│   ├── api/</w:t>
      </w:r>
      <w:r>
        <w:rPr>
          <w:rFonts w:ascii="Arial" w:hAnsi="Arial" w:cs="Arial"/>
          <w:color w:val="1F1F1F"/>
          <w:sz w:val="22"/>
          <w:szCs w:val="22"/>
        </w:rPr>
        <w:br/>
        <w:t>│   │   ├── auth/</w:t>
      </w:r>
      <w:r>
        <w:rPr>
          <w:rFonts w:ascii="Arial" w:hAnsi="Arial" w:cs="Arial"/>
          <w:color w:val="1F1F1F"/>
          <w:sz w:val="22"/>
          <w:szCs w:val="22"/>
        </w:rPr>
        <w:br/>
        <w:t>│   │   │   └── route.ts                # Endpoint Autentikasi &amp; Verification Session</w:t>
      </w:r>
      <w:r>
        <w:rPr>
          <w:rFonts w:ascii="Arial" w:hAnsi="Arial" w:cs="Arial"/>
          <w:color w:val="1F1F1F"/>
          <w:sz w:val="22"/>
          <w:szCs w:val="22"/>
        </w:rPr>
        <w:br/>
        <w:t>│   │   ├── metrics/</w:t>
      </w:r>
      <w:r>
        <w:rPr>
          <w:rFonts w:ascii="Arial" w:hAnsi="Arial" w:cs="Arial"/>
          <w:color w:val="1F1F1F"/>
          <w:sz w:val="22"/>
          <w:szCs w:val="22"/>
        </w:rPr>
        <w:br/>
        <w:t>│   │   │   └── route.ts                # Endpoint Agregasi &amp; Update Metrics 17 Unit</w:t>
      </w:r>
      <w:r>
        <w:rPr>
          <w:rFonts w:ascii="Arial" w:hAnsi="Arial" w:cs="Arial"/>
          <w:color w:val="1F1F1F"/>
          <w:sz w:val="22"/>
          <w:szCs w:val="22"/>
        </w:rPr>
        <w:br/>
        <w:t>│   │   └── daily-reports/</w:t>
      </w:r>
      <w:r>
        <w:rPr>
          <w:rFonts w:ascii="Arial" w:hAnsi="Arial" w:cs="Arial"/>
          <w:color w:val="1F1F1F"/>
          <w:sz w:val="22"/>
          <w:szCs w:val="22"/>
        </w:rPr>
        <w:br/>
      </w:r>
      <w:r>
        <w:rPr>
          <w:rFonts w:ascii="Arial" w:hAnsi="Arial" w:cs="Arial"/>
          <w:color w:val="1F1F1F"/>
          <w:sz w:val="22"/>
          <w:szCs w:val="22"/>
        </w:rPr>
        <w:lastRenderedPageBreak/>
        <w:t>│   │       └── route.ts                # Endpoint Laporan Harian &amp; Supervisory Notes</w:t>
      </w:r>
      <w:r>
        <w:rPr>
          <w:rFonts w:ascii="Arial" w:hAnsi="Arial" w:cs="Arial"/>
          <w:color w:val="1F1F1F"/>
          <w:sz w:val="22"/>
          <w:szCs w:val="22"/>
        </w:rPr>
        <w:br/>
        <w:t>│   ├── layout.tsx                      # Root Layout App</w:t>
      </w:r>
      <w:r>
        <w:rPr>
          <w:rFonts w:ascii="Arial" w:hAnsi="Arial" w:cs="Arial"/>
          <w:color w:val="1F1F1F"/>
          <w:sz w:val="22"/>
          <w:szCs w:val="22"/>
        </w:rPr>
        <w:br/>
        <w:t>│   └── page.tsx                        # Auto-redirect berdasarkan role user</w:t>
      </w:r>
      <w:r>
        <w:rPr>
          <w:rFonts w:ascii="Arial" w:hAnsi="Arial" w:cs="Arial"/>
          <w:color w:val="1F1F1F"/>
          <w:sz w:val="22"/>
          <w:szCs w:val="22"/>
        </w:rPr>
        <w:br/>
        <w:t>├── components/</w:t>
      </w:r>
      <w:r>
        <w:rPr>
          <w:rFonts w:ascii="Arial" w:hAnsi="Arial" w:cs="Arial"/>
          <w:color w:val="1F1F1F"/>
          <w:sz w:val="22"/>
          <w:szCs w:val="22"/>
        </w:rPr>
        <w:br/>
        <w:t>│   ├── common/</w:t>
      </w:r>
      <w:r>
        <w:rPr>
          <w:rFonts w:ascii="Arial" w:hAnsi="Arial" w:cs="Arial"/>
          <w:color w:val="1F1F1F"/>
          <w:sz w:val="22"/>
          <w:szCs w:val="22"/>
        </w:rPr>
        <w:br/>
        <w:t>│   │   ├── Header.tsx                  # Top Bar dengan status API &amp; Role Switcher</w:t>
      </w:r>
      <w:r>
        <w:rPr>
          <w:rFonts w:ascii="Arial" w:hAnsi="Arial" w:cs="Arial"/>
          <w:color w:val="1F1F1F"/>
          <w:sz w:val="22"/>
          <w:szCs w:val="22"/>
        </w:rPr>
        <w:br/>
        <w:t>│   │   ├── NavigationTabs.tsx          # Tab Navigasi antar Modul</w:t>
      </w:r>
      <w:r>
        <w:rPr>
          <w:rFonts w:ascii="Arial" w:hAnsi="Arial" w:cs="Arial"/>
          <w:color w:val="1F1F1F"/>
          <w:sz w:val="22"/>
          <w:szCs w:val="22"/>
        </w:rPr>
        <w:br/>
        <w:t>│   │   └── StatusBadge.tsx             # Badge Indikator Hijau/Kuning/Merah</w:t>
      </w:r>
      <w:r>
        <w:rPr>
          <w:rFonts w:ascii="Arial" w:hAnsi="Arial" w:cs="Arial"/>
          <w:color w:val="1F1F1F"/>
          <w:sz w:val="22"/>
          <w:szCs w:val="22"/>
        </w:rPr>
        <w:br/>
        <w:t>│   ├── area-head/</w:t>
      </w:r>
      <w:r>
        <w:rPr>
          <w:rFonts w:ascii="Arial" w:hAnsi="Arial" w:cs="Arial"/>
          <w:color w:val="1F1F1F"/>
          <w:sz w:val="22"/>
          <w:szCs w:val="22"/>
        </w:rPr>
        <w:br/>
        <w:t>│   │   ├── KpiSummaryCards.tsx         # Kartu Metrik Makro Regional</w:t>
      </w:r>
      <w:r>
        <w:rPr>
          <w:rFonts w:ascii="Arial" w:hAnsi="Arial" w:cs="Arial"/>
          <w:color w:val="1F1F1F"/>
          <w:sz w:val="22"/>
          <w:szCs w:val="22"/>
        </w:rPr>
        <w:br/>
        <w:t>│   │   ├── UnitPerformanceTable.tsx    # Tabel Matriks 17 Unit Mikro</w:t>
      </w:r>
      <w:r>
        <w:rPr>
          <w:rFonts w:ascii="Arial" w:hAnsi="Arial" w:cs="Arial"/>
          <w:color w:val="1F1F1F"/>
          <w:sz w:val="22"/>
          <w:szCs w:val="22"/>
        </w:rPr>
        <w:br/>
        <w:t>│   │   └── SupervisoryNoteModal.tsx    # Modal Input Catatan Area Head</w:t>
      </w:r>
      <w:r>
        <w:rPr>
          <w:rFonts w:ascii="Arial" w:hAnsi="Arial" w:cs="Arial"/>
          <w:color w:val="1F1F1F"/>
          <w:sz w:val="22"/>
          <w:szCs w:val="22"/>
        </w:rPr>
        <w:br/>
        <w:t>│   └── kepala-unit/</w:t>
      </w:r>
      <w:r>
        <w:rPr>
          <w:rFonts w:ascii="Arial" w:hAnsi="Arial" w:cs="Arial"/>
          <w:color w:val="1F1F1F"/>
          <w:sz w:val="22"/>
          <w:szCs w:val="22"/>
        </w:rPr>
        <w:br/>
        <w:t>│       ├── PipelineForm.tsx            # Form Input Calon Debitur</w:t>
      </w:r>
      <w:r>
        <w:rPr>
          <w:rFonts w:ascii="Arial" w:hAnsi="Arial" w:cs="Arial"/>
          <w:color w:val="1F1F1F"/>
          <w:sz w:val="22"/>
          <w:szCs w:val="22"/>
        </w:rPr>
        <w:br/>
        <w:t>│       └── DailyReportForm.tsx         # Form Laporan Harian &amp; Kendala</w:t>
      </w:r>
      <w:r>
        <w:rPr>
          <w:rFonts w:ascii="Arial" w:hAnsi="Arial" w:cs="Arial"/>
          <w:color w:val="1F1F1F"/>
          <w:sz w:val="22"/>
          <w:szCs w:val="22"/>
        </w:rPr>
        <w:br/>
        <w:t>├── lib/</w:t>
      </w:r>
      <w:r>
        <w:rPr>
          <w:rFonts w:ascii="Arial" w:hAnsi="Arial" w:cs="Arial"/>
          <w:color w:val="1F1F1F"/>
          <w:sz w:val="22"/>
          <w:szCs w:val="22"/>
        </w:rPr>
        <w:br/>
        <w:t>│   ├── supabase/</w:t>
      </w:r>
      <w:r>
        <w:rPr>
          <w:rFonts w:ascii="Arial" w:hAnsi="Arial" w:cs="Arial"/>
          <w:color w:val="1F1F1F"/>
          <w:sz w:val="22"/>
          <w:szCs w:val="22"/>
        </w:rPr>
        <w:br/>
        <w:t>│   │   ├── client.ts                   # Client Supabase Browser</w:t>
      </w:r>
      <w:r>
        <w:rPr>
          <w:rFonts w:ascii="Arial" w:hAnsi="Arial" w:cs="Arial"/>
          <w:color w:val="1F1F1F"/>
          <w:sz w:val="22"/>
          <w:szCs w:val="22"/>
        </w:rPr>
        <w:br/>
        <w:t>│   │   └── server.ts                   # Client Supabase Server/API</w:t>
      </w:r>
      <w:r>
        <w:rPr>
          <w:rFonts w:ascii="Arial" w:hAnsi="Arial" w:cs="Arial"/>
          <w:color w:val="1F1F1F"/>
          <w:sz w:val="22"/>
          <w:szCs w:val="22"/>
        </w:rPr>
        <w:br/>
        <w:t>│   └── utils/</w:t>
      </w:r>
      <w:r>
        <w:rPr>
          <w:rFonts w:ascii="Arial" w:hAnsi="Arial" w:cs="Arial"/>
          <w:color w:val="1F1F1F"/>
          <w:sz w:val="22"/>
          <w:szCs w:val="22"/>
        </w:rPr>
        <w:br/>
        <w:t>│       ├── formatters.ts               # Formatter Mata Uang (Rupiah) &amp; Persentase</w:t>
      </w:r>
      <w:r>
        <w:rPr>
          <w:rFonts w:ascii="Arial" w:hAnsi="Arial" w:cs="Arial"/>
          <w:color w:val="1F1F1F"/>
          <w:sz w:val="22"/>
          <w:szCs w:val="22"/>
        </w:rPr>
        <w:br/>
        <w:t>│       └── rbac.ts                     # Helper Hak Akses &amp; Middleware Guard</w:t>
      </w:r>
      <w:r>
        <w:rPr>
          <w:rFonts w:ascii="Arial" w:hAnsi="Arial" w:cs="Arial"/>
          <w:color w:val="1F1F1F"/>
          <w:sz w:val="22"/>
          <w:szCs w:val="22"/>
        </w:rPr>
        <w:br/>
        <w:t>├── types/</w:t>
      </w:r>
      <w:r>
        <w:rPr>
          <w:rFonts w:ascii="Arial" w:hAnsi="Arial" w:cs="Arial"/>
          <w:color w:val="1F1F1F"/>
          <w:sz w:val="22"/>
          <w:szCs w:val="22"/>
        </w:rPr>
        <w:br/>
        <w:t>│   └── index.ts                        # Type Definition (Unit, Metrics, Reports, User)</w:t>
      </w:r>
      <w:r>
        <w:rPr>
          <w:rFonts w:ascii="Arial" w:hAnsi="Arial" w:cs="Arial"/>
          <w:color w:val="1F1F1F"/>
          <w:sz w:val="22"/>
          <w:szCs w:val="22"/>
        </w:rPr>
        <w:br/>
        <w:t>├── db/</w:t>
      </w:r>
      <w:r>
        <w:rPr>
          <w:rFonts w:ascii="Arial" w:hAnsi="Arial" w:cs="Arial"/>
          <w:color w:val="1F1F1F"/>
          <w:sz w:val="22"/>
          <w:szCs w:val="22"/>
        </w:rPr>
        <w:br/>
        <w:t>│   └── schema.sql                      # DDL Schema, Migration &amp; Seed Data Supabase</w:t>
      </w:r>
      <w:r>
        <w:rPr>
          <w:rFonts w:ascii="Arial" w:hAnsi="Arial" w:cs="Arial"/>
          <w:color w:val="1F1F1F"/>
          <w:sz w:val="22"/>
          <w:szCs w:val="22"/>
        </w:rPr>
        <w:br/>
        <w:t>└── public/</w:t>
      </w:r>
      <w:r>
        <w:rPr>
          <w:rFonts w:ascii="Arial" w:hAnsi="Arial" w:cs="Arial"/>
          <w:color w:val="1F1F1F"/>
          <w:sz w:val="22"/>
          <w:szCs w:val="22"/>
        </w:rPr>
        <w:br/>
        <w:t>    └── favicon.ico</w:t>
      </w:r>
      <w:r>
        <w:rPr>
          <w:rFonts w:ascii="Arial" w:hAnsi="Arial" w:cs="Arial"/>
          <w:color w:val="1F1F1F"/>
          <w:sz w:val="22"/>
          <w:szCs w:val="22"/>
        </w:rPr>
        <w:br/>
      </w:r>
      <w:r>
        <w:rPr>
          <w:rFonts w:ascii="Arial" w:hAnsi="Arial" w:cs="Arial"/>
          <w:color w:val="1F1F1F"/>
          <w:sz w:val="22"/>
          <w:szCs w:val="22"/>
        </w:rPr>
        <w:br/>
      </w:r>
    </w:p>
    <w:p w14:paraId="1A748726" w14:textId="77777777" w:rsidR="00D65912" w:rsidRDefault="00D65912" w:rsidP="00D65912">
      <w:pPr>
        <w:pStyle w:val="Heading3"/>
        <w:spacing w:before="0" w:beforeAutospacing="0" w:after="120" w:afterAutospacing="0"/>
      </w:pPr>
      <w:r>
        <w:rPr>
          <w:rFonts w:ascii="Arial" w:hAnsi="Arial" w:cs="Arial"/>
          <w:color w:val="1F1F1F"/>
          <w:sz w:val="28"/>
          <w:szCs w:val="28"/>
        </w:rPr>
        <w:t>4. STATUS STRUCTURAL LOCK</w:t>
      </w:r>
    </w:p>
    <w:p w14:paraId="0371827E" w14:textId="77777777" w:rsidR="00D65912" w:rsidRDefault="00D65912" w:rsidP="00D65912">
      <w:pPr>
        <w:pStyle w:val="NormalWeb"/>
        <w:spacing w:before="0" w:beforeAutospacing="0" w:after="255" w:afterAutospacing="0"/>
      </w:pPr>
      <w:r>
        <w:rPr>
          <w:rFonts w:ascii="Arial" w:hAnsi="Arial" w:cs="Arial"/>
          <w:color w:val="1F1F1F"/>
          <w:sz w:val="22"/>
          <w:szCs w:val="22"/>
        </w:rPr>
        <w:t>STATUS: PROJECT STRUCTURE LOCKED</w:t>
      </w:r>
      <w:r>
        <w:rPr>
          <w:rFonts w:ascii="Arial" w:hAnsi="Arial" w:cs="Arial"/>
          <w:color w:val="1F1F1F"/>
          <w:sz w:val="22"/>
          <w:szCs w:val="22"/>
        </w:rPr>
        <w:br/>
      </w:r>
      <w:r>
        <w:rPr>
          <w:rFonts w:ascii="Arial" w:hAnsi="Arial" w:cs="Arial"/>
          <w:color w:val="1F1F1F"/>
          <w:sz w:val="22"/>
          <w:szCs w:val="22"/>
        </w:rPr>
        <w:br/>
      </w:r>
    </w:p>
    <w:p w14:paraId="34A7CC67" w14:textId="77777777" w:rsidR="00D65912" w:rsidRDefault="00D65912" w:rsidP="00D65912">
      <w:pPr>
        <w:pStyle w:val="NormalWeb"/>
        <w:spacing w:before="0" w:beforeAutospacing="0" w:after="173" w:afterAutospacing="0"/>
      </w:pPr>
      <w:r>
        <w:rPr>
          <w:rFonts w:ascii="Arial" w:hAnsi="Arial" w:cs="Arial"/>
          <w:i/>
          <w:iCs/>
          <w:color w:val="1F1F1F"/>
          <w:sz w:val="22"/>
          <w:szCs w:val="22"/>
        </w:rPr>
        <w:t>Catatan Tambahan</w:t>
      </w:r>
      <w:r>
        <w:rPr>
          <w:rFonts w:ascii="Arial" w:hAnsi="Arial" w:cs="Arial"/>
          <w:color w:val="1F1F1F"/>
          <w:sz w:val="22"/>
          <w:szCs w:val="22"/>
        </w:rPr>
        <w:t>: Struktur ini telah dikunci rapat. Tidak akan ada perubahan nama folder, penghapusan file, atau perombakan arsitektur di pertengahan jalan. Penambahan file baru hanya diperbolehkan jika selaras dengan struktur di atas.</w:t>
      </w:r>
    </w:p>
    <w:p w14:paraId="245960D7" w14:textId="77777777" w:rsidR="00D65912" w:rsidRDefault="00D65912" w:rsidP="00D65912">
      <w:pPr>
        <w:pStyle w:val="Heading3"/>
        <w:spacing w:before="0" w:beforeAutospacing="0" w:after="120" w:afterAutospacing="0"/>
      </w:pPr>
      <w:r>
        <w:rPr>
          <w:rFonts w:ascii="Arial" w:hAnsi="Arial" w:cs="Arial"/>
          <w:color w:val="1F1F1F"/>
          <w:sz w:val="28"/>
          <w:szCs w:val="28"/>
        </w:rPr>
        <w:t>5. FILE REGISTRY (INVENTARIS FILE PROYEK)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4453"/>
        <w:gridCol w:w="3903"/>
      </w:tblGrid>
      <w:tr w:rsidR="00D65912" w14:paraId="373BE4D0" w14:textId="77777777" w:rsidTr="00D6591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E4CE48" w14:textId="77777777" w:rsidR="00D65912" w:rsidRDefault="00D65912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1F1F1F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CA6025" w14:textId="77777777" w:rsidR="00D65912" w:rsidRDefault="00D65912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1F1F1F"/>
                <w:sz w:val="22"/>
                <w:szCs w:val="22"/>
              </w:rPr>
              <w:t>Filepath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D749ED" w14:textId="77777777" w:rsidR="00D65912" w:rsidRDefault="00D65912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1F1F1F"/>
                <w:sz w:val="22"/>
                <w:szCs w:val="22"/>
              </w:rPr>
              <w:t>Fungsi Utama File</w:t>
            </w:r>
          </w:p>
        </w:tc>
      </w:tr>
      <w:tr w:rsidR="00D65912" w14:paraId="4C3C2CDC" w14:textId="77777777" w:rsidTr="00D6591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C5BFA1" w14:textId="77777777" w:rsidR="00D65912" w:rsidRDefault="00D65912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554294" w14:textId="77777777" w:rsidR="00D65912" w:rsidRDefault="00D65912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>db/schema.sql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E7FF5B" w14:textId="77777777" w:rsidR="00D65912" w:rsidRDefault="00D65912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>Migration script PostgreSQL/Supabase: Tabel Users, Roles, Units, Metrics, Reports, dan RLS Policies.</w:t>
            </w:r>
          </w:p>
        </w:tc>
      </w:tr>
      <w:tr w:rsidR="00D65912" w14:paraId="08B16E50" w14:textId="77777777" w:rsidTr="00D6591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91D5DB" w14:textId="77777777" w:rsidR="00D65912" w:rsidRDefault="00D65912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C5F58B" w14:textId="77777777" w:rsidR="00D65912" w:rsidRDefault="00D65912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>lib/supabase/client.ts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69BE2C" w14:textId="77777777" w:rsidR="00D65912" w:rsidRDefault="00D65912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>Inisialisasi Supabase Client SDK untuk interaksi frontend.</w:t>
            </w:r>
          </w:p>
        </w:tc>
      </w:tr>
      <w:tr w:rsidR="00D65912" w14:paraId="02822F2D" w14:textId="77777777" w:rsidTr="00D6591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E19BC0" w14:textId="77777777" w:rsidR="00D65912" w:rsidRDefault="00D65912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20E06D" w14:textId="77777777" w:rsidR="00D65912" w:rsidRDefault="00D65912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>types/index.ts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4EA0F9" w14:textId="77777777" w:rsidR="00D65912" w:rsidRDefault="00D65912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>Master TypeScript Interfaces untuk semua entitas data.</w:t>
            </w:r>
          </w:p>
        </w:tc>
      </w:tr>
      <w:tr w:rsidR="00D65912" w14:paraId="4C19778A" w14:textId="77777777" w:rsidTr="00D6591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588619" w14:textId="77777777" w:rsidR="00D65912" w:rsidRDefault="00D65912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1D4220" w14:textId="77777777" w:rsidR="00D65912" w:rsidRDefault="00D65912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>lib/utils/formatters.ts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7EBCAF" w14:textId="77777777" w:rsidR="00D65912" w:rsidRDefault="00D65912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>Helper function untuk format Rupiah, kalkulasi persentase target, dan tanggal.</w:t>
            </w:r>
          </w:p>
        </w:tc>
      </w:tr>
      <w:tr w:rsidR="00D65912" w14:paraId="5EFDBF0D" w14:textId="77777777" w:rsidTr="00D6591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0BCD8A" w14:textId="77777777" w:rsidR="00D65912" w:rsidRDefault="00D65912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D8E9E5" w14:textId="77777777" w:rsidR="00D65912" w:rsidRDefault="00D65912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>components/common/Header.tsx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91C9F6" w14:textId="77777777" w:rsidR="00D65912" w:rsidRDefault="00D65912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>Component Header global dengan indikator koneksi database dan selector akun.</w:t>
            </w:r>
          </w:p>
        </w:tc>
      </w:tr>
      <w:tr w:rsidR="00D65912" w14:paraId="593440FD" w14:textId="77777777" w:rsidTr="00D6591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974A03" w14:textId="77777777" w:rsidR="00D65912" w:rsidRDefault="00D65912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FF2B56" w14:textId="77777777" w:rsidR="00D65912" w:rsidRDefault="00D65912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>components/common/NavigationTabs.tsx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2E3858" w14:textId="77777777" w:rsidR="00D65912" w:rsidRDefault="00D65912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>Component Navigasi tab untuk perpindahan modul secara seamless.</w:t>
            </w:r>
          </w:p>
        </w:tc>
      </w:tr>
      <w:tr w:rsidR="00D65912" w14:paraId="39A1F613" w14:textId="77777777" w:rsidTr="00D6591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AE0C84" w14:textId="77777777" w:rsidR="00D65912" w:rsidRDefault="00D65912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22FF4A" w14:textId="77777777" w:rsidR="00D65912" w:rsidRDefault="00D65912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>app/(dashboard)/area-head/page.tsx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A8A3D5" w14:textId="77777777" w:rsidR="00D65912" w:rsidRDefault="00D65912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>Dashboard Command Center utama untuk Area Head (Executive View &amp; 17 Unit Matrix).</w:t>
            </w:r>
          </w:p>
        </w:tc>
      </w:tr>
      <w:tr w:rsidR="00D65912" w14:paraId="1D88C429" w14:textId="77777777" w:rsidTr="00D6591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6A0CA0" w14:textId="77777777" w:rsidR="00D65912" w:rsidRDefault="00D65912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7301CF" w14:textId="77777777" w:rsidR="00D65912" w:rsidRDefault="00D65912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>app/(dashboard)/kepala-unit/page.tsx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193810" w14:textId="77777777" w:rsidR="00D65912" w:rsidRDefault="00D65912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>Dashboard operasional khusus Kepala Unit (Monitoring Unit Sendiri &amp; Pipeline).</w:t>
            </w:r>
          </w:p>
        </w:tc>
      </w:tr>
      <w:tr w:rsidR="00D65912" w14:paraId="06BC586D" w14:textId="77777777" w:rsidTr="00D6591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DA2699" w14:textId="77777777" w:rsidR="00D65912" w:rsidRDefault="00D65912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077CEC" w14:textId="77777777" w:rsidR="00D65912" w:rsidRDefault="00D65912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>app/(dashboard)/kepala-unit/reports/page.tsx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502C33" w14:textId="77777777" w:rsidR="00D65912" w:rsidRDefault="00D65912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>Halaman form input laporan harian &amp; riwayat arahan dari Area Head.</w:t>
            </w:r>
          </w:p>
        </w:tc>
      </w:tr>
    </w:tbl>
    <w:p w14:paraId="5A928335" w14:textId="77777777" w:rsidR="00D65912" w:rsidRDefault="00D65912" w:rsidP="007C232A">
      <w:pPr>
        <w:spacing w:after="0"/>
      </w:pPr>
    </w:p>
    <w:sectPr w:rsidR="00D659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E4EB8"/>
    <w:multiLevelType w:val="multilevel"/>
    <w:tmpl w:val="3DB26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75283"/>
    <w:multiLevelType w:val="multilevel"/>
    <w:tmpl w:val="738E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17282"/>
    <w:multiLevelType w:val="multilevel"/>
    <w:tmpl w:val="4BC2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805A3"/>
    <w:multiLevelType w:val="multilevel"/>
    <w:tmpl w:val="D6A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92543"/>
    <w:multiLevelType w:val="multilevel"/>
    <w:tmpl w:val="85B6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D4BB2"/>
    <w:multiLevelType w:val="multilevel"/>
    <w:tmpl w:val="73CC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C7603"/>
    <w:multiLevelType w:val="multilevel"/>
    <w:tmpl w:val="6916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A6598"/>
    <w:multiLevelType w:val="multilevel"/>
    <w:tmpl w:val="695C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4179A2"/>
    <w:multiLevelType w:val="multilevel"/>
    <w:tmpl w:val="30C6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26E3E"/>
    <w:multiLevelType w:val="multilevel"/>
    <w:tmpl w:val="3DB0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25793"/>
    <w:multiLevelType w:val="multilevel"/>
    <w:tmpl w:val="F5A0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392975"/>
    <w:multiLevelType w:val="multilevel"/>
    <w:tmpl w:val="52B0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F13F8F"/>
    <w:multiLevelType w:val="multilevel"/>
    <w:tmpl w:val="2C88DA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612923"/>
    <w:multiLevelType w:val="multilevel"/>
    <w:tmpl w:val="BF78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973351"/>
    <w:multiLevelType w:val="multilevel"/>
    <w:tmpl w:val="C030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A85B1B"/>
    <w:multiLevelType w:val="multilevel"/>
    <w:tmpl w:val="D81A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FC548E"/>
    <w:multiLevelType w:val="multilevel"/>
    <w:tmpl w:val="0572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B04F8C"/>
    <w:multiLevelType w:val="multilevel"/>
    <w:tmpl w:val="F318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05EBD"/>
    <w:multiLevelType w:val="multilevel"/>
    <w:tmpl w:val="9904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BC308A"/>
    <w:multiLevelType w:val="multilevel"/>
    <w:tmpl w:val="9450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773790"/>
    <w:multiLevelType w:val="multilevel"/>
    <w:tmpl w:val="A914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6C3415"/>
    <w:multiLevelType w:val="multilevel"/>
    <w:tmpl w:val="9474C1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FC359C"/>
    <w:multiLevelType w:val="multilevel"/>
    <w:tmpl w:val="A622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5E1880"/>
    <w:multiLevelType w:val="multilevel"/>
    <w:tmpl w:val="38EA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5F2C5C"/>
    <w:multiLevelType w:val="multilevel"/>
    <w:tmpl w:val="EF3E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2F3C0A"/>
    <w:multiLevelType w:val="multilevel"/>
    <w:tmpl w:val="154C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B10B1C"/>
    <w:multiLevelType w:val="multilevel"/>
    <w:tmpl w:val="DB8A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5E6384"/>
    <w:multiLevelType w:val="multilevel"/>
    <w:tmpl w:val="3412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D33E5F"/>
    <w:multiLevelType w:val="multilevel"/>
    <w:tmpl w:val="141A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B50897"/>
    <w:multiLevelType w:val="multilevel"/>
    <w:tmpl w:val="56B8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4"/>
  </w:num>
  <w:num w:numId="3">
    <w:abstractNumId w:val="11"/>
  </w:num>
  <w:num w:numId="4">
    <w:abstractNumId w:val="9"/>
  </w:num>
  <w:num w:numId="5">
    <w:abstractNumId w:val="6"/>
  </w:num>
  <w:num w:numId="6">
    <w:abstractNumId w:val="18"/>
  </w:num>
  <w:num w:numId="7">
    <w:abstractNumId w:val="24"/>
  </w:num>
  <w:num w:numId="8">
    <w:abstractNumId w:val="22"/>
  </w:num>
  <w:num w:numId="9">
    <w:abstractNumId w:val="25"/>
  </w:num>
  <w:num w:numId="10">
    <w:abstractNumId w:val="28"/>
  </w:num>
  <w:num w:numId="11">
    <w:abstractNumId w:val="29"/>
  </w:num>
  <w:num w:numId="12">
    <w:abstractNumId w:val="4"/>
  </w:num>
  <w:num w:numId="13">
    <w:abstractNumId w:val="19"/>
  </w:num>
  <w:num w:numId="14">
    <w:abstractNumId w:val="20"/>
  </w:num>
  <w:num w:numId="15">
    <w:abstractNumId w:val="13"/>
  </w:num>
  <w:num w:numId="16">
    <w:abstractNumId w:val="10"/>
  </w:num>
  <w:num w:numId="17">
    <w:abstractNumId w:val="5"/>
  </w:num>
  <w:num w:numId="18">
    <w:abstractNumId w:val="15"/>
  </w:num>
  <w:num w:numId="19">
    <w:abstractNumId w:val="27"/>
  </w:num>
  <w:num w:numId="20">
    <w:abstractNumId w:val="7"/>
  </w:num>
  <w:num w:numId="21">
    <w:abstractNumId w:val="23"/>
  </w:num>
  <w:num w:numId="22">
    <w:abstractNumId w:val="1"/>
  </w:num>
  <w:num w:numId="23">
    <w:abstractNumId w:val="0"/>
  </w:num>
  <w:num w:numId="24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>
    <w:abstractNumId w:val="12"/>
    <w:lvlOverride w:ilvl="0">
      <w:lvl w:ilvl="0">
        <w:numFmt w:val="decimal"/>
        <w:lvlText w:val="%1."/>
        <w:lvlJc w:val="left"/>
      </w:lvl>
    </w:lvlOverride>
  </w:num>
  <w:num w:numId="26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">
    <w:abstractNumId w:val="21"/>
    <w:lvlOverride w:ilvl="0">
      <w:lvl w:ilvl="0">
        <w:numFmt w:val="decimal"/>
        <w:lvlText w:val="%1."/>
        <w:lvlJc w:val="left"/>
      </w:lvl>
    </w:lvlOverride>
  </w:num>
  <w:num w:numId="28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>
    <w:abstractNumId w:val="2"/>
  </w:num>
  <w:num w:numId="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71F"/>
    <w:rsid w:val="00060F57"/>
    <w:rsid w:val="000B371F"/>
    <w:rsid w:val="001534BF"/>
    <w:rsid w:val="0019707A"/>
    <w:rsid w:val="00257F3A"/>
    <w:rsid w:val="002F08C0"/>
    <w:rsid w:val="00575A61"/>
    <w:rsid w:val="0067668C"/>
    <w:rsid w:val="006A3CAB"/>
    <w:rsid w:val="007A0EDB"/>
    <w:rsid w:val="007C232A"/>
    <w:rsid w:val="00A4743D"/>
    <w:rsid w:val="00D65912"/>
    <w:rsid w:val="00E36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2841A"/>
  <w15:chartTrackingRefBased/>
  <w15:docId w15:val="{2A241BB1-38CC-4C4F-BC5D-570AEBF7D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3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3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F08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91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3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0B371F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0B371F"/>
  </w:style>
  <w:style w:type="character" w:customStyle="1" w:styleId="Heading3Char">
    <w:name w:val="Heading 3 Char"/>
    <w:basedOn w:val="DefaultParagraphFont"/>
    <w:link w:val="Heading3"/>
    <w:uiPriority w:val="9"/>
    <w:rsid w:val="002F08C0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70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707A"/>
    <w:rPr>
      <w:rFonts w:ascii="Courier New" w:eastAsia="Times New Roman" w:hAnsi="Courier New" w:cs="Courier New"/>
      <w:sz w:val="20"/>
      <w:szCs w:val="20"/>
      <w:lang w:eastAsia="en-ID"/>
    </w:rPr>
  </w:style>
  <w:style w:type="paragraph" w:styleId="ListParagraph">
    <w:name w:val="List Paragraph"/>
    <w:basedOn w:val="Normal"/>
    <w:uiPriority w:val="34"/>
    <w:qFormat/>
    <w:rsid w:val="0019707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C23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3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7C232A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912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2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77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23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19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0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67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881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53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845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991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009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806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376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282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60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7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7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74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0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10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012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826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398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888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237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910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766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911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11</Pages>
  <Words>2015</Words>
  <Characters>11487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Asep Saepudin</dc:creator>
  <cp:keywords/>
  <dc:description/>
  <cp:lastModifiedBy>Asep Saepudin</cp:lastModifiedBy>
  <cp:revision>3</cp:revision>
  <dcterms:created xsi:type="dcterms:W3CDTF">2026-07-27T06:42:00Z</dcterms:created>
  <dcterms:modified xsi:type="dcterms:W3CDTF">2026-07-27T17:25:00Z</dcterms:modified>
</cp:coreProperties>
</file>