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6087C">
      <w:pPr>
        <w:rPr>
          <w:rFonts w:hint="default"/>
          <w:lang w:val="vi-VN"/>
        </w:rPr>
      </w:pPr>
      <w:bookmarkStart w:id="0" w:name="_GoBack"/>
      <w:bookmarkEnd w:id="0"/>
      <w:r>
        <w:rPr>
          <w:rFonts w:hint="default"/>
          <w:lang w:val="vi-VN"/>
        </w:rPr>
        <w:t>Bài 1:</w:t>
      </w:r>
    </w:p>
    <w:p w14:paraId="144B2537">
      <w:pPr>
        <w:rPr>
          <w:rFonts w:hint="default"/>
          <w:lang w:val="vi-VN"/>
        </w:rPr>
      </w:pPr>
    </w:p>
    <w:p w14:paraId="78C0F346">
      <w:pPr>
        <w:rPr>
          <w:rFonts w:hint="default"/>
          <w:lang w:val="vi-VN"/>
        </w:rPr>
      </w:pPr>
      <w:r>
        <w:drawing>
          <wp:inline distT="0" distB="0" distL="114300" distR="114300">
            <wp:extent cx="4895850" cy="4030980"/>
            <wp:effectExtent l="0" t="0" r="1143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4895850" cy="4030980"/>
                    </a:xfrm>
                    <a:prstGeom prst="rect">
                      <a:avLst/>
                    </a:prstGeom>
                    <a:noFill/>
                    <a:ln>
                      <a:noFill/>
                    </a:ln>
                  </pic:spPr>
                </pic:pic>
              </a:graphicData>
            </a:graphic>
          </wp:inline>
        </w:drawing>
      </w:r>
    </w:p>
    <w:p w14:paraId="4A8A1C37">
      <w:pPr>
        <w:rPr>
          <w:rFonts w:hint="default"/>
          <w:lang w:val="vi-VN"/>
        </w:rPr>
      </w:pPr>
    </w:p>
    <w:p w14:paraId="5634AF72">
      <w:pPr>
        <w:rPr>
          <w:rFonts w:hint="default"/>
          <w:lang w:val="vi-VN"/>
        </w:rPr>
      </w:pPr>
      <w:r>
        <w:rPr>
          <w:rFonts w:hint="default"/>
          <w:lang w:val="vi-VN"/>
        </w:rPr>
        <w:t>Bài 2:</w:t>
      </w:r>
    </w:p>
    <w:p w14:paraId="7E08205C">
      <w:pPr>
        <w:rPr>
          <w:rFonts w:hint="default"/>
          <w:lang w:val="vi-VN"/>
        </w:rPr>
      </w:pPr>
    </w:p>
    <w:p w14:paraId="69C7D0CD">
      <w:r>
        <w:drawing>
          <wp:inline distT="0" distB="0" distL="114300" distR="114300">
            <wp:extent cx="5273040" cy="2852420"/>
            <wp:effectExtent l="0" t="0" r="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3040" cy="2852420"/>
                    </a:xfrm>
                    <a:prstGeom prst="rect">
                      <a:avLst/>
                    </a:prstGeom>
                    <a:noFill/>
                    <a:ln>
                      <a:noFill/>
                    </a:ln>
                  </pic:spPr>
                </pic:pic>
              </a:graphicData>
            </a:graphic>
          </wp:inline>
        </w:drawing>
      </w:r>
    </w:p>
    <w:p w14:paraId="5D20AD4D"/>
    <w:p w14:paraId="6B421F2B"/>
    <w:p w14:paraId="37B80F30"/>
    <w:p w14:paraId="0A374172"/>
    <w:p w14:paraId="01EB7FC7"/>
    <w:p w14:paraId="0C019511"/>
    <w:p w14:paraId="1BC49B1B">
      <w:pPr>
        <w:rPr>
          <w:rFonts w:hint="default"/>
          <w:lang w:val="vi-VN"/>
        </w:rPr>
      </w:pPr>
    </w:p>
    <w:p w14:paraId="24E37DC7">
      <w:pPr>
        <w:rPr>
          <w:rFonts w:hint="default"/>
          <w:lang w:val="vi-VN"/>
        </w:rPr>
      </w:pPr>
    </w:p>
    <w:p w14:paraId="2882539D">
      <w:pPr>
        <w:rPr>
          <w:rFonts w:hint="default"/>
          <w:sz w:val="22"/>
          <w:szCs w:val="22"/>
          <w:lang w:val="vi-VN"/>
        </w:rPr>
      </w:pPr>
    </w:p>
    <w:p w14:paraId="595D0C92">
      <w:pPr>
        <w:rPr>
          <w:rFonts w:hint="default"/>
          <w:sz w:val="22"/>
          <w:szCs w:val="22"/>
          <w:lang w:val="vi-VN"/>
        </w:rPr>
      </w:pPr>
    </w:p>
    <w:p w14:paraId="48409B52">
      <w:pPr>
        <w:rPr>
          <w:rFonts w:hint="default"/>
          <w:sz w:val="22"/>
          <w:szCs w:val="22"/>
          <w:lang w:val="vi-VN"/>
        </w:rPr>
      </w:pPr>
    </w:p>
    <w:p w14:paraId="06074862">
      <w:pPr>
        <w:rPr>
          <w:rFonts w:hint="default"/>
          <w:sz w:val="22"/>
          <w:szCs w:val="22"/>
          <w:lang w:val="vi-VN"/>
        </w:rPr>
      </w:pPr>
    </w:p>
    <w:p w14:paraId="7DBA9824">
      <w:pPr>
        <w:rPr>
          <w:rFonts w:hint="default"/>
          <w:sz w:val="22"/>
          <w:szCs w:val="22"/>
          <w:lang w:val="vi-VN"/>
        </w:rPr>
      </w:pPr>
    </w:p>
    <w:p w14:paraId="45D5CD80">
      <w:pPr>
        <w:jc w:val="both"/>
        <w:rPr>
          <w:rFonts w:hint="default"/>
          <w:sz w:val="22"/>
          <w:szCs w:val="22"/>
          <w:lang w:val="vi-VN"/>
        </w:rPr>
      </w:pPr>
      <w:r>
        <w:rPr>
          <w:rFonts w:hint="default"/>
          <w:sz w:val="22"/>
          <w:szCs w:val="22"/>
          <w:lang w:val="vi-VN"/>
        </w:rPr>
        <w:t>Bài 3:</w:t>
      </w:r>
    </w:p>
    <w:p w14:paraId="6B4D3BA5">
      <w:pPr>
        <w:jc w:val="both"/>
        <w:rPr>
          <w:rFonts w:hint="default"/>
          <w:sz w:val="22"/>
          <w:szCs w:val="22"/>
          <w:lang w:val="vi-VN"/>
        </w:rPr>
      </w:pPr>
    </w:p>
    <w:p w14:paraId="0B1E3C14">
      <w:pPr>
        <w:jc w:val="both"/>
        <w:rPr>
          <w:rFonts w:hint="default"/>
          <w:sz w:val="22"/>
          <w:szCs w:val="22"/>
          <w:lang w:val="vi-VN"/>
        </w:rPr>
      </w:pPr>
      <w:r>
        <w:rPr>
          <w:rFonts w:hint="default"/>
          <w:sz w:val="22"/>
          <w:szCs w:val="22"/>
          <w:lang w:val="vi-VN"/>
        </w:rPr>
        <w:t>Stakeholder:</w:t>
      </w:r>
    </w:p>
    <w:tbl>
      <w:tblPr>
        <w:tblStyle w:val="5"/>
        <w:tblW w:w="85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2"/>
        <w:gridCol w:w="2853"/>
        <w:gridCol w:w="2853"/>
      </w:tblGrid>
      <w:tr w14:paraId="6ADB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2852" w:type="dxa"/>
          </w:tcPr>
          <w:p w14:paraId="5DA771C5">
            <w:pPr>
              <w:widowControl w:val="0"/>
              <w:jc w:val="center"/>
              <w:rPr>
                <w:rFonts w:hint="default" w:ascii="Times New Roman" w:hAnsi="Times New Roman" w:cs="Times New Roman"/>
                <w:sz w:val="22"/>
                <w:szCs w:val="22"/>
                <w:vertAlign w:val="baseline"/>
                <w:lang w:val="vi-VN"/>
              </w:rPr>
            </w:pPr>
            <w:r>
              <w:rPr>
                <w:rFonts w:hint="default" w:ascii="Times New Roman" w:hAnsi="Times New Roman" w:eastAsia="SimSun" w:cs="Times New Roman"/>
                <w:sz w:val="22"/>
                <w:szCs w:val="22"/>
              </w:rPr>
              <w:t>Stakeholder</w:t>
            </w:r>
          </w:p>
        </w:tc>
        <w:tc>
          <w:tcPr>
            <w:tcW w:w="2853" w:type="dxa"/>
          </w:tcPr>
          <w:p w14:paraId="02D28042">
            <w:pPr>
              <w:widowControl w:val="0"/>
              <w:jc w:val="center"/>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Vai trò</w:t>
            </w:r>
          </w:p>
        </w:tc>
        <w:tc>
          <w:tcPr>
            <w:tcW w:w="2853" w:type="dxa"/>
          </w:tcPr>
          <w:p w14:paraId="5741CCFA">
            <w:pPr>
              <w:widowControl w:val="0"/>
              <w:jc w:val="both"/>
              <w:rPr>
                <w:rFonts w:hint="default" w:ascii="Times New Roman" w:hAnsi="Times New Roman" w:cs="Times New Roman"/>
                <w:vanish/>
                <w:sz w:val="22"/>
                <w:szCs w:val="22"/>
              </w:rPr>
            </w:pPr>
          </w:p>
          <w:p w14:paraId="581D7578">
            <w:pPr>
              <w:widowControl w:val="0"/>
              <w:jc w:val="center"/>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Nguồn yêu cầu</w:t>
            </w:r>
          </w:p>
        </w:tc>
      </w:tr>
      <w:tr w14:paraId="05A26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jc w:val="center"/>
        </w:trPr>
        <w:tc>
          <w:tcPr>
            <w:tcW w:w="2852" w:type="dxa"/>
          </w:tcPr>
          <w:p w14:paraId="0E88BF5C">
            <w:pPr>
              <w:widowControl w:val="0"/>
              <w:jc w:val="center"/>
              <w:rPr>
                <w:rFonts w:hint="default" w:ascii="Times New Roman" w:hAnsi="Times New Roman" w:cs="Times New Roman"/>
                <w:sz w:val="22"/>
                <w:szCs w:val="22"/>
                <w:vertAlign w:val="baseline"/>
                <w:lang w:val="vi-VN"/>
              </w:rPr>
            </w:pPr>
            <w:r>
              <w:rPr>
                <w:rFonts w:hint="default" w:ascii="Times New Roman" w:hAnsi="Times New Roman" w:eastAsia="SimSun" w:cs="Times New Roman"/>
                <w:sz w:val="22"/>
                <w:szCs w:val="22"/>
              </w:rPr>
              <w:t>Học viên</w:t>
            </w:r>
          </w:p>
        </w:tc>
        <w:tc>
          <w:tcPr>
            <w:tcW w:w="2853" w:type="dxa"/>
          </w:tcPr>
          <w:p w14:paraId="31F48E1B">
            <w:pPr>
              <w:widowControl w:val="0"/>
              <w:jc w:val="center"/>
              <w:rPr>
                <w:rFonts w:hint="default" w:ascii="Times New Roman" w:hAnsi="Times New Roman" w:cs="Times New Roman"/>
                <w:sz w:val="22"/>
                <w:szCs w:val="22"/>
                <w:vertAlign w:val="baseline"/>
                <w:lang w:val="vi-VN"/>
              </w:rPr>
            </w:pPr>
            <w:r>
              <w:rPr>
                <w:rFonts w:hint="default" w:ascii="Times New Roman" w:hAnsi="Times New Roman" w:eastAsia="SimSun" w:cs="Times New Roman"/>
                <w:sz w:val="22"/>
                <w:szCs w:val="22"/>
              </w:rPr>
              <w:t>Đăng ký, học, làm bài kiểm tra, nhận chứng chỉ</w:t>
            </w:r>
          </w:p>
        </w:tc>
        <w:tc>
          <w:tcPr>
            <w:tcW w:w="2853" w:type="dxa"/>
          </w:tcPr>
          <w:p w14:paraId="551DA62E">
            <w:pPr>
              <w:widowControl w:val="0"/>
              <w:jc w:val="center"/>
              <w:rPr>
                <w:rFonts w:hint="default" w:ascii="Times New Roman" w:hAnsi="Times New Roman" w:cs="Times New Roman"/>
                <w:sz w:val="22"/>
                <w:szCs w:val="22"/>
                <w:vertAlign w:val="baseline"/>
                <w:lang w:val="vi-VN"/>
              </w:rPr>
            </w:pPr>
            <w:r>
              <w:rPr>
                <w:rFonts w:hint="default" w:ascii="Times New Roman" w:hAnsi="Times New Roman" w:eastAsia="SimSun" w:cs="Times New Roman"/>
                <w:sz w:val="22"/>
                <w:szCs w:val="22"/>
              </w:rPr>
              <w:t>Nhu cầu học trực tuyến</w:t>
            </w:r>
          </w:p>
        </w:tc>
      </w:tr>
      <w:tr w14:paraId="5F6E9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jc w:val="center"/>
        </w:trPr>
        <w:tc>
          <w:tcPr>
            <w:tcW w:w="2852" w:type="dxa"/>
          </w:tcPr>
          <w:p w14:paraId="1045AD69">
            <w:pPr>
              <w:widowControl w:val="0"/>
              <w:jc w:val="center"/>
              <w:rPr>
                <w:rFonts w:hint="default" w:ascii="Times New Roman" w:hAnsi="Times New Roman" w:cs="Times New Roman"/>
                <w:sz w:val="22"/>
                <w:szCs w:val="22"/>
                <w:vertAlign w:val="baseline"/>
                <w:lang w:val="vi-VN"/>
              </w:rPr>
            </w:pPr>
            <w:r>
              <w:rPr>
                <w:rFonts w:hint="default" w:ascii="Times New Roman" w:hAnsi="Times New Roman" w:eastAsia="SimSun" w:cs="Times New Roman"/>
                <w:sz w:val="22"/>
                <w:szCs w:val="22"/>
              </w:rPr>
              <w:t>Giảng viên</w:t>
            </w:r>
          </w:p>
        </w:tc>
        <w:tc>
          <w:tcPr>
            <w:tcW w:w="2853" w:type="dxa"/>
          </w:tcPr>
          <w:p w14:paraId="377AA708">
            <w:pPr>
              <w:widowControl w:val="0"/>
              <w:jc w:val="center"/>
              <w:rPr>
                <w:rFonts w:hint="default" w:ascii="Times New Roman" w:hAnsi="Times New Roman" w:cs="Times New Roman"/>
                <w:sz w:val="22"/>
                <w:szCs w:val="22"/>
                <w:vertAlign w:val="baseline"/>
                <w:lang w:val="vi-VN"/>
              </w:rPr>
            </w:pPr>
            <w:r>
              <w:rPr>
                <w:rFonts w:hint="default" w:ascii="Times New Roman" w:hAnsi="Times New Roman" w:eastAsia="SimSun" w:cs="Times New Roman"/>
                <w:sz w:val="22"/>
                <w:szCs w:val="22"/>
              </w:rPr>
              <w:t>Tạo và quản lý khóa học, chấm bài, hỗ trợ học viên</w:t>
            </w:r>
          </w:p>
        </w:tc>
        <w:tc>
          <w:tcPr>
            <w:tcW w:w="2853" w:type="dxa"/>
          </w:tcPr>
          <w:p w14:paraId="083C8F6D">
            <w:pPr>
              <w:widowControl w:val="0"/>
              <w:jc w:val="center"/>
              <w:rPr>
                <w:rFonts w:hint="default" w:ascii="Times New Roman" w:hAnsi="Times New Roman" w:cs="Times New Roman"/>
                <w:sz w:val="22"/>
                <w:szCs w:val="22"/>
                <w:vertAlign w:val="baseline"/>
                <w:lang w:val="vi-VN"/>
              </w:rPr>
            </w:pPr>
            <w:r>
              <w:rPr>
                <w:rFonts w:hint="default" w:ascii="Times New Roman" w:hAnsi="Times New Roman" w:eastAsia="SimSun" w:cs="Times New Roman"/>
                <w:sz w:val="22"/>
                <w:szCs w:val="22"/>
              </w:rPr>
              <w:t>Quản lý nội dung giảng dạy</w:t>
            </w:r>
          </w:p>
        </w:tc>
      </w:tr>
      <w:tr w14:paraId="13484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jc w:val="center"/>
        </w:trPr>
        <w:tc>
          <w:tcPr>
            <w:tcW w:w="2852" w:type="dxa"/>
          </w:tcPr>
          <w:p w14:paraId="2AA3F5EC">
            <w:pPr>
              <w:widowControl w:val="0"/>
              <w:jc w:val="center"/>
              <w:rPr>
                <w:rFonts w:hint="default" w:ascii="Times New Roman" w:hAnsi="Times New Roman" w:cs="Times New Roman"/>
                <w:sz w:val="22"/>
                <w:szCs w:val="22"/>
                <w:vertAlign w:val="baseline"/>
                <w:lang w:val="vi-VN"/>
              </w:rPr>
            </w:pPr>
            <w:r>
              <w:rPr>
                <w:rFonts w:hint="default" w:ascii="Times New Roman" w:hAnsi="Times New Roman" w:eastAsia="SimSun" w:cs="Times New Roman"/>
                <w:sz w:val="22"/>
                <w:szCs w:val="22"/>
              </w:rPr>
              <w:t>Quản trị viên</w:t>
            </w:r>
          </w:p>
        </w:tc>
        <w:tc>
          <w:tcPr>
            <w:tcW w:w="2853" w:type="dxa"/>
          </w:tcPr>
          <w:p w14:paraId="03F94DC1">
            <w:pPr>
              <w:widowControl w:val="0"/>
              <w:jc w:val="center"/>
              <w:rPr>
                <w:rFonts w:hint="default" w:ascii="Times New Roman" w:hAnsi="Times New Roman" w:cs="Times New Roman"/>
                <w:sz w:val="22"/>
                <w:szCs w:val="22"/>
                <w:vertAlign w:val="baseline"/>
                <w:lang w:val="vi-VN"/>
              </w:rPr>
            </w:pPr>
            <w:r>
              <w:rPr>
                <w:rFonts w:hint="default" w:ascii="Times New Roman" w:hAnsi="Times New Roman" w:eastAsia="SimSun" w:cs="Times New Roman"/>
                <w:sz w:val="22"/>
                <w:szCs w:val="22"/>
              </w:rPr>
              <w:t>Quản lý hệ thống, người dùng, khóa học, thanh toán</w:t>
            </w:r>
          </w:p>
        </w:tc>
        <w:tc>
          <w:tcPr>
            <w:tcW w:w="2853" w:type="dxa"/>
          </w:tcPr>
          <w:p w14:paraId="67FC1B40">
            <w:pPr>
              <w:widowControl w:val="0"/>
              <w:jc w:val="center"/>
              <w:rPr>
                <w:rFonts w:hint="default" w:ascii="Times New Roman" w:hAnsi="Times New Roman" w:cs="Times New Roman"/>
                <w:sz w:val="22"/>
                <w:szCs w:val="22"/>
                <w:vertAlign w:val="baseline"/>
                <w:lang w:val="vi-VN"/>
              </w:rPr>
            </w:pPr>
            <w:r>
              <w:rPr>
                <w:rFonts w:hint="default" w:ascii="Times New Roman" w:hAnsi="Times New Roman" w:eastAsia="SimSun" w:cs="Times New Roman"/>
                <w:sz w:val="22"/>
                <w:szCs w:val="22"/>
              </w:rPr>
              <w:t>Quản lý và bảo trì hệ thống</w:t>
            </w:r>
          </w:p>
        </w:tc>
      </w:tr>
      <w:tr w14:paraId="08116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jc w:val="center"/>
        </w:trPr>
        <w:tc>
          <w:tcPr>
            <w:tcW w:w="2852" w:type="dxa"/>
          </w:tcPr>
          <w:p w14:paraId="18A38BD4">
            <w:pPr>
              <w:widowControl w:val="0"/>
              <w:jc w:val="center"/>
              <w:rPr>
                <w:rFonts w:hint="default" w:ascii="Times New Roman" w:hAnsi="Times New Roman" w:cs="Times New Roman"/>
                <w:sz w:val="22"/>
                <w:szCs w:val="22"/>
                <w:vertAlign w:val="baseline"/>
                <w:lang w:val="vi-VN"/>
              </w:rPr>
            </w:pPr>
            <w:r>
              <w:rPr>
                <w:rFonts w:hint="default" w:ascii="Times New Roman" w:hAnsi="Times New Roman" w:eastAsia="SimSun" w:cs="Times New Roman"/>
                <w:sz w:val="22"/>
                <w:szCs w:val="22"/>
              </w:rPr>
              <w:t>Bộ phận kỹ thuật</w:t>
            </w:r>
          </w:p>
        </w:tc>
        <w:tc>
          <w:tcPr>
            <w:tcW w:w="2853" w:type="dxa"/>
          </w:tcPr>
          <w:p w14:paraId="3EF7AAF6">
            <w:pPr>
              <w:widowControl w:val="0"/>
              <w:jc w:val="center"/>
              <w:rPr>
                <w:rFonts w:hint="default" w:ascii="Times New Roman" w:hAnsi="Times New Roman" w:cs="Times New Roman"/>
                <w:sz w:val="22"/>
                <w:szCs w:val="22"/>
                <w:vertAlign w:val="baseline"/>
                <w:lang w:val="vi-VN"/>
              </w:rPr>
            </w:pPr>
            <w:r>
              <w:rPr>
                <w:rFonts w:hint="default" w:ascii="Times New Roman" w:hAnsi="Times New Roman" w:eastAsia="SimSun" w:cs="Times New Roman"/>
                <w:sz w:val="22"/>
                <w:szCs w:val="22"/>
              </w:rPr>
              <w:t>Bảo trì, nâng cấp hệ thống</w:t>
            </w:r>
          </w:p>
        </w:tc>
        <w:tc>
          <w:tcPr>
            <w:tcW w:w="2853" w:type="dxa"/>
          </w:tcPr>
          <w:p w14:paraId="51E4B2BF">
            <w:pPr>
              <w:widowControl w:val="0"/>
              <w:jc w:val="center"/>
              <w:rPr>
                <w:rFonts w:hint="default" w:ascii="Times New Roman" w:hAnsi="Times New Roman" w:cs="Times New Roman"/>
                <w:sz w:val="22"/>
                <w:szCs w:val="22"/>
                <w:vertAlign w:val="baseline"/>
                <w:lang w:val="vi-VN"/>
              </w:rPr>
            </w:pPr>
            <w:r>
              <w:rPr>
                <w:rFonts w:hint="default" w:ascii="Times New Roman" w:hAnsi="Times New Roman" w:eastAsia="SimSun" w:cs="Times New Roman"/>
                <w:sz w:val="22"/>
                <w:szCs w:val="22"/>
              </w:rPr>
              <w:t>Yêu cầu vận hành ổn định</w:t>
            </w:r>
          </w:p>
        </w:tc>
      </w:tr>
      <w:tr w14:paraId="0B8AD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jc w:val="center"/>
        </w:trPr>
        <w:tc>
          <w:tcPr>
            <w:tcW w:w="2852" w:type="dxa"/>
          </w:tcPr>
          <w:p w14:paraId="1269BBB5">
            <w:pPr>
              <w:widowControl w:val="0"/>
              <w:jc w:val="center"/>
              <w:rPr>
                <w:rFonts w:hint="default" w:ascii="Times New Roman" w:hAnsi="Times New Roman" w:cs="Times New Roman"/>
                <w:sz w:val="22"/>
                <w:szCs w:val="22"/>
                <w:vertAlign w:val="baseline"/>
                <w:lang w:val="vi-VN"/>
              </w:rPr>
            </w:pPr>
            <w:r>
              <w:rPr>
                <w:rFonts w:hint="default" w:ascii="Times New Roman" w:hAnsi="Times New Roman" w:eastAsia="SimSun" w:cs="Times New Roman"/>
                <w:sz w:val="22"/>
                <w:szCs w:val="22"/>
              </w:rPr>
              <w:t>Đối tác thanh toán</w:t>
            </w:r>
          </w:p>
        </w:tc>
        <w:tc>
          <w:tcPr>
            <w:tcW w:w="2853" w:type="dxa"/>
          </w:tcPr>
          <w:p w14:paraId="5487E850">
            <w:pPr>
              <w:widowControl w:val="0"/>
              <w:jc w:val="center"/>
              <w:rPr>
                <w:rFonts w:hint="default" w:ascii="Times New Roman" w:hAnsi="Times New Roman" w:cs="Times New Roman"/>
                <w:sz w:val="22"/>
                <w:szCs w:val="22"/>
                <w:vertAlign w:val="baseline"/>
                <w:lang w:val="vi-VN"/>
              </w:rPr>
            </w:pPr>
            <w:r>
              <w:rPr>
                <w:rFonts w:hint="default" w:ascii="Times New Roman" w:hAnsi="Times New Roman" w:eastAsia="SimSun" w:cs="Times New Roman"/>
                <w:sz w:val="22"/>
                <w:szCs w:val="22"/>
              </w:rPr>
              <w:t>Xử lý giao dịch trực tuyến</w:t>
            </w:r>
          </w:p>
        </w:tc>
        <w:tc>
          <w:tcPr>
            <w:tcW w:w="2853" w:type="dxa"/>
          </w:tcPr>
          <w:p w14:paraId="7594B8A6">
            <w:pPr>
              <w:widowControl w:val="0"/>
              <w:jc w:val="center"/>
              <w:rPr>
                <w:rFonts w:hint="default" w:ascii="Times New Roman" w:hAnsi="Times New Roman" w:cs="Times New Roman"/>
                <w:sz w:val="22"/>
                <w:szCs w:val="22"/>
                <w:vertAlign w:val="baseline"/>
                <w:lang w:val="vi-VN"/>
              </w:rPr>
            </w:pPr>
            <w:r>
              <w:rPr>
                <w:rFonts w:hint="default" w:ascii="Times New Roman" w:hAnsi="Times New Roman" w:eastAsia="SimSun" w:cs="Times New Roman"/>
                <w:sz w:val="22"/>
                <w:szCs w:val="22"/>
              </w:rPr>
              <w:t>Tích hợp cổng thanh toán an toàn</w:t>
            </w:r>
          </w:p>
        </w:tc>
      </w:tr>
    </w:tbl>
    <w:p w14:paraId="6AB52D6E">
      <w:pPr>
        <w:rPr>
          <w:rFonts w:hint="default"/>
          <w:sz w:val="22"/>
          <w:szCs w:val="22"/>
          <w:lang w:val="vi-VN"/>
        </w:rPr>
      </w:pPr>
    </w:p>
    <w:p w14:paraId="37B0BB12">
      <w:pPr>
        <w:rPr>
          <w:rFonts w:hint="default"/>
          <w:sz w:val="22"/>
          <w:szCs w:val="22"/>
          <w:lang w:val="vi-VN"/>
        </w:rPr>
      </w:pPr>
    </w:p>
    <w:p w14:paraId="1F0F0917">
      <w:pPr>
        <w:rPr>
          <w:rFonts w:hint="default"/>
          <w:sz w:val="22"/>
          <w:szCs w:val="22"/>
          <w:lang w:val="vi-VN"/>
        </w:rPr>
      </w:pPr>
      <w:r>
        <w:rPr>
          <w:rFonts w:hint="default"/>
          <w:sz w:val="22"/>
          <w:szCs w:val="22"/>
          <w:lang w:val="vi-VN"/>
        </w:rPr>
        <w:t>Yêu cầu hệ thống:</w:t>
      </w:r>
    </w:p>
    <w:p w14:paraId="2FE60EEB">
      <w:pPr>
        <w:rPr>
          <w:rFonts w:hint="default"/>
          <w:sz w:val="22"/>
          <w:szCs w:val="22"/>
          <w:lang w:val="vi-VN"/>
        </w:rPr>
      </w:pPr>
    </w:p>
    <w:tbl>
      <w:tblPr>
        <w:tblStyle w:val="5"/>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9"/>
        <w:gridCol w:w="6641"/>
      </w:tblGrid>
      <w:tr w14:paraId="6454F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879" w:type="dxa"/>
          </w:tcPr>
          <w:p w14:paraId="4EF9A767">
            <w:pPr>
              <w:widowControl w:val="0"/>
              <w:jc w:val="center"/>
              <w:rPr>
                <w:rFonts w:hint="default"/>
                <w:sz w:val="22"/>
                <w:szCs w:val="22"/>
                <w:vertAlign w:val="baseline"/>
                <w:lang w:val="vi-VN"/>
              </w:rPr>
            </w:pPr>
            <w:r>
              <w:rPr>
                <w:rFonts w:hint="default"/>
                <w:sz w:val="22"/>
                <w:szCs w:val="22"/>
                <w:vertAlign w:val="baseline"/>
                <w:lang w:val="vi-VN"/>
              </w:rPr>
              <w:t>Loại yêu cầu</w:t>
            </w:r>
          </w:p>
        </w:tc>
        <w:tc>
          <w:tcPr>
            <w:tcW w:w="6641" w:type="dxa"/>
          </w:tcPr>
          <w:p w14:paraId="4475EC8D">
            <w:pPr>
              <w:widowControl w:val="0"/>
              <w:jc w:val="center"/>
              <w:rPr>
                <w:rFonts w:hint="default"/>
                <w:sz w:val="22"/>
                <w:szCs w:val="22"/>
                <w:vertAlign w:val="baseline"/>
                <w:lang w:val="vi-VN"/>
              </w:rPr>
            </w:pPr>
            <w:r>
              <w:rPr>
                <w:rFonts w:hint="default"/>
                <w:sz w:val="22"/>
                <w:szCs w:val="22"/>
                <w:vertAlign w:val="baseline"/>
                <w:lang w:val="vi-VN"/>
              </w:rPr>
              <w:t>Nội dung yêu cầu</w:t>
            </w:r>
          </w:p>
        </w:tc>
      </w:tr>
      <w:tr w14:paraId="02C5A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atLeast"/>
        </w:trPr>
        <w:tc>
          <w:tcPr>
            <w:tcW w:w="1879" w:type="dxa"/>
          </w:tcPr>
          <w:p w14:paraId="44B540EB">
            <w:pPr>
              <w:widowControl w:val="0"/>
              <w:jc w:val="center"/>
              <w:rPr>
                <w:rFonts w:hint="default"/>
                <w:sz w:val="22"/>
                <w:szCs w:val="22"/>
                <w:vertAlign w:val="baseline"/>
                <w:lang w:val="vi-VN"/>
              </w:rPr>
            </w:pPr>
            <w:r>
              <w:rPr>
                <w:rFonts w:hint="default"/>
                <w:sz w:val="22"/>
                <w:szCs w:val="22"/>
                <w:vertAlign w:val="baseline"/>
                <w:lang w:val="vi-VN"/>
              </w:rPr>
              <w:t>Chức năng</w:t>
            </w:r>
          </w:p>
        </w:tc>
        <w:tc>
          <w:tcPr>
            <w:tcW w:w="6641" w:type="dxa"/>
          </w:tcPr>
          <w:p w14:paraId="454B670C">
            <w:pPr>
              <w:widowControl w:val="0"/>
              <w:jc w:val="both"/>
              <w:rPr>
                <w:rFonts w:hint="default" w:ascii="Times New Roman" w:hAnsi="Times New Roman" w:eastAsia="SimSun" w:cs="Times New Roman"/>
                <w:sz w:val="22"/>
                <w:szCs w:val="22"/>
              </w:rPr>
            </w:pPr>
            <w:r>
              <w:rPr>
                <w:rFonts w:hint="default" w:ascii="Times New Roman" w:hAnsi="Times New Roman" w:cs="Times New Roman"/>
                <w:sz w:val="22"/>
                <w:szCs w:val="22"/>
                <w:vertAlign w:val="baseline"/>
                <w:lang w:val="vi-VN"/>
              </w:rPr>
              <w:t xml:space="preserve">- </w:t>
            </w:r>
            <w:r>
              <w:rPr>
                <w:rFonts w:hint="default" w:ascii="Times New Roman" w:hAnsi="Times New Roman" w:eastAsia="SimSun" w:cs="Times New Roman"/>
                <w:sz w:val="22"/>
                <w:szCs w:val="22"/>
              </w:rPr>
              <w:t>Hệ thống cho phép người dùng đăng ký, đăng nhập và quản lý tài khoản.</w:t>
            </w:r>
          </w:p>
          <w:p w14:paraId="6650F647">
            <w:pPr>
              <w:widowControl w:val="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vi-VN"/>
              </w:rPr>
              <w:t xml:space="preserve">- </w:t>
            </w:r>
            <w:r>
              <w:rPr>
                <w:rFonts w:hint="default" w:ascii="Times New Roman" w:hAnsi="Times New Roman" w:eastAsia="SimSun" w:cs="Times New Roman"/>
                <w:sz w:val="22"/>
                <w:szCs w:val="22"/>
              </w:rPr>
              <w:t>Giảng viên có thể tạo, chỉnh sửa, xóa khóa học.</w:t>
            </w:r>
          </w:p>
          <w:p w14:paraId="3116763A">
            <w:pPr>
              <w:widowControl w:val="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vi-VN"/>
              </w:rPr>
              <w:t xml:space="preserve">- </w:t>
            </w:r>
            <w:r>
              <w:rPr>
                <w:rFonts w:hint="default" w:ascii="Times New Roman" w:hAnsi="Times New Roman" w:eastAsia="SimSun" w:cs="Times New Roman"/>
                <w:sz w:val="22"/>
                <w:szCs w:val="22"/>
              </w:rPr>
              <w:t>Học viên có thể tìm kiếm, đăng ký và học khóa học trực tuyến.</w:t>
            </w:r>
          </w:p>
          <w:p w14:paraId="1B2DE494">
            <w:pPr>
              <w:widowControl w:val="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vi-VN"/>
              </w:rPr>
              <w:t xml:space="preserve">- </w:t>
            </w:r>
            <w:r>
              <w:rPr>
                <w:rFonts w:hint="default" w:ascii="Times New Roman" w:hAnsi="Times New Roman" w:eastAsia="SimSun" w:cs="Times New Roman"/>
                <w:sz w:val="22"/>
                <w:szCs w:val="22"/>
              </w:rPr>
              <w:t>Hệ thống hỗ trợ làm bài kiểm tra và cấp chứng chỉ hoàn thành</w:t>
            </w:r>
          </w:p>
          <w:p w14:paraId="41A98011">
            <w:pPr>
              <w:widowControl w:val="0"/>
              <w:jc w:val="both"/>
              <w:rPr>
                <w:rFonts w:hint="default" w:ascii="Times New Roman" w:hAnsi="Times New Roman" w:eastAsia="SimSun" w:cs="Times New Roman"/>
                <w:sz w:val="22"/>
                <w:szCs w:val="22"/>
                <w:lang w:val="vi-VN"/>
              </w:rPr>
            </w:pPr>
            <w:r>
              <w:rPr>
                <w:rFonts w:hint="default" w:ascii="Times New Roman" w:hAnsi="Times New Roman" w:eastAsia="SimSun" w:cs="Times New Roman"/>
                <w:sz w:val="22"/>
                <w:szCs w:val="22"/>
                <w:lang w:val="vi-VN"/>
              </w:rPr>
              <w:t xml:space="preserve">- </w:t>
            </w:r>
            <w:r>
              <w:rPr>
                <w:rFonts w:hint="default" w:ascii="Times New Roman" w:hAnsi="Times New Roman" w:eastAsia="SimSun" w:cs="Times New Roman"/>
                <w:sz w:val="22"/>
                <w:szCs w:val="22"/>
              </w:rPr>
              <w:t>Cung cấp chức năng thanh toán trực tuyến an toàn.</w:t>
            </w:r>
          </w:p>
        </w:tc>
      </w:tr>
      <w:tr w14:paraId="144E9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atLeast"/>
        </w:trPr>
        <w:tc>
          <w:tcPr>
            <w:tcW w:w="1879" w:type="dxa"/>
          </w:tcPr>
          <w:p w14:paraId="7ACDA493">
            <w:pPr>
              <w:widowControl w:val="0"/>
              <w:jc w:val="center"/>
              <w:rPr>
                <w:rFonts w:hint="default"/>
                <w:sz w:val="22"/>
                <w:szCs w:val="22"/>
                <w:vertAlign w:val="baseline"/>
                <w:lang w:val="vi-VN"/>
              </w:rPr>
            </w:pPr>
            <w:r>
              <w:rPr>
                <w:rFonts w:hint="default"/>
                <w:sz w:val="22"/>
                <w:szCs w:val="22"/>
                <w:vertAlign w:val="baseline"/>
                <w:lang w:val="vi-VN"/>
              </w:rPr>
              <w:t>Phi chức năng</w:t>
            </w:r>
          </w:p>
        </w:tc>
        <w:tc>
          <w:tcPr>
            <w:tcW w:w="6641" w:type="dxa"/>
          </w:tcPr>
          <w:p w14:paraId="625F694E">
            <w:pPr>
              <w:widowControl w:val="0"/>
              <w:jc w:val="both"/>
              <w:rPr>
                <w:rFonts w:hint="default" w:ascii="Times New Roman" w:hAnsi="Times New Roman" w:eastAsia="SimSun" w:cs="Times New Roman"/>
                <w:sz w:val="22"/>
                <w:szCs w:val="22"/>
              </w:rPr>
            </w:pPr>
            <w:r>
              <w:rPr>
                <w:rFonts w:hint="default" w:ascii="Times New Roman" w:hAnsi="Times New Roman" w:cs="Times New Roman"/>
                <w:sz w:val="22"/>
                <w:szCs w:val="22"/>
                <w:vertAlign w:val="baseline"/>
                <w:lang w:val="vi-VN"/>
              </w:rPr>
              <w:t xml:space="preserve">- </w:t>
            </w:r>
            <w:r>
              <w:rPr>
                <w:rFonts w:hint="default" w:ascii="Times New Roman" w:hAnsi="Times New Roman" w:eastAsia="SimSun" w:cs="Times New Roman"/>
                <w:sz w:val="22"/>
                <w:szCs w:val="22"/>
              </w:rPr>
              <w:t xml:space="preserve">Hệ thống hoạt động 24/7, </w:t>
            </w:r>
            <w:r>
              <w:rPr>
                <w:rFonts w:hint="default" w:ascii="Times New Roman" w:hAnsi="Times New Roman" w:eastAsia="SimSun" w:cs="Times New Roman"/>
                <w:sz w:val="22"/>
                <w:szCs w:val="22"/>
                <w:lang w:val="vi-VN"/>
              </w:rPr>
              <w:t xml:space="preserve">thời gian hoạt đông </w:t>
            </w:r>
            <w:r>
              <w:rPr>
                <w:rFonts w:hint="default" w:ascii="Times New Roman" w:hAnsi="Times New Roman" w:eastAsia="SimSun" w:cs="Times New Roman"/>
                <w:sz w:val="22"/>
                <w:szCs w:val="22"/>
              </w:rPr>
              <w:t>≥ 99.5%.</w:t>
            </w:r>
          </w:p>
          <w:p w14:paraId="06E44ACC">
            <w:pPr>
              <w:widowControl w:val="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vi-VN"/>
              </w:rPr>
              <w:t xml:space="preserve">- </w:t>
            </w:r>
            <w:r>
              <w:rPr>
                <w:rFonts w:hint="default" w:ascii="Times New Roman" w:hAnsi="Times New Roman" w:eastAsia="SimSun" w:cs="Times New Roman"/>
                <w:sz w:val="22"/>
                <w:szCs w:val="22"/>
              </w:rPr>
              <w:t>Dữ liệu và giao dịch được mã hóa, xác thực hai lớp.</w:t>
            </w:r>
          </w:p>
          <w:p w14:paraId="60C109DE">
            <w:pPr>
              <w:widowControl w:val="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vi-VN"/>
              </w:rPr>
              <w:t xml:space="preserve">- </w:t>
            </w:r>
            <w:r>
              <w:rPr>
                <w:rFonts w:hint="default" w:ascii="Times New Roman" w:hAnsi="Times New Roman" w:eastAsia="SimSun" w:cs="Times New Roman"/>
                <w:sz w:val="22"/>
                <w:szCs w:val="22"/>
              </w:rPr>
              <w:t>Giao diện thân thiện, hỗ trợ trên web và mobile</w:t>
            </w:r>
          </w:p>
          <w:p w14:paraId="0BB0C61F">
            <w:pPr>
              <w:widowControl w:val="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vi-VN"/>
              </w:rPr>
              <w:t xml:space="preserve">- </w:t>
            </w:r>
            <w:r>
              <w:rPr>
                <w:rFonts w:hint="default" w:ascii="Times New Roman" w:hAnsi="Times New Roman" w:eastAsia="SimSun" w:cs="Times New Roman"/>
                <w:sz w:val="22"/>
                <w:szCs w:val="22"/>
              </w:rPr>
              <w:t>Hỗ trợ tối thiểu 1000 người dùng truy cập đồng thời.</w:t>
            </w:r>
          </w:p>
          <w:p w14:paraId="631166F1">
            <w:pPr>
              <w:widowControl w:val="0"/>
              <w:jc w:val="both"/>
              <w:rPr>
                <w:rFonts w:hint="default" w:ascii="SimSun" w:hAnsi="SimSun" w:eastAsia="SimSun" w:cs="SimSun"/>
                <w:sz w:val="22"/>
                <w:szCs w:val="22"/>
                <w:lang w:val="vi-VN"/>
              </w:rPr>
            </w:pPr>
            <w:r>
              <w:rPr>
                <w:rFonts w:hint="default" w:ascii="Times New Roman" w:hAnsi="Times New Roman" w:eastAsia="SimSun" w:cs="Times New Roman"/>
                <w:sz w:val="22"/>
                <w:szCs w:val="22"/>
                <w:lang w:val="vi-VN"/>
              </w:rPr>
              <w:t xml:space="preserve">- </w:t>
            </w:r>
            <w:r>
              <w:rPr>
                <w:rFonts w:hint="default" w:ascii="Times New Roman" w:hAnsi="Times New Roman" w:eastAsia="SimSun" w:cs="Times New Roman"/>
                <w:sz w:val="22"/>
                <w:szCs w:val="22"/>
              </w:rPr>
              <w:t>Có cơ chế sao lưu và khôi phục dữ liệu định kỳ</w:t>
            </w:r>
          </w:p>
        </w:tc>
      </w:tr>
    </w:tbl>
    <w:p w14:paraId="0B2D6F1F">
      <w:pPr>
        <w:rPr>
          <w:rFonts w:hint="default"/>
          <w:lang w:val="vi-VN"/>
        </w:rPr>
      </w:pPr>
    </w:p>
    <w:p w14:paraId="214CA304">
      <w:pPr>
        <w:rPr>
          <w:rFonts w:hint="default"/>
          <w:lang w:val="vi-VN"/>
        </w:rPr>
      </w:pPr>
    </w:p>
    <w:p w14:paraId="359C5F1A">
      <w:pPr>
        <w:rPr>
          <w:rFonts w:hint="default"/>
          <w:lang w:val="vi-VN"/>
        </w:rPr>
      </w:pPr>
    </w:p>
    <w:p w14:paraId="1274FA05">
      <w:pPr>
        <w:rPr>
          <w:rFonts w:hint="default"/>
          <w:lang w:val="vi-VN"/>
        </w:rPr>
      </w:pPr>
    </w:p>
    <w:p w14:paraId="5F40399C">
      <w:pPr>
        <w:rPr>
          <w:rFonts w:hint="default"/>
          <w:lang w:val="vi-VN"/>
        </w:rPr>
      </w:pPr>
    </w:p>
    <w:p w14:paraId="79204AC5">
      <w:pPr>
        <w:rPr>
          <w:rFonts w:hint="default"/>
          <w:lang w:val="vi-VN"/>
        </w:rPr>
      </w:pPr>
    </w:p>
    <w:p w14:paraId="60B07EFE">
      <w:pPr>
        <w:rPr>
          <w:rFonts w:hint="default"/>
          <w:lang w:val="vi-VN"/>
        </w:rPr>
      </w:pPr>
    </w:p>
    <w:p w14:paraId="168445C3">
      <w:pPr>
        <w:rPr>
          <w:rFonts w:hint="default"/>
          <w:lang w:val="vi-VN"/>
        </w:rPr>
      </w:pPr>
    </w:p>
    <w:p w14:paraId="4A8B019B">
      <w:pPr>
        <w:rPr>
          <w:rFonts w:hint="default"/>
          <w:lang w:val="vi-VN"/>
        </w:rPr>
      </w:pPr>
    </w:p>
    <w:p w14:paraId="4D6036B7">
      <w:pPr>
        <w:rPr>
          <w:rFonts w:hint="default"/>
          <w:lang w:val="vi-VN"/>
        </w:rPr>
      </w:pPr>
    </w:p>
    <w:p w14:paraId="560028AF">
      <w:pPr>
        <w:rPr>
          <w:rFonts w:hint="default"/>
          <w:lang w:val="vi-VN"/>
        </w:rPr>
      </w:pPr>
    </w:p>
    <w:p w14:paraId="5C6A3AB1">
      <w:pPr>
        <w:rPr>
          <w:rFonts w:hint="default"/>
          <w:lang w:val="vi-VN"/>
        </w:rPr>
      </w:pPr>
    </w:p>
    <w:p w14:paraId="74DBE2B3">
      <w:pPr>
        <w:rPr>
          <w:rFonts w:hint="default"/>
          <w:lang w:val="vi-VN"/>
        </w:rPr>
      </w:pPr>
    </w:p>
    <w:p w14:paraId="4B7EF9F0">
      <w:pPr>
        <w:rPr>
          <w:rFonts w:hint="default"/>
          <w:lang w:val="vi-VN"/>
        </w:rPr>
      </w:pPr>
    </w:p>
    <w:p w14:paraId="557AAFD1">
      <w:pPr>
        <w:rPr>
          <w:rFonts w:hint="default"/>
          <w:lang w:val="vi-VN"/>
        </w:rPr>
      </w:pPr>
    </w:p>
    <w:p w14:paraId="0A64CE9D">
      <w:pPr>
        <w:rPr>
          <w:rFonts w:hint="default"/>
          <w:lang w:val="vi-VN"/>
        </w:rPr>
      </w:pPr>
      <w:r>
        <w:rPr>
          <w:rFonts w:hint="default"/>
          <w:lang w:val="vi-VN"/>
        </w:rPr>
        <w:t>Bài 4:</w:t>
      </w:r>
    </w:p>
    <w:p w14:paraId="5A93EFA0">
      <w:pPr>
        <w:rPr>
          <w:rFonts w:hint="default"/>
          <w:lang w:val="vi-VN"/>
        </w:rPr>
      </w:pPr>
    </w:p>
    <w:tbl>
      <w:tblPr>
        <w:tblStyle w:val="5"/>
        <w:tblW w:w="86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718"/>
        <w:gridCol w:w="3859"/>
      </w:tblGrid>
      <w:tr w14:paraId="06795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041" w:type="dxa"/>
          </w:tcPr>
          <w:p w14:paraId="5BBD1A42">
            <w:pPr>
              <w:widowControl w:val="0"/>
              <w:jc w:val="center"/>
              <w:rPr>
                <w:rFonts w:hint="default" w:ascii="Times New Roman" w:hAnsi="Times New Roman" w:cs="Times New Roman"/>
                <w:sz w:val="20"/>
                <w:szCs w:val="20"/>
                <w:vertAlign w:val="baseline"/>
                <w:lang w:val="vi-VN"/>
              </w:rPr>
            </w:pPr>
            <w:r>
              <w:rPr>
                <w:rFonts w:hint="default" w:ascii="Times New Roman" w:hAnsi="Times New Roman" w:cs="Times New Roman"/>
                <w:sz w:val="20"/>
                <w:szCs w:val="20"/>
                <w:vertAlign w:val="baseline"/>
                <w:lang w:val="vi-VN"/>
              </w:rPr>
              <w:t>Loại hệ thống</w:t>
            </w:r>
          </w:p>
        </w:tc>
        <w:tc>
          <w:tcPr>
            <w:tcW w:w="2718" w:type="dxa"/>
          </w:tcPr>
          <w:p w14:paraId="10EDBCBA">
            <w:pPr>
              <w:widowControl w:val="0"/>
              <w:jc w:val="center"/>
              <w:rPr>
                <w:rFonts w:hint="default" w:ascii="Times New Roman" w:hAnsi="Times New Roman" w:cs="Times New Roman"/>
                <w:sz w:val="20"/>
                <w:szCs w:val="20"/>
                <w:vertAlign w:val="baseline"/>
                <w:lang w:val="vi-VN"/>
              </w:rPr>
            </w:pPr>
            <w:r>
              <w:rPr>
                <w:rFonts w:hint="default" w:ascii="Times New Roman" w:hAnsi="Times New Roman" w:cs="Times New Roman"/>
                <w:sz w:val="20"/>
                <w:szCs w:val="20"/>
                <w:vertAlign w:val="baseline"/>
                <w:lang w:val="vi-VN"/>
              </w:rPr>
              <w:t>Mô tả</w:t>
            </w:r>
          </w:p>
        </w:tc>
        <w:tc>
          <w:tcPr>
            <w:tcW w:w="3859" w:type="dxa"/>
          </w:tcPr>
          <w:p w14:paraId="772EAF6F">
            <w:pPr>
              <w:widowControl w:val="0"/>
              <w:jc w:val="center"/>
              <w:rPr>
                <w:rFonts w:hint="default" w:ascii="Times New Roman" w:hAnsi="Times New Roman" w:cs="Times New Roman"/>
                <w:sz w:val="20"/>
                <w:szCs w:val="20"/>
                <w:vertAlign w:val="baseline"/>
                <w:lang w:val="vi-VN"/>
              </w:rPr>
            </w:pPr>
            <w:r>
              <w:rPr>
                <w:rFonts w:hint="default" w:ascii="Times New Roman" w:hAnsi="Times New Roman" w:cs="Times New Roman"/>
                <w:sz w:val="20"/>
                <w:szCs w:val="20"/>
                <w:vertAlign w:val="baseline"/>
                <w:lang w:val="vi-VN"/>
              </w:rPr>
              <w:t>Ứng dụng trong hệ thống</w:t>
            </w:r>
          </w:p>
        </w:tc>
      </w:tr>
      <w:tr w14:paraId="088B7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trPr>
        <w:tc>
          <w:tcPr>
            <w:tcW w:w="2041" w:type="dxa"/>
          </w:tcPr>
          <w:p w14:paraId="0718CBFB">
            <w:pPr>
              <w:widowControl w:val="0"/>
              <w:jc w:val="both"/>
              <w:rPr>
                <w:rFonts w:hint="default" w:ascii="Times New Roman" w:hAnsi="Times New Roman" w:cs="Times New Roman"/>
                <w:sz w:val="20"/>
                <w:szCs w:val="20"/>
                <w:vertAlign w:val="baseline"/>
                <w:lang w:val="vi-VN"/>
              </w:rPr>
            </w:pPr>
            <w:r>
              <w:rPr>
                <w:rFonts w:hint="default" w:ascii="Times New Roman" w:hAnsi="Times New Roman" w:cs="Times New Roman"/>
                <w:sz w:val="20"/>
                <w:szCs w:val="20"/>
                <w:vertAlign w:val="baseline"/>
                <w:lang w:val="vi-VN"/>
              </w:rPr>
              <w:t>TPS</w:t>
            </w:r>
          </w:p>
        </w:tc>
        <w:tc>
          <w:tcPr>
            <w:tcW w:w="2718" w:type="dxa"/>
          </w:tcPr>
          <w:p w14:paraId="425E7DD8">
            <w:pPr>
              <w:widowControl w:val="0"/>
              <w:jc w:val="both"/>
              <w:rPr>
                <w:rFonts w:hint="default" w:ascii="Times New Roman" w:hAnsi="Times New Roman" w:cs="Times New Roman"/>
                <w:sz w:val="20"/>
                <w:szCs w:val="20"/>
                <w:vertAlign w:val="baseline"/>
                <w:lang w:val="vi-VN"/>
              </w:rPr>
            </w:pPr>
            <w:r>
              <w:rPr>
                <w:rFonts w:hint="default" w:ascii="Times New Roman" w:hAnsi="Times New Roman" w:cs="Times New Roman"/>
                <w:sz w:val="20"/>
                <w:szCs w:val="20"/>
                <w:vertAlign w:val="baseline"/>
                <w:lang w:val="vi-VN"/>
              </w:rPr>
              <w:t xml:space="preserve">Xỷ lý các giao dịch hàng ngày </w:t>
            </w:r>
          </w:p>
        </w:tc>
        <w:tc>
          <w:tcPr>
            <w:tcW w:w="3859" w:type="dxa"/>
          </w:tcPr>
          <w:p w14:paraId="2160C6EE">
            <w:pPr>
              <w:widowControl w:val="0"/>
              <w:jc w:val="both"/>
              <w:rPr>
                <w:rFonts w:hint="default" w:ascii="Times New Roman" w:hAnsi="Times New Roman" w:cs="Times New Roman"/>
                <w:sz w:val="20"/>
                <w:szCs w:val="20"/>
                <w:vertAlign w:val="baseline"/>
                <w:lang w:val="vi-VN"/>
              </w:rPr>
            </w:pPr>
            <w:r>
              <w:rPr>
                <w:rFonts w:hint="default" w:ascii="Times New Roman" w:hAnsi="Times New Roman" w:eastAsia="SimSun" w:cs="Times New Roman"/>
                <w:sz w:val="20"/>
                <w:szCs w:val="20"/>
              </w:rPr>
              <w:t>Tạo đơn hàng, cập nhật trạng thái giao hàng, xác nhận giao dịch vận chuyển</w:t>
            </w:r>
          </w:p>
        </w:tc>
      </w:tr>
      <w:tr w14:paraId="0838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trPr>
        <w:tc>
          <w:tcPr>
            <w:tcW w:w="2041" w:type="dxa"/>
          </w:tcPr>
          <w:p w14:paraId="2F1EE6DA">
            <w:pPr>
              <w:widowControl w:val="0"/>
              <w:jc w:val="both"/>
              <w:rPr>
                <w:rFonts w:hint="default" w:ascii="Times New Roman" w:hAnsi="Times New Roman" w:cs="Times New Roman"/>
                <w:sz w:val="20"/>
                <w:szCs w:val="20"/>
                <w:vertAlign w:val="baseline"/>
                <w:lang w:val="vi-VN"/>
              </w:rPr>
            </w:pPr>
            <w:r>
              <w:rPr>
                <w:rFonts w:hint="default" w:ascii="Times New Roman" w:hAnsi="Times New Roman" w:cs="Times New Roman"/>
                <w:sz w:val="20"/>
                <w:szCs w:val="20"/>
                <w:vertAlign w:val="baseline"/>
                <w:lang w:val="vi-VN"/>
              </w:rPr>
              <w:t>MIS</w:t>
            </w:r>
          </w:p>
        </w:tc>
        <w:tc>
          <w:tcPr>
            <w:tcW w:w="2718" w:type="dxa"/>
          </w:tcPr>
          <w:p w14:paraId="24625E32">
            <w:pPr>
              <w:widowControl w:val="0"/>
              <w:jc w:val="both"/>
              <w:rPr>
                <w:rFonts w:hint="default" w:ascii="Times New Roman" w:hAnsi="Times New Roman" w:cs="Times New Roman"/>
                <w:sz w:val="20"/>
                <w:szCs w:val="20"/>
                <w:vertAlign w:val="baseline"/>
                <w:lang w:val="vi-VN"/>
              </w:rPr>
            </w:pPr>
            <w:r>
              <w:rPr>
                <w:rFonts w:hint="default" w:ascii="Times New Roman" w:hAnsi="Times New Roman" w:cs="Times New Roman"/>
                <w:sz w:val="20"/>
                <w:szCs w:val="20"/>
                <w:vertAlign w:val="baseline"/>
                <w:lang w:val="vi-VN"/>
              </w:rPr>
              <w:t>Tổng hợp và báo cáo dữ liệu quản lý</w:t>
            </w:r>
          </w:p>
        </w:tc>
        <w:tc>
          <w:tcPr>
            <w:tcW w:w="3859" w:type="dxa"/>
          </w:tcPr>
          <w:p w14:paraId="5C664A92">
            <w:pPr>
              <w:widowControl w:val="0"/>
              <w:jc w:val="both"/>
              <w:rPr>
                <w:rFonts w:hint="default" w:ascii="Times New Roman" w:hAnsi="Times New Roman" w:cs="Times New Roman"/>
                <w:sz w:val="20"/>
                <w:szCs w:val="20"/>
                <w:vertAlign w:val="baseline"/>
                <w:lang w:val="vi-VN"/>
              </w:rPr>
            </w:pPr>
            <w:r>
              <w:rPr>
                <w:rFonts w:hint="default" w:ascii="Times New Roman" w:hAnsi="Times New Roman" w:eastAsia="SimSun" w:cs="Times New Roman"/>
                <w:sz w:val="20"/>
                <w:szCs w:val="20"/>
              </w:rPr>
              <w:t>Theo dõi số lượng đơn, hiệu suất giao hàng, báo cáo thống kê</w:t>
            </w:r>
          </w:p>
        </w:tc>
      </w:tr>
      <w:tr w14:paraId="3EB5D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2041" w:type="dxa"/>
          </w:tcPr>
          <w:p w14:paraId="17FA88FA">
            <w:pPr>
              <w:widowControl w:val="0"/>
              <w:jc w:val="both"/>
              <w:rPr>
                <w:rFonts w:hint="default" w:ascii="Times New Roman" w:hAnsi="Times New Roman" w:cs="Times New Roman"/>
                <w:sz w:val="20"/>
                <w:szCs w:val="20"/>
                <w:vertAlign w:val="baseline"/>
                <w:lang w:val="vi-VN"/>
              </w:rPr>
            </w:pPr>
            <w:r>
              <w:rPr>
                <w:rFonts w:hint="default" w:ascii="Times New Roman" w:hAnsi="Times New Roman" w:cs="Times New Roman"/>
                <w:sz w:val="20"/>
                <w:szCs w:val="20"/>
                <w:vertAlign w:val="baseline"/>
                <w:lang w:val="vi-VN"/>
              </w:rPr>
              <w:t>DSS</w:t>
            </w:r>
          </w:p>
        </w:tc>
        <w:tc>
          <w:tcPr>
            <w:tcW w:w="2718" w:type="dxa"/>
          </w:tcPr>
          <w:p w14:paraId="421FDDE1">
            <w:pPr>
              <w:widowControl w:val="0"/>
              <w:jc w:val="both"/>
              <w:rPr>
                <w:rFonts w:hint="default" w:ascii="Times New Roman" w:hAnsi="Times New Roman" w:cs="Times New Roman"/>
                <w:sz w:val="20"/>
                <w:szCs w:val="20"/>
                <w:vertAlign w:val="baseline"/>
                <w:lang w:val="vi-VN"/>
              </w:rPr>
            </w:pPr>
            <w:r>
              <w:rPr>
                <w:rFonts w:hint="default" w:ascii="Times New Roman" w:hAnsi="Times New Roman" w:cs="Times New Roman"/>
                <w:sz w:val="20"/>
                <w:szCs w:val="20"/>
                <w:vertAlign w:val="baseline"/>
                <w:lang w:val="vi-VN"/>
              </w:rPr>
              <w:t>Hỗ trợ ra quyết định dựa trên dữ liệu phan tích</w:t>
            </w:r>
          </w:p>
        </w:tc>
        <w:tc>
          <w:tcPr>
            <w:tcW w:w="3859" w:type="dxa"/>
          </w:tcPr>
          <w:p w14:paraId="3DCE9988">
            <w:pPr>
              <w:widowControl w:val="0"/>
              <w:jc w:val="both"/>
              <w:rPr>
                <w:rFonts w:hint="default" w:ascii="Times New Roman" w:hAnsi="Times New Roman" w:cs="Times New Roman"/>
                <w:sz w:val="20"/>
                <w:szCs w:val="20"/>
                <w:vertAlign w:val="baseline"/>
                <w:lang w:val="vi-VN"/>
              </w:rPr>
            </w:pPr>
            <w:r>
              <w:rPr>
                <w:rFonts w:hint="default" w:ascii="Times New Roman" w:hAnsi="Times New Roman" w:eastAsia="SimSun" w:cs="Times New Roman"/>
                <w:sz w:val="20"/>
                <w:szCs w:val="20"/>
              </w:rPr>
              <w:t>Phân tích và tối ưu tuyến đường, lập kế hoạch vận chuyển</w:t>
            </w:r>
          </w:p>
        </w:tc>
      </w:tr>
    </w:tbl>
    <w:p w14:paraId="65E23146">
      <w:pPr>
        <w:rPr>
          <w:rFonts w:hint="default"/>
          <w:lang w:val="vi-VN"/>
        </w:rPr>
      </w:pPr>
    </w:p>
    <w:p w14:paraId="229FC6F5">
      <w:pPr>
        <w:rPr>
          <w:rFonts w:hint="default"/>
          <w:lang w:val="vi-VN"/>
        </w:rPr>
      </w:pPr>
    </w:p>
    <w:p w14:paraId="0C0444D4">
      <w:pPr>
        <w:rPr>
          <w:rFonts w:hint="default"/>
          <w:lang w:val="vi-VN"/>
        </w:rPr>
      </w:pPr>
      <w:r>
        <w:rPr>
          <w:rFonts w:hint="default"/>
          <w:lang w:val="vi-VN"/>
        </w:rPr>
        <w:t>Mô hình phát triển phù hợp: agile</w:t>
      </w:r>
    </w:p>
    <w:p w14:paraId="76EE6A13">
      <w:pPr>
        <w:rPr>
          <w:rFonts w:hint="default"/>
          <w:lang w:val="vi-VN"/>
        </w:rPr>
      </w:pPr>
      <w:r>
        <w:rPr>
          <w:rFonts w:hint="default"/>
          <w:lang w:val="vi-VN"/>
        </w:rPr>
        <w:t>Bởi vì: hệ thống cần cập nhật và mở rộng, điều chỉnh linh hoạt theo quy trình giao hàng thực tế. Phát triển theo từng giai đoạn nhỏ, phản hồi nhanh, kiểm thử liên tục, cải tiến theo nhu cầu người dùng.</w:t>
      </w:r>
    </w:p>
    <w:p w14:paraId="317F1CE8">
      <w:pPr>
        <w:rPr>
          <w:rFonts w:hint="default"/>
          <w:lang w:val="vi-VN"/>
        </w:rPr>
      </w:pPr>
    </w:p>
    <w:p w14:paraId="0A37E8D3">
      <w:pPr>
        <w:rPr>
          <w:rFonts w:hint="default"/>
          <w:lang w:val="vi-VN"/>
        </w:rPr>
      </w:pPr>
      <w:r>
        <w:rPr>
          <w:rFonts w:hint="default"/>
          <w:lang w:val="vi-VN"/>
        </w:rPr>
        <w:t>Bài 5:</w:t>
      </w:r>
    </w:p>
    <w:p w14:paraId="22174DD6">
      <w:r>
        <w:drawing>
          <wp:inline distT="0" distB="0" distL="114300" distR="114300">
            <wp:extent cx="4527550" cy="4772660"/>
            <wp:effectExtent l="0" t="0" r="13970" b="1270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4527550" cy="4772660"/>
                    </a:xfrm>
                    <a:prstGeom prst="rect">
                      <a:avLst/>
                    </a:prstGeom>
                    <a:noFill/>
                    <a:ln>
                      <a:noFill/>
                    </a:ln>
                  </pic:spPr>
                </pic:pic>
              </a:graphicData>
            </a:graphic>
          </wp:inline>
        </w:drawing>
      </w:r>
    </w:p>
    <w:p w14:paraId="59D88B8E"/>
    <w:p w14:paraId="7EC53B41"/>
    <w:p w14:paraId="66151520"/>
    <w:p w14:paraId="1A59499C">
      <w:pPr>
        <w:rPr>
          <w:rFonts w:hint="default"/>
          <w:lang w:val="vi-VN"/>
        </w:rPr>
      </w:pPr>
      <w:r>
        <w:rPr>
          <w:rFonts w:hint="default"/>
          <w:lang w:val="vi-VN"/>
        </w:rPr>
        <w:t>Bài 6:</w:t>
      </w:r>
    </w:p>
    <w:p w14:paraId="336A8F94">
      <w:r>
        <w:rPr>
          <w:rFonts w:hint="default"/>
          <w:lang w:val="vi-VN"/>
        </w:rPr>
        <w:t xml:space="preserve"> </w:t>
      </w:r>
      <w:r>
        <w:drawing>
          <wp:inline distT="0" distB="0" distL="114300" distR="114300">
            <wp:extent cx="5273675" cy="4045585"/>
            <wp:effectExtent l="0" t="0" r="14605" b="825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273675" cy="4045585"/>
                    </a:xfrm>
                    <a:prstGeom prst="rect">
                      <a:avLst/>
                    </a:prstGeom>
                    <a:noFill/>
                    <a:ln>
                      <a:noFill/>
                    </a:ln>
                  </pic:spPr>
                </pic:pic>
              </a:graphicData>
            </a:graphic>
          </wp:inline>
        </w:drawing>
      </w:r>
    </w:p>
    <w:p w14:paraId="6C658593"/>
    <w:p w14:paraId="2D5F8A1C">
      <w:pPr>
        <w:rPr>
          <w:rFonts w:hint="default"/>
          <w:lang w:val="vi-VN"/>
        </w:rPr>
      </w:pPr>
    </w:p>
    <w:p w14:paraId="35784FE5">
      <w:pPr>
        <w:rPr>
          <w:rFonts w:hint="default"/>
          <w:lang w:val="vi-VN"/>
        </w:rPr>
      </w:pPr>
    </w:p>
    <w:p w14:paraId="4B30F6AA">
      <w:pPr>
        <w:rPr>
          <w:rFonts w:hint="default"/>
          <w:lang w:val="vi-VN"/>
        </w:rPr>
      </w:pPr>
    </w:p>
    <w:p w14:paraId="1A5DC3A7">
      <w:pPr>
        <w:rPr>
          <w:rFonts w:hint="default"/>
          <w:lang w:val="vi-VN"/>
        </w:rPr>
      </w:pPr>
    </w:p>
    <w:p w14:paraId="34A59666">
      <w:pPr>
        <w:rPr>
          <w:rFonts w:hint="default"/>
          <w:lang w:val="vi-VN"/>
        </w:rPr>
      </w:pPr>
    </w:p>
    <w:p w14:paraId="46D17850">
      <w:pPr>
        <w:rPr>
          <w:rFonts w:hint="default"/>
          <w:lang w:val="vi-VN"/>
        </w:rPr>
      </w:pPr>
    </w:p>
    <w:p w14:paraId="41217AAC">
      <w:pPr>
        <w:rPr>
          <w:rFonts w:hint="default"/>
          <w:lang w:val="vi-VN"/>
        </w:rPr>
      </w:pPr>
    </w:p>
    <w:p w14:paraId="218B1AD7">
      <w:pPr>
        <w:rPr>
          <w:rFonts w:hint="default"/>
          <w:lang w:val="vi-VN"/>
        </w:rPr>
      </w:pPr>
    </w:p>
    <w:p w14:paraId="29122C87">
      <w:pPr>
        <w:rPr>
          <w:rFonts w:hint="default"/>
          <w:lang w:val="vi-VN"/>
        </w:rPr>
      </w:pPr>
    </w:p>
    <w:p w14:paraId="2F54B1C7">
      <w:pPr>
        <w:rPr>
          <w:rFonts w:hint="default"/>
          <w:lang w:val="vi-VN"/>
        </w:rPr>
      </w:pPr>
    </w:p>
    <w:p w14:paraId="00BBFE05">
      <w:pPr>
        <w:rPr>
          <w:rFonts w:hint="default"/>
          <w:lang w:val="vi-VN"/>
        </w:rPr>
      </w:pPr>
    </w:p>
    <w:p w14:paraId="67746790">
      <w:pPr>
        <w:rPr>
          <w:rFonts w:hint="default"/>
          <w:lang w:val="vi-VN"/>
        </w:rPr>
      </w:pPr>
    </w:p>
    <w:p w14:paraId="682F89AD">
      <w:pPr>
        <w:rPr>
          <w:rFonts w:hint="default"/>
          <w:lang w:val="vi-VN"/>
        </w:rPr>
      </w:pPr>
    </w:p>
    <w:p w14:paraId="2B9DEF55">
      <w:pPr>
        <w:rPr>
          <w:rFonts w:hint="default"/>
          <w:lang w:val="vi-VN"/>
        </w:rPr>
      </w:pPr>
    </w:p>
    <w:p w14:paraId="705B6DEA">
      <w:pPr>
        <w:rPr>
          <w:rFonts w:hint="default"/>
          <w:lang w:val="vi-VN"/>
        </w:rPr>
      </w:pPr>
    </w:p>
    <w:p w14:paraId="34A9074E">
      <w:pPr>
        <w:rPr>
          <w:rFonts w:hint="default"/>
          <w:lang w:val="vi-VN"/>
        </w:rPr>
      </w:pPr>
    </w:p>
    <w:p w14:paraId="546BC3E2">
      <w:pPr>
        <w:rPr>
          <w:rFonts w:hint="default"/>
          <w:lang w:val="vi-VN"/>
        </w:rPr>
      </w:pPr>
    </w:p>
    <w:p w14:paraId="02249682">
      <w:pPr>
        <w:rPr>
          <w:rFonts w:hint="default"/>
          <w:lang w:val="vi-VN"/>
        </w:rPr>
      </w:pPr>
    </w:p>
    <w:p w14:paraId="3B835AB7">
      <w:pPr>
        <w:rPr>
          <w:rFonts w:hint="default"/>
          <w:lang w:val="vi-VN"/>
        </w:rPr>
      </w:pPr>
    </w:p>
    <w:p w14:paraId="14B6A9B1">
      <w:pPr>
        <w:rPr>
          <w:rFonts w:hint="default"/>
          <w:lang w:val="vi-VN"/>
        </w:rPr>
      </w:pPr>
    </w:p>
    <w:p w14:paraId="56F1DB40">
      <w:pPr>
        <w:rPr>
          <w:rFonts w:hint="default"/>
          <w:lang w:val="vi-VN"/>
        </w:rPr>
      </w:pPr>
    </w:p>
    <w:p w14:paraId="36EC8097">
      <w:pPr>
        <w:rPr>
          <w:rFonts w:hint="default"/>
          <w:lang w:val="vi-VN"/>
        </w:rPr>
      </w:pPr>
    </w:p>
    <w:p w14:paraId="28031159">
      <w:pPr>
        <w:rPr>
          <w:rFonts w:hint="default"/>
          <w:lang w:val="vi-VN"/>
        </w:rPr>
      </w:pPr>
    </w:p>
    <w:p w14:paraId="6B938DD1">
      <w:pPr>
        <w:rPr>
          <w:rFonts w:hint="default"/>
          <w:lang w:val="vi-VN"/>
        </w:rPr>
      </w:pPr>
    </w:p>
    <w:p w14:paraId="120962C3">
      <w:pPr>
        <w:rPr>
          <w:rFonts w:hint="default"/>
          <w:lang w:val="vi-VN"/>
        </w:rPr>
      </w:pPr>
    </w:p>
    <w:p w14:paraId="4549D602">
      <w:pPr>
        <w:rPr>
          <w:rFonts w:hint="default"/>
          <w:lang w:val="vi-VN"/>
        </w:rPr>
      </w:pPr>
    </w:p>
    <w:p w14:paraId="3A3E6299">
      <w:pPr>
        <w:rPr>
          <w:rFonts w:hint="default"/>
          <w:lang w:val="vi-VN"/>
        </w:rPr>
      </w:pPr>
    </w:p>
    <w:p w14:paraId="327CA1AB">
      <w:pPr>
        <w:rPr>
          <w:rFonts w:hint="default"/>
          <w:lang w:val="vi-VN"/>
        </w:rPr>
      </w:pPr>
    </w:p>
    <w:p w14:paraId="332A686B"/>
    <w:p w14:paraId="1FC8F38F">
      <w:pPr>
        <w:rPr>
          <w:rFonts w:hint="default"/>
          <w:lang w:val="vi-VN"/>
        </w:rPr>
      </w:pPr>
      <w:r>
        <w:rPr>
          <w:rFonts w:hint="default"/>
          <w:lang w:val="vi-VN"/>
        </w:rPr>
        <w:t>Bài 7:</w:t>
      </w:r>
    </w:p>
    <w:p w14:paraId="43F8CB78">
      <w:r>
        <w:drawing>
          <wp:inline distT="0" distB="0" distL="114300" distR="114300">
            <wp:extent cx="5229225" cy="7486650"/>
            <wp:effectExtent l="0" t="0" r="13335" b="1143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5229225" cy="7486650"/>
                    </a:xfrm>
                    <a:prstGeom prst="rect">
                      <a:avLst/>
                    </a:prstGeom>
                    <a:noFill/>
                    <a:ln>
                      <a:noFill/>
                    </a:ln>
                  </pic:spPr>
                </pic:pic>
              </a:graphicData>
            </a:graphic>
          </wp:inline>
        </w:drawing>
      </w:r>
    </w:p>
    <w:p w14:paraId="47572C89"/>
    <w:p w14:paraId="7BC75280"/>
    <w:p w14:paraId="01E0377B"/>
    <w:p w14:paraId="18A84535"/>
    <w:p w14:paraId="79C53DF2">
      <w:pPr>
        <w:rPr>
          <w:rFonts w:hint="default"/>
          <w:lang w:val="vi-VN"/>
        </w:rPr>
      </w:pPr>
      <w:r>
        <w:rPr>
          <w:rFonts w:hint="default"/>
          <w:lang w:val="vi-VN"/>
        </w:rPr>
        <w:t>Bài 8:</w:t>
      </w:r>
    </w:p>
    <w:p w14:paraId="2B75A72E">
      <w:pPr>
        <w:rPr>
          <w:rFonts w:hint="default"/>
          <w:lang w:val="vi-VN"/>
        </w:rPr>
      </w:pPr>
    </w:p>
    <w:p w14:paraId="7519EB5C">
      <w:pPr>
        <w:rPr>
          <w:rFonts w:hint="default"/>
          <w:lang w:val="vi-VN"/>
        </w:rPr>
      </w:pPr>
      <w:r>
        <w:rPr>
          <w:rFonts w:hint="default"/>
          <w:lang w:val="vi-VN"/>
        </w:rPr>
        <w:t>Sơ đồ use case:</w:t>
      </w:r>
    </w:p>
    <w:p w14:paraId="48B79FF2">
      <w:pPr>
        <w:rPr>
          <w:rFonts w:hint="default"/>
          <w:lang w:val="vi-VN"/>
        </w:rPr>
      </w:pPr>
    </w:p>
    <w:p w14:paraId="70BB7E67">
      <w:r>
        <w:drawing>
          <wp:inline distT="0" distB="0" distL="114300" distR="114300">
            <wp:extent cx="5274310" cy="4060190"/>
            <wp:effectExtent l="0" t="0" r="13970" b="889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274310" cy="4060190"/>
                    </a:xfrm>
                    <a:prstGeom prst="rect">
                      <a:avLst/>
                    </a:prstGeom>
                    <a:noFill/>
                    <a:ln>
                      <a:noFill/>
                    </a:ln>
                  </pic:spPr>
                </pic:pic>
              </a:graphicData>
            </a:graphic>
          </wp:inline>
        </w:drawing>
      </w:r>
    </w:p>
    <w:p w14:paraId="0E34087A"/>
    <w:p w14:paraId="6E75A115">
      <w:pPr>
        <w:rPr>
          <w:rFonts w:hint="default"/>
          <w:lang w:val="vi-VN"/>
        </w:rPr>
      </w:pPr>
      <w:r>
        <w:rPr>
          <w:rFonts w:hint="default"/>
          <w:lang w:val="vi-VN"/>
        </w:rPr>
        <w:t xml:space="preserve">Sơ đồ class diagram: </w:t>
      </w:r>
    </w:p>
    <w:p w14:paraId="4D73CAB4">
      <w:r>
        <w:drawing>
          <wp:inline distT="0" distB="0" distL="114300" distR="114300">
            <wp:extent cx="4642485" cy="3477895"/>
            <wp:effectExtent l="0" t="0" r="5715" b="1206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a:stretch>
                      <a:fillRect/>
                    </a:stretch>
                  </pic:blipFill>
                  <pic:spPr>
                    <a:xfrm>
                      <a:off x="0" y="0"/>
                      <a:ext cx="4642485" cy="3477895"/>
                    </a:xfrm>
                    <a:prstGeom prst="rect">
                      <a:avLst/>
                    </a:prstGeom>
                    <a:noFill/>
                    <a:ln>
                      <a:noFill/>
                    </a:ln>
                  </pic:spPr>
                </pic:pic>
              </a:graphicData>
            </a:graphic>
          </wp:inline>
        </w:drawing>
      </w:r>
    </w:p>
    <w:p w14:paraId="3269A390"/>
    <w:p w14:paraId="3628F46C">
      <w:pPr>
        <w:rPr>
          <w:rFonts w:hint="default"/>
          <w:lang w:val="vi-VN"/>
        </w:rPr>
      </w:pPr>
      <w:r>
        <w:rPr>
          <w:rFonts w:hint="default"/>
          <w:lang w:val="vi-VN"/>
        </w:rPr>
        <w:t>Sơ đồ sequese diagram:</w:t>
      </w:r>
    </w:p>
    <w:p w14:paraId="7C18E109">
      <w:pPr>
        <w:rPr>
          <w:rFonts w:hint="default"/>
          <w:lang w:val="vi-VN"/>
        </w:rPr>
      </w:pPr>
      <w:r>
        <w:drawing>
          <wp:inline distT="0" distB="0" distL="114300" distR="114300">
            <wp:extent cx="4852670" cy="4283710"/>
            <wp:effectExtent l="0" t="0" r="8890" b="1397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1"/>
                    <a:stretch>
                      <a:fillRect/>
                    </a:stretch>
                  </pic:blipFill>
                  <pic:spPr>
                    <a:xfrm>
                      <a:off x="0" y="0"/>
                      <a:ext cx="4852670" cy="428371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050796"/>
    <w:rsid w:val="09CF5D35"/>
    <w:rsid w:val="3A2F5F85"/>
    <w:rsid w:val="5E050796"/>
    <w:rsid w:val="7FFE14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143</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2025-10-31T07:52:00Z</dcterms:created>
  <dc:creator>Thắng Nguyễn</dc:creator>
  <cp:lastModifiedBy>Thắng Nguyễn</cp:lastModifiedBy>
  <dcterms:modified xsi:type="dcterms:W3CDTF">2025-11-02T14:49:19Z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8B967A7C1AA64EA39BF0B74B1C7FC344_13</vt:lpwstr>
  </property>
</Properties>
</file>