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217D8">
      <w:pPr>
        <w:pBdr>
          <w:bottom w:val="single" w:color="1B3A6B" w:sz="30" w:space="0"/>
        </w:pBdr>
      </w:pPr>
    </w:p>
    <w:p w14:paraId="5F09788F"/>
    <w:p w14:paraId="0962DD8B"/>
    <w:p w14:paraId="30D9DDF0">
      <w:pPr>
        <w:spacing w:after="100" w:line="320" w:lineRule="auto"/>
        <w:jc w:val="center"/>
      </w:pPr>
      <w:r>
        <w:rPr>
          <w:color w:val="6C757D"/>
          <w:sz w:val="22"/>
          <w:szCs w:val="22"/>
        </w:rPr>
        <w:t>TRƯỜNG ĐẠI HỌC</w:t>
      </w:r>
    </w:p>
    <w:p w14:paraId="3123FBC2">
      <w:pPr>
        <w:spacing w:after="100" w:line="320" w:lineRule="auto"/>
        <w:jc w:val="center"/>
      </w:pPr>
      <w:r>
        <w:rPr>
          <w:b/>
          <w:bCs/>
          <w:color w:val="1B3A6B"/>
        </w:rPr>
        <w:t>KHOA CÔNG NGHỆ THÔNG TIN</w:t>
      </w:r>
    </w:p>
    <w:p w14:paraId="4C7E0476"/>
    <w:p w14:paraId="197E0B8B"/>
    <w:p w14:paraId="138DA3D2"/>
    <w:p w14:paraId="3BD27E57">
      <w:pPr>
        <w:pBdr>
          <w:bottom w:val="single" w:color="2E5DA6" w:sz="8" w:space="0"/>
        </w:pBdr>
      </w:pPr>
    </w:p>
    <w:p w14:paraId="15459B49"/>
    <w:p w14:paraId="2A630488">
      <w:pPr>
        <w:pBdr>
          <w:bottom w:val="single" w:color="2E5DA6" w:sz="2" w:space="0"/>
        </w:pBdr>
      </w:pPr>
    </w:p>
    <w:p w14:paraId="33B1940C"/>
    <w:p w14:paraId="3E896481"/>
    <w:p w14:paraId="37E18207">
      <w:pPr>
        <w:spacing w:after="80"/>
        <w:jc w:val="center"/>
      </w:pPr>
      <w:r>
        <w:rPr>
          <w:rFonts w:ascii="Calibri" w:hAnsi="Calibri" w:eastAsia="Calibri" w:cs="Calibri"/>
          <w:b/>
          <w:bCs/>
          <w:color w:val="2E5DA6"/>
          <w:sz w:val="22"/>
          <w:szCs w:val="22"/>
        </w:rPr>
        <w:t>BÁO CÁO KỸ THUẬT / TECHNICAL REPORT</w:t>
      </w:r>
    </w:p>
    <w:p w14:paraId="6146263A"/>
    <w:p w14:paraId="5B35572F">
      <w:pPr>
        <w:spacing w:after="100" w:line="320" w:lineRule="auto"/>
        <w:jc w:val="center"/>
      </w:pPr>
      <w:r>
        <w:rPr>
          <w:b/>
          <w:bCs/>
          <w:color w:val="1B3A6B"/>
          <w:sz w:val="52"/>
          <w:szCs w:val="52"/>
        </w:rPr>
        <w:t>BÁO CÁO LỖI PHẦN MỀM</w:t>
      </w:r>
    </w:p>
    <w:p w14:paraId="285E974B">
      <w:pPr>
        <w:spacing w:after="100" w:line="320" w:lineRule="auto"/>
        <w:jc w:val="center"/>
      </w:pPr>
      <w:r>
        <w:rPr>
          <w:b/>
          <w:bCs/>
          <w:color w:val="1B3A6B"/>
          <w:sz w:val="44"/>
          <w:szCs w:val="44"/>
        </w:rPr>
        <w:t>(DEFECT REPORT)</w:t>
      </w:r>
    </w:p>
    <w:p w14:paraId="4FDEDD54"/>
    <w:p w14:paraId="33DDCB7D">
      <w:pPr>
        <w:spacing w:after="100" w:line="320" w:lineRule="auto"/>
        <w:jc w:val="center"/>
      </w:pPr>
      <w:r>
        <w:rPr>
          <w:color w:val="2E5DA6"/>
          <w:sz w:val="32"/>
          <w:szCs w:val="32"/>
        </w:rPr>
        <w:t>PCS Defect Management — Defect Tracking, Analysis &amp; Resolution</w:t>
      </w:r>
    </w:p>
    <w:p w14:paraId="5ED44A6F"/>
    <w:p w14:paraId="11385DDE"/>
    <w:p w14:paraId="3A75C373">
      <w:pPr>
        <w:pBdr>
          <w:bottom w:val="single" w:color="2E5DA6" w:sz="2" w:space="0"/>
        </w:pBdr>
      </w:pPr>
    </w:p>
    <w:p w14:paraId="52D7D649"/>
    <w:p w14:paraId="3D44A19C">
      <w:pPr>
        <w:pBdr>
          <w:bottom w:val="single" w:color="2E5DA6" w:sz="8" w:space="0"/>
        </w:pBdr>
      </w:pPr>
    </w:p>
    <w:p w14:paraId="0CF8B784"/>
    <w:p w14:paraId="3CA4EE43"/>
    <w:p w14:paraId="1E5559BB"/>
    <w:p w14:paraId="4B602929">
      <w:pPr>
        <w:spacing w:after="100" w:line="320" w:lineRule="auto"/>
        <w:jc w:val="center"/>
      </w:pPr>
      <w:r>
        <w:rPr>
          <w:b/>
          <w:bCs/>
          <w:color w:val="6C757D"/>
          <w:sz w:val="22"/>
          <w:szCs w:val="22"/>
        </w:rPr>
        <w:t>DỰ ÁN / PROJECT</w:t>
      </w:r>
    </w:p>
    <w:p w14:paraId="4317D5A6">
      <w:pPr>
        <w:spacing w:after="100" w:line="320" w:lineRule="auto"/>
        <w:jc w:val="center"/>
      </w:pPr>
      <w:r>
        <w:rPr>
          <w:b/>
          <w:bCs/>
          <w:color w:val="1B3A6B"/>
          <w:sz w:val="28"/>
          <w:szCs w:val="28"/>
        </w:rPr>
        <w:t>Pickleball Court &amp; Coach Booking System (PCS)</w:t>
      </w:r>
    </w:p>
    <w:p w14:paraId="046C0D49"/>
    <w:p w14:paraId="4046640A"/>
    <w:p w14:paraId="6778A826"/>
    <w:tbl>
      <w:tblPr>
        <w:tblStyle w:val="9"/>
        <w:tblW w:w="9072" w:type="dxa"/>
        <w:tblInd w:w="0" w:type="dxa"/>
        <w:tblLayout w:type="autofit"/>
        <w:tblCellMar>
          <w:top w:w="0" w:type="dxa"/>
          <w:left w:w="10" w:type="dxa"/>
          <w:bottom w:w="0" w:type="dxa"/>
          <w:right w:w="10" w:type="dxa"/>
        </w:tblCellMar>
      </w:tblPr>
      <w:tblGrid>
        <w:gridCol w:w="2268"/>
        <w:gridCol w:w="2268"/>
        <w:gridCol w:w="2268"/>
        <w:gridCol w:w="2268"/>
      </w:tblGrid>
      <w:tr w14:paraId="545ADBAA">
        <w:tblPrEx>
          <w:tblCellMar>
            <w:top w:w="0" w:type="dxa"/>
            <w:left w:w="10" w:type="dxa"/>
            <w:bottom w:w="0" w:type="dxa"/>
            <w:right w:w="10" w:type="dxa"/>
          </w:tblCellMar>
        </w:tblPrEx>
        <w:tc>
          <w:tcPr>
            <w:tcW w:w="2268" w:type="dxa"/>
            <w:tcBorders>
              <w:top w:val="nil"/>
              <w:left w:val="nil"/>
              <w:bottom w:val="nil"/>
              <w:right w:val="nil"/>
            </w:tcBorders>
            <w:tcMar>
              <w:top w:w="60" w:type="dxa"/>
              <w:left w:w="0" w:type="dxa"/>
              <w:bottom w:w="60" w:type="dxa"/>
              <w:right w:w="80" w:type="dxa"/>
            </w:tcMar>
          </w:tcPr>
          <w:p w14:paraId="1AD7B5D0">
            <w:pPr>
              <w:jc w:val="right"/>
            </w:pPr>
            <w:r>
              <w:rPr>
                <w:b/>
                <w:bCs/>
                <w:color w:val="1B3A6B"/>
                <w:sz w:val="22"/>
                <w:szCs w:val="22"/>
              </w:rPr>
              <w:t>Học phần / Course:</w:t>
            </w:r>
          </w:p>
        </w:tc>
        <w:tc>
          <w:tcPr>
            <w:tcW w:w="2268" w:type="dxa"/>
            <w:tcBorders>
              <w:top w:val="nil"/>
              <w:left w:val="nil"/>
              <w:bottom w:val="nil"/>
              <w:right w:val="nil"/>
            </w:tcBorders>
            <w:tcMar>
              <w:top w:w="60" w:type="dxa"/>
              <w:left w:w="80" w:type="dxa"/>
              <w:bottom w:w="60" w:type="dxa"/>
              <w:right w:w="200" w:type="dxa"/>
            </w:tcMar>
          </w:tcPr>
          <w:p w14:paraId="6066B7A4">
            <w:r>
              <w:rPr>
                <w:color w:val="000000"/>
                <w:sz w:val="22"/>
                <w:szCs w:val="22"/>
              </w:rPr>
              <w:t>Kiểm thử Phần mềm</w:t>
            </w:r>
          </w:p>
        </w:tc>
        <w:tc>
          <w:tcPr>
            <w:tcW w:w="2268" w:type="dxa"/>
            <w:tcBorders>
              <w:top w:val="nil"/>
              <w:left w:val="nil"/>
              <w:bottom w:val="nil"/>
              <w:right w:val="nil"/>
            </w:tcBorders>
            <w:tcMar>
              <w:top w:w="60" w:type="dxa"/>
              <w:left w:w="0" w:type="dxa"/>
              <w:bottom w:w="60" w:type="dxa"/>
              <w:right w:w="80" w:type="dxa"/>
            </w:tcMar>
          </w:tcPr>
          <w:p w14:paraId="5F9FE891">
            <w:pPr>
              <w:jc w:val="right"/>
            </w:pPr>
            <w:r>
              <w:rPr>
                <w:b/>
                <w:bCs/>
                <w:color w:val="1B3A6B"/>
                <w:sz w:val="22"/>
                <w:szCs w:val="22"/>
              </w:rPr>
              <w:t>Giảng viên / Instructor:</w:t>
            </w:r>
          </w:p>
        </w:tc>
        <w:tc>
          <w:tcPr>
            <w:tcW w:w="2268" w:type="dxa"/>
            <w:tcBorders>
              <w:top w:val="nil"/>
              <w:left w:val="nil"/>
              <w:bottom w:val="nil"/>
              <w:right w:val="nil"/>
            </w:tcBorders>
            <w:tcMar>
              <w:top w:w="60" w:type="dxa"/>
              <w:left w:w="80" w:type="dxa"/>
              <w:bottom w:w="60" w:type="dxa"/>
              <w:right w:w="0" w:type="dxa"/>
            </w:tcMar>
          </w:tcPr>
          <w:p w14:paraId="14A9E24A">
            <w:pPr>
              <w:rPr>
                <w:rFonts w:hint="default"/>
                <w:lang w:val="vi-VN"/>
              </w:rPr>
            </w:pPr>
            <w:r>
              <w:rPr>
                <w:rFonts w:hint="default"/>
                <w:color w:val="000000"/>
                <w:sz w:val="22"/>
                <w:szCs w:val="22"/>
                <w:lang w:val="vi-VN"/>
              </w:rPr>
              <w:t>TuyenNQ10</w:t>
            </w:r>
          </w:p>
        </w:tc>
      </w:tr>
      <w:tr w14:paraId="79669D07">
        <w:tblPrEx>
          <w:tblCellMar>
            <w:top w:w="0" w:type="dxa"/>
            <w:left w:w="10" w:type="dxa"/>
            <w:bottom w:w="0" w:type="dxa"/>
            <w:right w:w="10" w:type="dxa"/>
          </w:tblCellMar>
        </w:tblPrEx>
        <w:tc>
          <w:tcPr>
            <w:tcW w:w="2268" w:type="dxa"/>
            <w:tcBorders>
              <w:top w:val="nil"/>
              <w:left w:val="nil"/>
              <w:bottom w:val="nil"/>
              <w:right w:val="nil"/>
            </w:tcBorders>
            <w:tcMar>
              <w:top w:w="60" w:type="dxa"/>
              <w:left w:w="0" w:type="dxa"/>
              <w:bottom w:w="60" w:type="dxa"/>
              <w:right w:w="80" w:type="dxa"/>
            </w:tcMar>
          </w:tcPr>
          <w:p w14:paraId="3CA9FE19">
            <w:pPr>
              <w:jc w:val="right"/>
            </w:pPr>
            <w:r>
              <w:rPr>
                <w:b/>
                <w:bCs/>
                <w:color w:val="1B3A6B"/>
                <w:sz w:val="22"/>
                <w:szCs w:val="22"/>
              </w:rPr>
              <w:t>Nhóm / Team:</w:t>
            </w:r>
          </w:p>
        </w:tc>
        <w:tc>
          <w:tcPr>
            <w:tcW w:w="2268" w:type="dxa"/>
            <w:tcBorders>
              <w:top w:val="nil"/>
              <w:left w:val="nil"/>
              <w:bottom w:val="nil"/>
              <w:right w:val="nil"/>
            </w:tcBorders>
            <w:tcMar>
              <w:top w:w="60" w:type="dxa"/>
              <w:left w:w="80" w:type="dxa"/>
              <w:bottom w:w="60" w:type="dxa"/>
              <w:right w:w="200" w:type="dxa"/>
            </w:tcMar>
          </w:tcPr>
          <w:p w14:paraId="6085C9CA">
            <w:r>
              <w:rPr>
                <w:color w:val="000000"/>
                <w:sz w:val="22"/>
                <w:szCs w:val="22"/>
              </w:rPr>
              <w:t xml:space="preserve">Nhóm PCS — </w:t>
            </w:r>
            <w:r>
              <w:rPr>
                <w:rFonts w:hint="default"/>
                <w:color w:val="000000"/>
                <w:sz w:val="22"/>
                <w:szCs w:val="22"/>
                <w:lang w:val="vi-VN"/>
              </w:rPr>
              <w:t>5</w:t>
            </w:r>
            <w:bookmarkStart w:id="24" w:name="_GoBack"/>
            <w:bookmarkEnd w:id="24"/>
            <w:r>
              <w:rPr>
                <w:color w:val="000000"/>
                <w:sz w:val="22"/>
                <w:szCs w:val="22"/>
              </w:rPr>
              <w:t xml:space="preserve"> thành viên</w:t>
            </w:r>
          </w:p>
        </w:tc>
        <w:tc>
          <w:tcPr>
            <w:tcW w:w="2268" w:type="dxa"/>
            <w:tcBorders>
              <w:top w:val="nil"/>
              <w:left w:val="nil"/>
              <w:bottom w:val="nil"/>
              <w:right w:val="nil"/>
            </w:tcBorders>
            <w:tcMar>
              <w:top w:w="60" w:type="dxa"/>
              <w:left w:w="0" w:type="dxa"/>
              <w:bottom w:w="60" w:type="dxa"/>
              <w:right w:w="80" w:type="dxa"/>
            </w:tcMar>
          </w:tcPr>
          <w:p w14:paraId="079B39E1">
            <w:pPr>
              <w:jc w:val="right"/>
            </w:pPr>
            <w:r>
              <w:rPr>
                <w:b/>
                <w:bCs/>
                <w:color w:val="1B3A6B"/>
                <w:sz w:val="22"/>
                <w:szCs w:val="22"/>
              </w:rPr>
              <w:t>Phiên bản / Version:</w:t>
            </w:r>
          </w:p>
        </w:tc>
        <w:tc>
          <w:tcPr>
            <w:tcW w:w="2268" w:type="dxa"/>
            <w:tcBorders>
              <w:top w:val="nil"/>
              <w:left w:val="nil"/>
              <w:bottom w:val="nil"/>
              <w:right w:val="nil"/>
            </w:tcBorders>
            <w:tcMar>
              <w:top w:w="60" w:type="dxa"/>
              <w:left w:w="80" w:type="dxa"/>
              <w:bottom w:w="60" w:type="dxa"/>
              <w:right w:w="0" w:type="dxa"/>
            </w:tcMar>
          </w:tcPr>
          <w:p w14:paraId="69082B00">
            <w:r>
              <w:rPr>
                <w:color w:val="000000"/>
                <w:sz w:val="22"/>
                <w:szCs w:val="22"/>
              </w:rPr>
              <w:t>v1.0</w:t>
            </w:r>
          </w:p>
        </w:tc>
      </w:tr>
      <w:tr w14:paraId="459CADF4">
        <w:tblPrEx>
          <w:tblCellMar>
            <w:top w:w="0" w:type="dxa"/>
            <w:left w:w="10" w:type="dxa"/>
            <w:bottom w:w="0" w:type="dxa"/>
            <w:right w:w="10" w:type="dxa"/>
          </w:tblCellMar>
        </w:tblPrEx>
        <w:tc>
          <w:tcPr>
            <w:tcW w:w="2268" w:type="dxa"/>
            <w:tcBorders>
              <w:top w:val="nil"/>
              <w:left w:val="nil"/>
              <w:bottom w:val="nil"/>
              <w:right w:val="nil"/>
            </w:tcBorders>
            <w:tcMar>
              <w:top w:w="60" w:type="dxa"/>
              <w:left w:w="0" w:type="dxa"/>
              <w:bottom w:w="60" w:type="dxa"/>
              <w:right w:w="80" w:type="dxa"/>
            </w:tcMar>
          </w:tcPr>
          <w:p w14:paraId="70A3034F">
            <w:pPr>
              <w:jc w:val="right"/>
            </w:pPr>
            <w:r>
              <w:rPr>
                <w:b/>
                <w:bCs/>
                <w:color w:val="1B3A6B"/>
                <w:sz w:val="22"/>
                <w:szCs w:val="22"/>
              </w:rPr>
              <w:t>Trường / University:</w:t>
            </w:r>
          </w:p>
        </w:tc>
        <w:tc>
          <w:tcPr>
            <w:tcW w:w="2268" w:type="dxa"/>
            <w:tcBorders>
              <w:top w:val="nil"/>
              <w:left w:val="nil"/>
              <w:bottom w:val="nil"/>
              <w:right w:val="nil"/>
            </w:tcBorders>
            <w:tcMar>
              <w:top w:w="60" w:type="dxa"/>
              <w:left w:w="80" w:type="dxa"/>
              <w:bottom w:w="60" w:type="dxa"/>
              <w:right w:w="200" w:type="dxa"/>
            </w:tcMar>
          </w:tcPr>
          <w:p w14:paraId="38C2F1F3">
            <w:pPr>
              <w:rPr>
                <w:rFonts w:hint="default"/>
                <w:lang w:val="vi-VN"/>
              </w:rPr>
            </w:pPr>
            <w:r>
              <w:rPr>
                <w:color w:val="000000"/>
                <w:sz w:val="22"/>
                <w:szCs w:val="22"/>
              </w:rPr>
              <w:t xml:space="preserve">Đại học </w:t>
            </w:r>
            <w:r>
              <w:rPr>
                <w:rFonts w:hint="default"/>
                <w:color w:val="000000"/>
                <w:sz w:val="22"/>
                <w:szCs w:val="22"/>
                <w:lang w:val="vi-VN"/>
              </w:rPr>
              <w:t>FPT</w:t>
            </w:r>
          </w:p>
        </w:tc>
        <w:tc>
          <w:tcPr>
            <w:tcW w:w="2268" w:type="dxa"/>
            <w:tcBorders>
              <w:top w:val="nil"/>
              <w:left w:val="nil"/>
              <w:bottom w:val="nil"/>
              <w:right w:val="nil"/>
            </w:tcBorders>
            <w:tcMar>
              <w:top w:w="60" w:type="dxa"/>
              <w:left w:w="0" w:type="dxa"/>
              <w:bottom w:w="60" w:type="dxa"/>
              <w:right w:w="80" w:type="dxa"/>
            </w:tcMar>
          </w:tcPr>
          <w:p w14:paraId="29C8C1AF">
            <w:pPr>
              <w:jc w:val="right"/>
            </w:pPr>
            <w:r>
              <w:rPr>
                <w:b/>
                <w:bCs/>
                <w:color w:val="1B3A6B"/>
                <w:sz w:val="22"/>
                <w:szCs w:val="22"/>
              </w:rPr>
              <w:t>Ngày lập / Date:</w:t>
            </w:r>
          </w:p>
        </w:tc>
        <w:tc>
          <w:tcPr>
            <w:tcW w:w="2268" w:type="dxa"/>
            <w:tcBorders>
              <w:top w:val="nil"/>
              <w:left w:val="nil"/>
              <w:bottom w:val="nil"/>
              <w:right w:val="nil"/>
            </w:tcBorders>
            <w:tcMar>
              <w:top w:w="60" w:type="dxa"/>
              <w:left w:w="80" w:type="dxa"/>
              <w:bottom w:w="60" w:type="dxa"/>
              <w:right w:w="0" w:type="dxa"/>
            </w:tcMar>
          </w:tcPr>
          <w:p w14:paraId="15BB1837">
            <w:r>
              <w:rPr>
                <w:color w:val="000000"/>
                <w:sz w:val="22"/>
                <w:szCs w:val="22"/>
              </w:rPr>
              <w:t>Tháng 6, 2026</w:t>
            </w:r>
          </w:p>
        </w:tc>
      </w:tr>
    </w:tbl>
    <w:p w14:paraId="26CA376B"/>
    <w:p w14:paraId="36BCCC2E"/>
    <w:p w14:paraId="03F1BF0E">
      <w:pPr>
        <w:pBdr>
          <w:bottom w:val="single" w:color="1B3A6B" w:sz="30" w:space="0"/>
        </w:pBdr>
      </w:pPr>
    </w:p>
    <w:p w14:paraId="6C3B345B">
      <w:pPr>
        <w:sectPr>
          <w:pgSz w:w="11906" w:h="16838"/>
          <w:pgMar w:top="1134" w:right="1417" w:bottom="1134" w:left="1417" w:header="708" w:footer="708" w:gutter="0"/>
          <w:cols w:space="720" w:num="1"/>
          <w:docGrid w:linePitch="360" w:charSpace="0"/>
        </w:sectPr>
      </w:pPr>
    </w:p>
    <w:p w14:paraId="365470B5">
      <w:pPr>
        <w:spacing w:after="400" w:line="320" w:lineRule="auto"/>
        <w:jc w:val="center"/>
      </w:pPr>
      <w:r>
        <w:rPr>
          <w:b/>
          <w:bCs/>
          <w:color w:val="1B3A6B"/>
          <w:sz w:val="32"/>
          <w:szCs w:val="32"/>
        </w:rPr>
        <w:t>MỤC LỤC</w:t>
      </w:r>
    </w:p>
    <w:sdt>
      <w:sdtPr>
        <w:alias w:val="Table of Contents"/>
        <w:id w:val="-373462498"/>
      </w:sdtPr>
      <w:sdtContent>
        <w:p w14:paraId="6074AE16">
          <w:pPr>
            <w:pStyle w:val="16"/>
            <w:tabs>
              <w:tab w:val="right" w:leader="dot" w:pos="9062"/>
            </w:tabs>
          </w:pPr>
          <w:r>
            <w:fldChar w:fldCharType="begin"/>
          </w:r>
          <w:r>
            <w:instrText xml:space="preserve">TOC \h \o "1-3"</w:instrText>
          </w:r>
          <w:r>
            <w:fldChar w:fldCharType="separate"/>
          </w:r>
          <w:r>
            <w:fldChar w:fldCharType="begin"/>
          </w:r>
          <w:r>
            <w:instrText xml:space="preserve"> HYPERLINK \l "_Toc233467139" </w:instrText>
          </w:r>
          <w:r>
            <w:fldChar w:fldCharType="separate"/>
          </w:r>
          <w:r>
            <w:rPr>
              <w:rStyle w:val="14"/>
            </w:rPr>
            <w:t>1. Giới thiệu (Introduction)</w:t>
          </w:r>
          <w:r>
            <w:tab/>
          </w:r>
          <w:r>
            <w:fldChar w:fldCharType="begin"/>
          </w:r>
          <w:r>
            <w:instrText xml:space="preserve"> PAGEREF _Toc233467139 \h </w:instrText>
          </w:r>
          <w:r>
            <w:fldChar w:fldCharType="separate"/>
          </w:r>
          <w:r>
            <w:t>1</w:t>
          </w:r>
          <w:r>
            <w:fldChar w:fldCharType="end"/>
          </w:r>
          <w:r>
            <w:fldChar w:fldCharType="end"/>
          </w:r>
        </w:p>
        <w:p w14:paraId="77477621">
          <w:pPr>
            <w:pStyle w:val="17"/>
            <w:tabs>
              <w:tab w:val="right" w:leader="dot" w:pos="9062"/>
            </w:tabs>
          </w:pPr>
          <w:r>
            <w:fldChar w:fldCharType="begin"/>
          </w:r>
          <w:r>
            <w:instrText xml:space="preserve"> HYPERLINK \l "_Toc233467140" </w:instrText>
          </w:r>
          <w:r>
            <w:fldChar w:fldCharType="separate"/>
          </w:r>
          <w:r>
            <w:rPr>
              <w:rStyle w:val="14"/>
            </w:rPr>
            <w:t>1.1 Mục đích Quản lý Lỗi (Purpose of Defect Management)</w:t>
          </w:r>
          <w:r>
            <w:tab/>
          </w:r>
          <w:r>
            <w:fldChar w:fldCharType="begin"/>
          </w:r>
          <w:r>
            <w:instrText xml:space="preserve"> PAGEREF _Toc233467140 \h </w:instrText>
          </w:r>
          <w:r>
            <w:fldChar w:fldCharType="separate"/>
          </w:r>
          <w:r>
            <w:t>1</w:t>
          </w:r>
          <w:r>
            <w:fldChar w:fldCharType="end"/>
          </w:r>
          <w:r>
            <w:fldChar w:fldCharType="end"/>
          </w:r>
        </w:p>
        <w:p w14:paraId="0B8BBEA9">
          <w:pPr>
            <w:pStyle w:val="17"/>
            <w:tabs>
              <w:tab w:val="right" w:leader="dot" w:pos="9062"/>
            </w:tabs>
          </w:pPr>
          <w:r>
            <w:fldChar w:fldCharType="begin"/>
          </w:r>
          <w:r>
            <w:instrText xml:space="preserve"> HYPERLINK \l "_Toc233467141" </w:instrText>
          </w:r>
          <w:r>
            <w:fldChar w:fldCharType="separate"/>
          </w:r>
          <w:r>
            <w:rPr>
              <w:rStyle w:val="14"/>
            </w:rPr>
            <w:t>1.2 Vai trò Đảm bảo Chất lượng (Quality Assurance Role)</w:t>
          </w:r>
          <w:r>
            <w:tab/>
          </w:r>
          <w:r>
            <w:fldChar w:fldCharType="begin"/>
          </w:r>
          <w:r>
            <w:instrText xml:space="preserve"> PAGEREF _Toc233467141 \h </w:instrText>
          </w:r>
          <w:r>
            <w:fldChar w:fldCharType="separate"/>
          </w:r>
          <w:r>
            <w:t>1</w:t>
          </w:r>
          <w:r>
            <w:fldChar w:fldCharType="end"/>
          </w:r>
          <w:r>
            <w:fldChar w:fldCharType="end"/>
          </w:r>
        </w:p>
        <w:p w14:paraId="0B1E17D0">
          <w:pPr>
            <w:pStyle w:val="17"/>
            <w:tabs>
              <w:tab w:val="right" w:leader="dot" w:pos="9062"/>
            </w:tabs>
          </w:pPr>
          <w:r>
            <w:fldChar w:fldCharType="begin"/>
          </w:r>
          <w:r>
            <w:instrText xml:space="preserve"> HYPERLINK \l "_Toc233467142" </w:instrText>
          </w:r>
          <w:r>
            <w:fldChar w:fldCharType="separate"/>
          </w:r>
          <w:r>
            <w:rPr>
              <w:rStyle w:val="14"/>
            </w:rPr>
            <w:t>1.3 Phạm vi Báo cáo (Scope of Reporting)</w:t>
          </w:r>
          <w:r>
            <w:tab/>
          </w:r>
          <w:r>
            <w:fldChar w:fldCharType="begin"/>
          </w:r>
          <w:r>
            <w:instrText xml:space="preserve"> PAGEREF _Toc233467142 \h </w:instrText>
          </w:r>
          <w:r>
            <w:fldChar w:fldCharType="separate"/>
          </w:r>
          <w:r>
            <w:t>1</w:t>
          </w:r>
          <w:r>
            <w:fldChar w:fldCharType="end"/>
          </w:r>
          <w:r>
            <w:fldChar w:fldCharType="end"/>
          </w:r>
        </w:p>
        <w:p w14:paraId="1C8445CE">
          <w:pPr>
            <w:pStyle w:val="16"/>
            <w:tabs>
              <w:tab w:val="right" w:leader="dot" w:pos="9062"/>
            </w:tabs>
          </w:pPr>
          <w:r>
            <w:fldChar w:fldCharType="begin"/>
          </w:r>
          <w:r>
            <w:instrText xml:space="preserve"> HYPERLINK \l "_Toc233467143" </w:instrText>
          </w:r>
          <w:r>
            <w:fldChar w:fldCharType="separate"/>
          </w:r>
          <w:r>
            <w:rPr>
              <w:rStyle w:val="14"/>
            </w:rPr>
            <w:t>2. Quy trình Quản lý Lỗi (Defect Management Process)</w:t>
          </w:r>
          <w:r>
            <w:tab/>
          </w:r>
          <w:r>
            <w:fldChar w:fldCharType="begin"/>
          </w:r>
          <w:r>
            <w:instrText xml:space="preserve"> PAGEREF _Toc233467143 \h </w:instrText>
          </w:r>
          <w:r>
            <w:fldChar w:fldCharType="separate"/>
          </w:r>
          <w:r>
            <w:t>1</w:t>
          </w:r>
          <w:r>
            <w:fldChar w:fldCharType="end"/>
          </w:r>
          <w:r>
            <w:fldChar w:fldCharType="end"/>
          </w:r>
        </w:p>
        <w:p w14:paraId="1976AF01">
          <w:pPr>
            <w:pStyle w:val="16"/>
            <w:tabs>
              <w:tab w:val="right" w:leader="dot" w:pos="9062"/>
            </w:tabs>
          </w:pPr>
          <w:r>
            <w:fldChar w:fldCharType="begin"/>
          </w:r>
          <w:r>
            <w:instrText xml:space="preserve"> HYPERLINK \l "_Toc233467144" </w:instrText>
          </w:r>
          <w:r>
            <w:fldChar w:fldCharType="separate"/>
          </w:r>
          <w:r>
            <w:rPr>
              <w:rStyle w:val="14"/>
            </w:rPr>
            <w:t>3. Phân loại Lỗi theo Mức độ Nghiêm trọng (Defect Classification)</w:t>
          </w:r>
          <w:r>
            <w:tab/>
          </w:r>
          <w:r>
            <w:fldChar w:fldCharType="begin"/>
          </w:r>
          <w:r>
            <w:instrText xml:space="preserve"> PAGEREF _Toc233467144 \h </w:instrText>
          </w:r>
          <w:r>
            <w:fldChar w:fldCharType="separate"/>
          </w:r>
          <w:r>
            <w:t>1</w:t>
          </w:r>
          <w:r>
            <w:fldChar w:fldCharType="end"/>
          </w:r>
          <w:r>
            <w:fldChar w:fldCharType="end"/>
          </w:r>
        </w:p>
        <w:p w14:paraId="7924718E">
          <w:pPr>
            <w:pStyle w:val="16"/>
            <w:tabs>
              <w:tab w:val="right" w:leader="dot" w:pos="9062"/>
            </w:tabs>
          </w:pPr>
          <w:r>
            <w:fldChar w:fldCharType="begin"/>
          </w:r>
          <w:r>
            <w:instrText xml:space="preserve"> HYPERLINK \l "_Toc233467145" </w:instrText>
          </w:r>
          <w:r>
            <w:fldChar w:fldCharType="separate"/>
          </w:r>
          <w:r>
            <w:rPr>
              <w:rStyle w:val="14"/>
            </w:rPr>
            <w:t>4. Mức độ Ưu tiên Lỗi (Defect Priority)</w:t>
          </w:r>
          <w:r>
            <w:tab/>
          </w:r>
          <w:r>
            <w:fldChar w:fldCharType="begin"/>
          </w:r>
          <w:r>
            <w:instrText xml:space="preserve"> PAGEREF _Toc233467145 \h </w:instrText>
          </w:r>
          <w:r>
            <w:fldChar w:fldCharType="separate"/>
          </w:r>
          <w:r>
            <w:t>1</w:t>
          </w:r>
          <w:r>
            <w:fldChar w:fldCharType="end"/>
          </w:r>
          <w:r>
            <w:fldChar w:fldCharType="end"/>
          </w:r>
        </w:p>
        <w:p w14:paraId="06255DA2">
          <w:pPr>
            <w:pStyle w:val="16"/>
            <w:tabs>
              <w:tab w:val="right" w:leader="dot" w:pos="9062"/>
            </w:tabs>
          </w:pPr>
          <w:r>
            <w:fldChar w:fldCharType="begin"/>
          </w:r>
          <w:r>
            <w:instrText xml:space="preserve"> HYPERLINK \l "_Toc233467146" </w:instrText>
          </w:r>
          <w:r>
            <w:fldChar w:fldCharType="separate"/>
          </w:r>
          <w:r>
            <w:rPr>
              <w:rStyle w:val="14"/>
            </w:rPr>
            <w:t>5. Tóm tắt Lỗi (Defect Summary)</w:t>
          </w:r>
          <w:r>
            <w:tab/>
          </w:r>
          <w:r>
            <w:fldChar w:fldCharType="begin"/>
          </w:r>
          <w:r>
            <w:instrText xml:space="preserve"> PAGEREF _Toc233467146 \h </w:instrText>
          </w:r>
          <w:r>
            <w:fldChar w:fldCharType="separate"/>
          </w:r>
          <w:r>
            <w:t>1</w:t>
          </w:r>
          <w:r>
            <w:fldChar w:fldCharType="end"/>
          </w:r>
          <w:r>
            <w:fldChar w:fldCharType="end"/>
          </w:r>
        </w:p>
        <w:p w14:paraId="6285CBDE">
          <w:pPr>
            <w:pStyle w:val="16"/>
            <w:tabs>
              <w:tab w:val="right" w:leader="dot" w:pos="9062"/>
            </w:tabs>
          </w:pPr>
          <w:r>
            <w:fldChar w:fldCharType="begin"/>
          </w:r>
          <w:r>
            <w:instrText xml:space="preserve"> HYPERLINK \l "_Toc233467147" </w:instrText>
          </w:r>
          <w:r>
            <w:fldChar w:fldCharType="separate"/>
          </w:r>
          <w:r>
            <w:rPr>
              <w:rStyle w:val="14"/>
            </w:rPr>
            <w:t>6. Chi tiết Lỗi (Defect Details)</w:t>
          </w:r>
          <w:r>
            <w:tab/>
          </w:r>
          <w:r>
            <w:fldChar w:fldCharType="begin"/>
          </w:r>
          <w:r>
            <w:instrText xml:space="preserve"> PAGEREF _Toc233467147 \h </w:instrText>
          </w:r>
          <w:r>
            <w:fldChar w:fldCharType="separate"/>
          </w:r>
          <w:r>
            <w:t>1</w:t>
          </w:r>
          <w:r>
            <w:fldChar w:fldCharType="end"/>
          </w:r>
          <w:r>
            <w:fldChar w:fldCharType="end"/>
          </w:r>
        </w:p>
        <w:p w14:paraId="41EAF072">
          <w:pPr>
            <w:pStyle w:val="17"/>
            <w:tabs>
              <w:tab w:val="right" w:leader="dot" w:pos="9062"/>
            </w:tabs>
          </w:pPr>
          <w:r>
            <w:fldChar w:fldCharType="begin"/>
          </w:r>
          <w:r>
            <w:instrText xml:space="preserve"> HYPERLINK \l "_Toc233467148" </w:instrText>
          </w:r>
          <w:r>
            <w:fldChar w:fldCharType="separate"/>
          </w:r>
          <w:r>
            <w:rPr>
              <w:rStyle w:val="14"/>
            </w:rPr>
            <w:t>6.1 DF_PAY_01 — Timezone Drift in Refund Calculations</w:t>
          </w:r>
          <w:r>
            <w:tab/>
          </w:r>
          <w:r>
            <w:fldChar w:fldCharType="begin"/>
          </w:r>
          <w:r>
            <w:instrText xml:space="preserve"> PAGEREF _Toc233467148 \h </w:instrText>
          </w:r>
          <w:r>
            <w:fldChar w:fldCharType="separate"/>
          </w:r>
          <w:r>
            <w:t>1</w:t>
          </w:r>
          <w:r>
            <w:fldChar w:fldCharType="end"/>
          </w:r>
          <w:r>
            <w:fldChar w:fldCharType="end"/>
          </w:r>
        </w:p>
        <w:p w14:paraId="6D17155C">
          <w:pPr>
            <w:pStyle w:val="17"/>
            <w:tabs>
              <w:tab w:val="right" w:leader="dot" w:pos="9062"/>
            </w:tabs>
          </w:pPr>
          <w:r>
            <w:fldChar w:fldCharType="begin"/>
          </w:r>
          <w:r>
            <w:instrText xml:space="preserve"> HYPERLINK \l "_Toc233467149" </w:instrText>
          </w:r>
          <w:r>
            <w:fldChar w:fldCharType="separate"/>
          </w:r>
          <w:r>
            <w:rPr>
              <w:rStyle w:val="14"/>
            </w:rPr>
            <w:t>6.2 DF_PAY_02 — Missing success Field in PayOS Mock Response</w:t>
          </w:r>
          <w:r>
            <w:tab/>
          </w:r>
          <w:r>
            <w:fldChar w:fldCharType="begin"/>
          </w:r>
          <w:r>
            <w:instrText xml:space="preserve"> PAGEREF _Toc233467149 \h </w:instrText>
          </w:r>
          <w:r>
            <w:fldChar w:fldCharType="separate"/>
          </w:r>
          <w:r>
            <w:t>1</w:t>
          </w:r>
          <w:r>
            <w:fldChar w:fldCharType="end"/>
          </w:r>
          <w:r>
            <w:fldChar w:fldCharType="end"/>
          </w:r>
        </w:p>
        <w:p w14:paraId="299B635C">
          <w:pPr>
            <w:pStyle w:val="16"/>
            <w:tabs>
              <w:tab w:val="right" w:leader="dot" w:pos="9062"/>
            </w:tabs>
          </w:pPr>
          <w:r>
            <w:fldChar w:fldCharType="begin"/>
          </w:r>
          <w:r>
            <w:instrText xml:space="preserve"> HYPERLINK \l "_Toc233467150" </w:instrText>
          </w:r>
          <w:r>
            <w:fldChar w:fldCharType="separate"/>
          </w:r>
          <w:r>
            <w:rPr>
              <w:rStyle w:val="14"/>
            </w:rPr>
            <w:t>7. Phân bố Lỗi theo Module (Defect Distribution)</w:t>
          </w:r>
          <w:r>
            <w:tab/>
          </w:r>
          <w:r>
            <w:fldChar w:fldCharType="begin"/>
          </w:r>
          <w:r>
            <w:instrText xml:space="preserve"> PAGEREF _Toc233467150 \h </w:instrText>
          </w:r>
          <w:r>
            <w:fldChar w:fldCharType="separate"/>
          </w:r>
          <w:r>
            <w:t>1</w:t>
          </w:r>
          <w:r>
            <w:fldChar w:fldCharType="end"/>
          </w:r>
          <w:r>
            <w:fldChar w:fldCharType="end"/>
          </w:r>
        </w:p>
        <w:p w14:paraId="493F7A7E">
          <w:pPr>
            <w:pStyle w:val="16"/>
            <w:tabs>
              <w:tab w:val="right" w:leader="dot" w:pos="9062"/>
            </w:tabs>
          </w:pPr>
          <w:r>
            <w:fldChar w:fldCharType="begin"/>
          </w:r>
          <w:r>
            <w:instrText xml:space="preserve"> HYPERLINK \l "_Toc233467151" </w:instrText>
          </w:r>
          <w:r>
            <w:fldChar w:fldCharType="separate"/>
          </w:r>
          <w:r>
            <w:rPr>
              <w:rStyle w:val="14"/>
            </w:rPr>
            <w:t>8. Phân tích Nguyên nhân Gốc rễ (Root Cause Analysis)</w:t>
          </w:r>
          <w:r>
            <w:tab/>
          </w:r>
          <w:r>
            <w:fldChar w:fldCharType="begin"/>
          </w:r>
          <w:r>
            <w:instrText xml:space="preserve"> PAGEREF _Toc233467151 \h </w:instrText>
          </w:r>
          <w:r>
            <w:fldChar w:fldCharType="separate"/>
          </w:r>
          <w:r>
            <w:t>1</w:t>
          </w:r>
          <w:r>
            <w:fldChar w:fldCharType="end"/>
          </w:r>
          <w:r>
            <w:fldChar w:fldCharType="end"/>
          </w:r>
        </w:p>
        <w:p w14:paraId="234B04D9">
          <w:pPr>
            <w:pStyle w:val="18"/>
            <w:tabs>
              <w:tab w:val="right" w:leader="dot" w:pos="9062"/>
            </w:tabs>
          </w:pPr>
          <w:r>
            <w:fldChar w:fldCharType="begin"/>
          </w:r>
          <w:r>
            <w:instrText xml:space="preserve"> HYPERLINK \l "_Toc233467152" </w:instrText>
          </w:r>
          <w:r>
            <w:fldChar w:fldCharType="separate"/>
          </w:r>
          <w:r>
            <w:rPr>
              <w:rStyle w:val="14"/>
            </w:rPr>
            <w:t>8.1 Logic &amp; Timezone Errors (DF_PAY_01)</w:t>
          </w:r>
          <w:r>
            <w:tab/>
          </w:r>
          <w:r>
            <w:fldChar w:fldCharType="begin"/>
          </w:r>
          <w:r>
            <w:instrText xml:space="preserve"> PAGEREF _Toc233467152 \h </w:instrText>
          </w:r>
          <w:r>
            <w:fldChar w:fldCharType="separate"/>
          </w:r>
          <w:r>
            <w:t>1</w:t>
          </w:r>
          <w:r>
            <w:fldChar w:fldCharType="end"/>
          </w:r>
          <w:r>
            <w:fldChar w:fldCharType="end"/>
          </w:r>
        </w:p>
        <w:p w14:paraId="1005C0D7">
          <w:pPr>
            <w:pStyle w:val="18"/>
            <w:tabs>
              <w:tab w:val="right" w:leader="dot" w:pos="9062"/>
            </w:tabs>
          </w:pPr>
          <w:r>
            <w:fldChar w:fldCharType="begin"/>
          </w:r>
          <w:r>
            <w:instrText xml:space="preserve"> HYPERLINK \l "_Toc233467153" </w:instrText>
          </w:r>
          <w:r>
            <w:fldChar w:fldCharType="separate"/>
          </w:r>
          <w:r>
            <w:rPr>
              <w:rStyle w:val="14"/>
            </w:rPr>
            <w:t>8.2 API Integration &amp; Mock Schema Gaps (DF_PAY_02)</w:t>
          </w:r>
          <w:r>
            <w:tab/>
          </w:r>
          <w:r>
            <w:fldChar w:fldCharType="begin"/>
          </w:r>
          <w:r>
            <w:instrText xml:space="preserve"> PAGEREF _Toc233467153 \h </w:instrText>
          </w:r>
          <w:r>
            <w:fldChar w:fldCharType="separate"/>
          </w:r>
          <w:r>
            <w:t>1</w:t>
          </w:r>
          <w:r>
            <w:fldChar w:fldCharType="end"/>
          </w:r>
          <w:r>
            <w:fldChar w:fldCharType="end"/>
          </w:r>
        </w:p>
        <w:p w14:paraId="47C3C0F0">
          <w:pPr>
            <w:pStyle w:val="16"/>
            <w:tabs>
              <w:tab w:val="right" w:leader="dot" w:pos="9062"/>
            </w:tabs>
          </w:pPr>
          <w:r>
            <w:fldChar w:fldCharType="begin"/>
          </w:r>
          <w:r>
            <w:instrText xml:space="preserve"> HYPERLINK \l "_Toc233467154" </w:instrText>
          </w:r>
          <w:r>
            <w:fldChar w:fldCharType="separate"/>
          </w:r>
          <w:r>
            <w:rPr>
              <w:rStyle w:val="14"/>
            </w:rPr>
            <w:t>9. Tóm tắt Giải quyết Lỗi (Defect Resolution Summary)</w:t>
          </w:r>
          <w:r>
            <w:tab/>
          </w:r>
          <w:r>
            <w:fldChar w:fldCharType="begin"/>
          </w:r>
          <w:r>
            <w:instrText xml:space="preserve"> PAGEREF _Toc233467154 \h </w:instrText>
          </w:r>
          <w:r>
            <w:fldChar w:fldCharType="separate"/>
          </w:r>
          <w:r>
            <w:t>1</w:t>
          </w:r>
          <w:r>
            <w:fldChar w:fldCharType="end"/>
          </w:r>
          <w:r>
            <w:fldChar w:fldCharType="end"/>
          </w:r>
        </w:p>
        <w:p w14:paraId="3BCD7FF2">
          <w:pPr>
            <w:pStyle w:val="16"/>
            <w:tabs>
              <w:tab w:val="right" w:leader="dot" w:pos="9062"/>
            </w:tabs>
          </w:pPr>
          <w:r>
            <w:fldChar w:fldCharType="begin"/>
          </w:r>
          <w:r>
            <w:instrText xml:space="preserve"> HYPERLINK \l "_Toc233467155" </w:instrText>
          </w:r>
          <w:r>
            <w:fldChar w:fldCharType="separate"/>
          </w:r>
          <w:r>
            <w:rPr>
              <w:rStyle w:val="14"/>
            </w:rPr>
            <w:t>10. Phân tích Lỗi qua QA Dashboard (QA Dashboard Defect Analysis)</w:t>
          </w:r>
          <w:r>
            <w:tab/>
          </w:r>
          <w:r>
            <w:fldChar w:fldCharType="begin"/>
          </w:r>
          <w:r>
            <w:instrText xml:space="preserve"> PAGEREF _Toc233467155 \h </w:instrText>
          </w:r>
          <w:r>
            <w:fldChar w:fldCharType="separate"/>
          </w:r>
          <w:r>
            <w:t>1</w:t>
          </w:r>
          <w:r>
            <w:fldChar w:fldCharType="end"/>
          </w:r>
          <w:r>
            <w:fldChar w:fldCharType="end"/>
          </w:r>
        </w:p>
        <w:p w14:paraId="55B228B3">
          <w:pPr>
            <w:pStyle w:val="16"/>
            <w:tabs>
              <w:tab w:val="right" w:leader="dot" w:pos="9062"/>
            </w:tabs>
          </w:pPr>
          <w:r>
            <w:fldChar w:fldCharType="begin"/>
          </w:r>
          <w:r>
            <w:instrText xml:space="preserve"> HYPERLINK \l "_Toc233467156" </w:instrText>
          </w:r>
          <w:r>
            <w:fldChar w:fldCharType="separate"/>
          </w:r>
          <w:r>
            <w:rPr>
              <w:rStyle w:val="14"/>
            </w:rPr>
            <w:t>11. Bằng chứng và Screenshot (Evidence and Screenshots)</w:t>
          </w:r>
          <w:r>
            <w:tab/>
          </w:r>
          <w:r>
            <w:fldChar w:fldCharType="begin"/>
          </w:r>
          <w:r>
            <w:instrText xml:space="preserve"> PAGEREF _Toc233467156 \h </w:instrText>
          </w:r>
          <w:r>
            <w:fldChar w:fldCharType="separate"/>
          </w:r>
          <w:r>
            <w:t>1</w:t>
          </w:r>
          <w:r>
            <w:fldChar w:fldCharType="end"/>
          </w:r>
          <w:r>
            <w:fldChar w:fldCharType="end"/>
          </w:r>
        </w:p>
        <w:p w14:paraId="2ED0474D">
          <w:pPr>
            <w:pStyle w:val="16"/>
            <w:tabs>
              <w:tab w:val="right" w:leader="dot" w:pos="9062"/>
            </w:tabs>
          </w:pPr>
          <w:r>
            <w:fldChar w:fldCharType="begin"/>
          </w:r>
          <w:r>
            <w:instrText xml:space="preserve"> HYPERLINK \l "_Toc233467157" </w:instrText>
          </w:r>
          <w:r>
            <w:fldChar w:fldCharType="separate"/>
          </w:r>
          <w:r>
            <w:rPr>
              <w:rStyle w:val="14"/>
            </w:rPr>
            <w:t>12. Đánh giá Rủi ro (Risk Assessment)</w:t>
          </w:r>
          <w:r>
            <w:tab/>
          </w:r>
          <w:r>
            <w:fldChar w:fldCharType="begin"/>
          </w:r>
          <w:r>
            <w:instrText xml:space="preserve"> PAGEREF _Toc233467157 \h </w:instrText>
          </w:r>
          <w:r>
            <w:fldChar w:fldCharType="separate"/>
          </w:r>
          <w:r>
            <w:t>1</w:t>
          </w:r>
          <w:r>
            <w:fldChar w:fldCharType="end"/>
          </w:r>
          <w:r>
            <w:fldChar w:fldCharType="end"/>
          </w:r>
        </w:p>
        <w:p w14:paraId="074C1A83">
          <w:pPr>
            <w:pStyle w:val="16"/>
            <w:tabs>
              <w:tab w:val="right" w:leader="dot" w:pos="9062"/>
            </w:tabs>
          </w:pPr>
          <w:r>
            <w:fldChar w:fldCharType="begin"/>
          </w:r>
          <w:r>
            <w:instrText xml:space="preserve"> HYPERLINK \l "_Toc233467158" </w:instrText>
          </w:r>
          <w:r>
            <w:fldChar w:fldCharType="separate"/>
          </w:r>
          <w:r>
            <w:rPr>
              <w:rStyle w:val="14"/>
            </w:rPr>
            <w:t>13. Khuyến nghị (Recommendations)</w:t>
          </w:r>
          <w:r>
            <w:tab/>
          </w:r>
          <w:r>
            <w:fldChar w:fldCharType="begin"/>
          </w:r>
          <w:r>
            <w:instrText xml:space="preserve"> PAGEREF _Toc233467158 \h </w:instrText>
          </w:r>
          <w:r>
            <w:fldChar w:fldCharType="separate"/>
          </w:r>
          <w:r>
            <w:t>1</w:t>
          </w:r>
          <w:r>
            <w:fldChar w:fldCharType="end"/>
          </w:r>
          <w:r>
            <w:fldChar w:fldCharType="end"/>
          </w:r>
        </w:p>
        <w:p w14:paraId="0DA1B649">
          <w:pPr>
            <w:pStyle w:val="16"/>
            <w:tabs>
              <w:tab w:val="right" w:leader="dot" w:pos="9062"/>
            </w:tabs>
          </w:pPr>
          <w:r>
            <w:fldChar w:fldCharType="begin"/>
          </w:r>
          <w:r>
            <w:instrText xml:space="preserve"> HYPERLINK \l "_Toc233467159" </w:instrText>
          </w:r>
          <w:r>
            <w:fldChar w:fldCharType="separate"/>
          </w:r>
          <w:r>
            <w:rPr>
              <w:rStyle w:val="14"/>
            </w:rPr>
            <w:t>14. Kết luận (Conclusion)</w:t>
          </w:r>
          <w:r>
            <w:tab/>
          </w:r>
          <w:r>
            <w:fldChar w:fldCharType="begin"/>
          </w:r>
          <w:r>
            <w:instrText xml:space="preserve"> PAGEREF _Toc233467159 \h </w:instrText>
          </w:r>
          <w:r>
            <w:fldChar w:fldCharType="separate"/>
          </w:r>
          <w:r>
            <w:t>1</w:t>
          </w:r>
          <w:r>
            <w:fldChar w:fldCharType="end"/>
          </w:r>
          <w:r>
            <w:fldChar w:fldCharType="end"/>
          </w:r>
        </w:p>
        <w:p w14:paraId="0FDAC5D2">
          <w:pPr>
            <w:pStyle w:val="16"/>
            <w:tabs>
              <w:tab w:val="right" w:leader="dot" w:pos="9062"/>
            </w:tabs>
          </w:pPr>
          <w:r>
            <w:fldChar w:fldCharType="begin"/>
          </w:r>
          <w:r>
            <w:instrText xml:space="preserve"> HYPERLINK \l "_Toc233467160" </w:instrText>
          </w:r>
          <w:r>
            <w:fldChar w:fldCharType="separate"/>
          </w:r>
          <w:r>
            <w:rPr>
              <w:rStyle w:val="14"/>
            </w:rPr>
            <w:t>15. Lịch sử thay đổi (Revision History)</w:t>
          </w:r>
          <w:r>
            <w:tab/>
          </w:r>
          <w:r>
            <w:fldChar w:fldCharType="begin"/>
          </w:r>
          <w:r>
            <w:instrText xml:space="preserve"> PAGEREF _Toc233467160 \h </w:instrText>
          </w:r>
          <w:r>
            <w:fldChar w:fldCharType="separate"/>
          </w:r>
          <w:r>
            <w:t>1</w:t>
          </w:r>
          <w:r>
            <w:fldChar w:fldCharType="end"/>
          </w:r>
          <w:r>
            <w:fldChar w:fldCharType="end"/>
          </w:r>
        </w:p>
        <w:p w14:paraId="56E3BEB6">
          <w:pPr>
            <w:pStyle w:val="16"/>
            <w:tabs>
              <w:tab w:val="right" w:leader="dot" w:pos="9062"/>
            </w:tabs>
          </w:pPr>
          <w:r>
            <w:fldChar w:fldCharType="begin"/>
          </w:r>
          <w:r>
            <w:instrText xml:space="preserve"> HYPERLINK \l "_Toc233467161" </w:instrText>
          </w:r>
          <w:r>
            <w:fldChar w:fldCharType="separate"/>
          </w:r>
          <w:r>
            <w:rPr>
              <w:rStyle w:val="14"/>
            </w:rPr>
            <w:t>16. Phê duyệt (Approval)</w:t>
          </w:r>
          <w:r>
            <w:tab/>
          </w:r>
          <w:r>
            <w:fldChar w:fldCharType="begin"/>
          </w:r>
          <w:r>
            <w:instrText xml:space="preserve"> PAGEREF _Toc233467161 \h </w:instrText>
          </w:r>
          <w:r>
            <w:fldChar w:fldCharType="separate"/>
          </w:r>
          <w:r>
            <w:t>1</w:t>
          </w:r>
          <w:r>
            <w:fldChar w:fldCharType="end"/>
          </w:r>
          <w:r>
            <w:fldChar w:fldCharType="end"/>
          </w:r>
        </w:p>
        <w:p w14:paraId="7A183982">
          <w:pPr>
            <w:pStyle w:val="16"/>
            <w:tabs>
              <w:tab w:val="right" w:leader="dot" w:pos="9062"/>
            </w:tabs>
          </w:pPr>
          <w:r>
            <w:fldChar w:fldCharType="begin"/>
          </w:r>
          <w:r>
            <w:instrText xml:space="preserve"> HYPERLINK \l "_Toc233467162" </w:instrText>
          </w:r>
          <w:r>
            <w:fldChar w:fldCharType="separate"/>
          </w:r>
          <w:r>
            <w:rPr>
              <w:rStyle w:val="14"/>
            </w:rPr>
            <w:t>17. Kiểm soát Tài liệu (Document Control)</w:t>
          </w:r>
          <w:r>
            <w:tab/>
          </w:r>
          <w:r>
            <w:fldChar w:fldCharType="begin"/>
          </w:r>
          <w:r>
            <w:instrText xml:space="preserve"> PAGEREF _Toc233467162 \h </w:instrText>
          </w:r>
          <w:r>
            <w:fldChar w:fldCharType="separate"/>
          </w:r>
          <w:r>
            <w:t>1</w:t>
          </w:r>
          <w:r>
            <w:fldChar w:fldCharType="end"/>
          </w:r>
          <w:r>
            <w:fldChar w:fldCharType="end"/>
          </w:r>
        </w:p>
        <w:p w14:paraId="0E6337ED">
          <w:r>
            <w:fldChar w:fldCharType="end"/>
          </w:r>
        </w:p>
      </w:sdtContent>
    </w:sdt>
    <w:p w14:paraId="0F6530C7">
      <w:pPr>
        <w:sectPr>
          <w:pgSz w:w="11906" w:h="16838"/>
          <w:pgMar w:top="1134" w:right="1417" w:bottom="1134" w:left="1417" w:header="708" w:footer="708" w:gutter="0"/>
          <w:cols w:space="720" w:num="1"/>
          <w:docGrid w:linePitch="360" w:charSpace="0"/>
        </w:sectPr>
      </w:pPr>
    </w:p>
    <w:p w14:paraId="380D062E">
      <w:pPr>
        <w:pStyle w:val="2"/>
      </w:pPr>
      <w:bookmarkStart w:id="0" w:name="_Toc233467139"/>
      <w:r>
        <w:t>1. Giới thiệu (Introduction)</w:t>
      </w:r>
      <w:bookmarkEnd w:id="0"/>
    </w:p>
    <w:p w14:paraId="66B2DBEA">
      <w:pPr>
        <w:pStyle w:val="3"/>
      </w:pPr>
      <w:bookmarkStart w:id="1" w:name="_Toc233467140"/>
      <w:r>
        <w:t>1.1 Mục đích Quản lý Lỗi (Purpose of Defect Management)</w:t>
      </w:r>
      <w:bookmarkEnd w:id="1"/>
    </w:p>
    <w:p w14:paraId="76AB8B9A">
      <w:pPr>
        <w:spacing w:after="160" w:line="360" w:lineRule="auto"/>
        <w:jc w:val="both"/>
      </w:pPr>
      <w:r>
        <w:rPr>
          <w:color w:val="000000"/>
        </w:rPr>
        <w:t>Quản lý lỗi là thành phần không thể thiếu trong vòng đời đảm bảo chất lượng của dự án PCS (Pickleball Court &amp; Coach Booking System). Mục tiêu chính là xác định, phân loại, theo dõi, phân tích và giải quyết một cách có hệ thống các lỗi phần mềm được phát hiện trong quá trình thực thi unit test, API test và UI automated test.</w:t>
      </w:r>
    </w:p>
    <w:p w14:paraId="2E178CDB">
      <w:pPr>
        <w:pStyle w:val="3"/>
      </w:pPr>
      <w:bookmarkStart w:id="2" w:name="_Toc233467141"/>
      <w:r>
        <w:t>1.2 Vai trò Đảm bảo Chất lượng (Quality Assurance Role)</w:t>
      </w:r>
      <w:bookmarkEnd w:id="2"/>
    </w:p>
    <w:p w14:paraId="5883756A">
      <w:pPr>
        <w:pStyle w:val="20"/>
        <w:numPr>
          <w:ilvl w:val="0"/>
          <w:numId w:val="1"/>
        </w:numPr>
        <w:spacing w:before="40" w:after="80" w:line="320" w:lineRule="auto"/>
      </w:pPr>
      <w:r>
        <w:rPr>
          <w:color w:val="000000"/>
        </w:rPr>
        <w:t>Quality Gatekeeping: Cung cấp khả năng hiển thị về tính ổn định và độ tin cậy của hệ thống phần mềm.</w:t>
      </w:r>
    </w:p>
    <w:p w14:paraId="463C44C4">
      <w:pPr>
        <w:pStyle w:val="20"/>
        <w:numPr>
          <w:ilvl w:val="0"/>
          <w:numId w:val="1"/>
        </w:numPr>
        <w:spacing w:before="40" w:after="80" w:line="320" w:lineRule="auto"/>
      </w:pPr>
      <w:r>
        <w:rPr>
          <w:color w:val="000000"/>
        </w:rPr>
        <w:t>Traceability: Liên kết code regression với test failure, giúp developer xác định chính xác nguồn gốc của hành vi không mong muốn.</w:t>
      </w:r>
    </w:p>
    <w:p w14:paraId="1126E434">
      <w:pPr>
        <w:pStyle w:val="20"/>
        <w:numPr>
          <w:ilvl w:val="0"/>
          <w:numId w:val="1"/>
        </w:numPr>
        <w:spacing w:before="40" w:after="80" w:line="320" w:lineRule="auto"/>
      </w:pPr>
      <w:r>
        <w:rPr>
          <w:color w:val="000000"/>
        </w:rPr>
        <w:t>Risk Assessment: Hỗ trợ stakeholder đánh giá xem defect còn lại có ảnh hưởng đến sẵn sàng phát hành production không.</w:t>
      </w:r>
    </w:p>
    <w:p w14:paraId="1C0D5FEE">
      <w:pPr>
        <w:pStyle w:val="20"/>
        <w:numPr>
          <w:ilvl w:val="0"/>
          <w:numId w:val="1"/>
        </w:numPr>
        <w:spacing w:before="40" w:after="80" w:line="320" w:lineRule="auto"/>
      </w:pPr>
      <w:r>
        <w:rPr>
          <w:color w:val="000000"/>
        </w:rPr>
        <w:t>Continuous Improvement: Giúp xác định các lỗi kỹ thuật tái diễn (như timezone drift hoặc mock API gaps) để cải thiện coding standards tương lai.</w:t>
      </w:r>
    </w:p>
    <w:p w14:paraId="4825FA6A">
      <w:pPr>
        <w:pStyle w:val="3"/>
      </w:pPr>
      <w:bookmarkStart w:id="3" w:name="_Toc233467142"/>
      <w:r>
        <w:t>1.3 Phạm vi Báo cáo (Scope of Reporting)</w:t>
      </w:r>
      <w:bookmarkEnd w:id="3"/>
    </w:p>
    <w:p w14:paraId="74047CE3">
      <w:pPr>
        <w:spacing w:after="200" w:line="360" w:lineRule="auto"/>
        <w:jc w:val="both"/>
      </w:pPr>
      <w:r>
        <w:rPr>
          <w:color w:val="000000"/>
        </w:rPr>
        <w:t>Báo cáo này tập trung vào các defect phần mềm được xác định trong backend Next.js API handlers, database access layers và mock interfaces tích hợp. Các defect được phân tích được ghi nhận bằng bộ kiểm thử tự động thực thi trong môi trường kiểm thử local JSDOM và Node.js.</w:t>
      </w:r>
    </w:p>
    <w:p w14:paraId="6B37FC22">
      <w:r>
        <w:br w:type="page"/>
      </w:r>
    </w:p>
    <w:p w14:paraId="5DD0A54D">
      <w:pPr>
        <w:pStyle w:val="2"/>
      </w:pPr>
      <w:bookmarkStart w:id="4" w:name="_Toc233467143"/>
      <w:r>
        <w:t>2. Quy trình Quản lý Lỗi (Defect Management Process)</w:t>
      </w:r>
      <w:bookmarkEnd w:id="4"/>
    </w:p>
    <w:p w14:paraId="28626C0B">
      <w:pPr>
        <w:spacing w:after="120" w:line="360" w:lineRule="auto"/>
        <w:jc w:val="both"/>
      </w:pPr>
      <w:r>
        <w:rPr>
          <w:color w:val="000000"/>
        </w:rPr>
        <w:t>Vòng đời defect PCS tuân theo quy trình chuẩn được mô tả dưới đây:</w:t>
      </w:r>
    </w:p>
    <w:p w14:paraId="62D79924">
      <w:pPr>
        <w:pBdr>
          <w:top w:val="single" w:color="CCCCCC" w:sz="4" w:space="0"/>
          <w:left w:val="single" w:color="CCCCCC" w:sz="4" w:space="0"/>
          <w:bottom w:val="single" w:color="CCCCCC" w:sz="4" w:space="0"/>
          <w:right w:val="single" w:color="CCCCCC" w:sz="4" w:space="0"/>
        </w:pBdr>
        <w:shd w:val="clear" w:color="auto" w:fill="EFEFEF"/>
        <w:spacing w:before="160" w:after="160"/>
        <w:ind w:left="360" w:right="360"/>
      </w:pPr>
      <w:r>
        <w:rPr>
          <w:rFonts w:ascii="Consolas" w:hAnsi="Consolas" w:eastAsia="Consolas" w:cs="Consolas"/>
          <w:color w:val="333333"/>
          <w:sz w:val="20"/>
          <w:szCs w:val="20"/>
        </w:rPr>
        <w:t>[New] ➔ [Assigned] ➔ [In Progress] ➔ [Fixed] ➔ [Retest] ➔ [Closed]</w:t>
      </w:r>
    </w:p>
    <w:p w14:paraId="041AEE4C"/>
    <w:p w14:paraId="18348286">
      <w:pPr>
        <w:spacing w:after="80" w:line="360" w:lineRule="auto"/>
        <w:jc w:val="both"/>
      </w:pPr>
      <w:r>
        <w:rPr>
          <w:b/>
          <w:bCs/>
          <w:color w:val="1B3A6B"/>
        </w:rPr>
        <w:t>New:</w:t>
      </w:r>
      <w:r>
        <w:rPr>
          <w:color w:val="000000"/>
        </w:rPr>
        <w:t xml:space="preserve">  Một test assertion thất bại trong quá trình thực thi, ghi nhận một potential software defect.</w:t>
      </w:r>
    </w:p>
    <w:p w14:paraId="318008E6">
      <w:pPr>
        <w:spacing w:after="80" w:line="360" w:lineRule="auto"/>
        <w:jc w:val="both"/>
      </w:pPr>
      <w:r>
        <w:rPr>
          <w:b/>
          <w:bCs/>
          <w:color w:val="1B3A6B"/>
        </w:rPr>
        <w:t>Assigned:</w:t>
      </w:r>
      <w:r>
        <w:rPr>
          <w:color w:val="000000"/>
        </w:rPr>
        <w:t xml:space="preserve">  Defect được triage và giao cho developer hoặc QA engineer để điều tra.</w:t>
      </w:r>
    </w:p>
    <w:p w14:paraId="17E23E91">
      <w:pPr>
        <w:spacing w:after="80" w:line="360" w:lineRule="auto"/>
        <w:jc w:val="both"/>
      </w:pPr>
      <w:r>
        <w:rPr>
          <w:b/>
          <w:bCs/>
          <w:color w:val="1B3A6B"/>
        </w:rPr>
        <w:t>In Progress:</w:t>
      </w:r>
      <w:r>
        <w:rPr>
          <w:color w:val="000000"/>
        </w:rPr>
        <w:t xml:space="preserve">  Developer phân tích root cause và đang sửa đổi source code để giải quyết defect.</w:t>
      </w:r>
    </w:p>
    <w:p w14:paraId="5D870070">
      <w:pPr>
        <w:spacing w:after="80" w:line="360" w:lineRule="auto"/>
        <w:jc w:val="both"/>
      </w:pPr>
      <w:r>
        <w:rPr>
          <w:b/>
          <w:bCs/>
          <w:color w:val="1B3A6B"/>
        </w:rPr>
        <w:t>Fixed:</w:t>
      </w:r>
      <w:r>
        <w:rPr>
          <w:color w:val="000000"/>
        </w:rPr>
        <w:t xml:space="preserve">  Sửa đổi code được commit và bug fix sẵn sàng để xác thực.</w:t>
      </w:r>
    </w:p>
    <w:p w14:paraId="1F28B8A2">
      <w:pPr>
        <w:spacing w:after="80" w:line="360" w:lineRule="auto"/>
        <w:jc w:val="both"/>
      </w:pPr>
      <w:r>
        <w:rPr>
          <w:b/>
          <w:bCs/>
          <w:color w:val="1B3A6B"/>
        </w:rPr>
        <w:t>Retest:</w:t>
      </w:r>
      <w:r>
        <w:rPr>
          <w:color w:val="000000"/>
        </w:rPr>
        <w:t xml:space="preserve">  Script regression test tự động và thủ công được chạy trên code đã sửa đổi.</w:t>
      </w:r>
    </w:p>
    <w:p w14:paraId="783FE090">
      <w:pPr>
        <w:spacing w:after="80" w:line="360" w:lineRule="auto"/>
        <w:jc w:val="both"/>
      </w:pPr>
      <w:r>
        <w:rPr>
          <w:b/>
          <w:bCs/>
          <w:color w:val="1B3A6B"/>
        </w:rPr>
        <w:t>Closed:</w:t>
      </w:r>
      <w:r>
        <w:rPr>
          <w:color w:val="000000"/>
        </w:rPr>
        <w:t xml:space="preserve">  Test pass thành công, xác nhận bug đã được giải quyết, defect chuyển sang trạng thái Closed.</w:t>
      </w:r>
    </w:p>
    <w:p w14:paraId="53B742A3">
      <w:pPr>
        <w:pStyle w:val="2"/>
      </w:pPr>
      <w:bookmarkStart w:id="5" w:name="_Toc233467144"/>
      <w:r>
        <w:t>3. Phân loại Lỗi theo Mức độ Nghiêm trọng (Defect Classification)</w:t>
      </w:r>
      <w:bookmarkEnd w:id="5"/>
    </w:p>
    <w:p w14:paraId="388444F3">
      <w:pPr>
        <w:spacing w:after="160" w:line="360" w:lineRule="auto"/>
        <w:jc w:val="both"/>
      </w:pPr>
      <w:r>
        <w:rPr>
          <w:color w:val="000000"/>
        </w:rPr>
        <w:t>Defects được phân loại theo mức độ nghiêm trọng để xác định tác động đến hệ thống:</w:t>
      </w:r>
    </w:p>
    <w:tbl>
      <w:tblPr>
        <w:tblStyle w:val="9"/>
        <w:tblW w:w="9072" w:type="dxa"/>
        <w:tblInd w:w="0" w:type="dxa"/>
        <w:tblLayout w:type="autofit"/>
        <w:tblCellMar>
          <w:top w:w="0" w:type="dxa"/>
          <w:left w:w="10" w:type="dxa"/>
          <w:bottom w:w="0" w:type="dxa"/>
          <w:right w:w="10" w:type="dxa"/>
        </w:tblCellMar>
      </w:tblPr>
      <w:tblGrid>
        <w:gridCol w:w="1068"/>
        <w:gridCol w:w="1981"/>
        <w:gridCol w:w="6023"/>
      </w:tblGrid>
      <w:tr w14:paraId="4BE5CC51">
        <w:tblPrEx>
          <w:tblCellMar>
            <w:top w:w="0" w:type="dxa"/>
            <w:left w:w="10" w:type="dxa"/>
            <w:bottom w:w="0" w:type="dxa"/>
            <w:right w:w="10" w:type="dxa"/>
          </w:tblCellMar>
        </w:tblPrEx>
        <w:trPr>
          <w:tblHeader/>
        </w:trPr>
        <w:tc>
          <w:tcPr>
            <w:tcW w:w="9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5560108">
            <w:pPr>
              <w:jc w:val="center"/>
            </w:pPr>
            <w:r>
              <w:rPr>
                <w:b/>
                <w:bCs/>
                <w:color w:val="FFFFFF"/>
                <w:sz w:val="22"/>
                <w:szCs w:val="22"/>
              </w:rPr>
              <w:t>Mức độ</w:t>
            </w:r>
          </w:p>
        </w:tc>
        <w:tc>
          <w:tcPr>
            <w:tcW w:w="20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F72792F">
            <w:r>
              <w:rPr>
                <w:b/>
                <w:bCs/>
                <w:color w:val="FFFFFF"/>
                <w:sz w:val="22"/>
                <w:szCs w:val="22"/>
              </w:rPr>
              <w:t>Định nghĩa</w:t>
            </w:r>
          </w:p>
        </w:tc>
        <w:tc>
          <w:tcPr>
            <w:tcW w:w="61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59FBB6B">
            <w:r>
              <w:rPr>
                <w:b/>
                <w:bCs/>
                <w:color w:val="FFFFFF"/>
                <w:sz w:val="22"/>
                <w:szCs w:val="22"/>
              </w:rPr>
              <w:t>Phát hiện trong PCS</w:t>
            </w:r>
          </w:p>
        </w:tc>
      </w:tr>
      <w:tr w14:paraId="52D82BB7">
        <w:tblPrEx>
          <w:tblCellMar>
            <w:top w:w="0" w:type="dxa"/>
            <w:left w:w="10" w:type="dxa"/>
            <w:bottom w:w="0" w:type="dxa"/>
            <w:right w:w="10" w:type="dxa"/>
          </w:tblCellMar>
        </w:tblPrEx>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49DC0E1A">
            <w:pPr>
              <w:jc w:val="center"/>
            </w:pPr>
            <w:r>
              <w:rPr>
                <w:b/>
                <w:bCs/>
                <w:color w:val="C00000"/>
                <w:sz w:val="22"/>
                <w:szCs w:val="22"/>
              </w:rPr>
              <w:t>Critical</w:t>
            </w:r>
          </w:p>
        </w:tc>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A15CAA6">
            <w:r>
              <w:rPr>
                <w:color w:val="000000"/>
                <w:sz w:val="22"/>
                <w:szCs w:val="22"/>
              </w:rPr>
              <w:t>Gây crash hoàn toàn, mất dữ liệu hoặc chặn transaction quan trọng (lỗi đăng nhập, lỗi booking server). Không có workaround.</w:t>
            </w:r>
          </w:p>
        </w:tc>
        <w:tc>
          <w:tcPr>
            <w:tcW w:w="61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10BF58E">
            <w:r>
              <w:rPr>
                <w:color w:val="1D6F42"/>
                <w:sz w:val="22"/>
                <w:szCs w:val="22"/>
              </w:rPr>
              <w:t>Không phát hiện</w:t>
            </w:r>
          </w:p>
        </w:tc>
      </w:tr>
      <w:tr w14:paraId="2AAA9671">
        <w:tblPrEx>
          <w:tblCellMar>
            <w:top w:w="0" w:type="dxa"/>
            <w:left w:w="10" w:type="dxa"/>
            <w:bottom w:w="0" w:type="dxa"/>
            <w:right w:w="10" w:type="dxa"/>
          </w:tblCellMar>
        </w:tblPrEx>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4A11F13C">
            <w:pPr>
              <w:jc w:val="center"/>
            </w:pPr>
            <w:r>
              <w:rPr>
                <w:b/>
                <w:bCs/>
                <w:color w:val="C55A11"/>
                <w:sz w:val="22"/>
                <w:szCs w:val="22"/>
              </w:rPr>
              <w:t>High</w:t>
            </w:r>
          </w:p>
        </w:tc>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D6057E6">
            <w:r>
              <w:rPr>
                <w:color w:val="000000"/>
                <w:sz w:val="22"/>
                <w:szCs w:val="22"/>
              </w:rPr>
              <w:t>Phá vỡ hành vi chức năng cốt lõi với tác động nghiệp vụ nghiêm trọng (tỉ lệ hoàn tiền sai, kiểm tra overlap booking thất bại).</w:t>
            </w:r>
          </w:p>
        </w:tc>
        <w:tc>
          <w:tcPr>
            <w:tcW w:w="61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418E8DF">
            <w:r>
              <w:rPr>
                <w:b/>
                <w:bCs/>
                <w:color w:val="C55A11"/>
                <w:sz w:val="22"/>
                <w:szCs w:val="22"/>
              </w:rPr>
              <w:t>1 lỗi — DF_PAY_01</w:t>
            </w:r>
          </w:p>
        </w:tc>
      </w:tr>
      <w:tr w14:paraId="5CEB91C6">
        <w:tblPrEx>
          <w:tblCellMar>
            <w:top w:w="0" w:type="dxa"/>
            <w:left w:w="10" w:type="dxa"/>
            <w:bottom w:w="0" w:type="dxa"/>
            <w:right w:w="10" w:type="dxa"/>
          </w:tblCellMar>
        </w:tblPrEx>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6D5A4850">
            <w:pPr>
              <w:jc w:val="center"/>
            </w:pPr>
            <w:r>
              <w:rPr>
                <w:b/>
                <w:bCs/>
                <w:color w:val="B8860B"/>
                <w:sz w:val="22"/>
                <w:szCs w:val="22"/>
              </w:rPr>
              <w:t>Medium</w:t>
            </w:r>
          </w:p>
        </w:tc>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B95080B">
            <w:r>
              <w:rPr>
                <w:color w:val="000000"/>
                <w:sz w:val="22"/>
                <w:szCs w:val="22"/>
              </w:rPr>
              <w:t>Giới hạn tiện ích chức năng hoặc tạo ra vấn đề xác thực nhỏ (thiếu trường API, cảnh báo webhook nhỏ).</w:t>
            </w:r>
          </w:p>
        </w:tc>
        <w:tc>
          <w:tcPr>
            <w:tcW w:w="61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F6265E3">
            <w:r>
              <w:rPr>
                <w:b/>
                <w:bCs/>
                <w:color w:val="C55A11"/>
                <w:sz w:val="22"/>
                <w:szCs w:val="22"/>
              </w:rPr>
              <w:t>1 lỗi — DF_PAY_02</w:t>
            </w:r>
          </w:p>
        </w:tc>
      </w:tr>
      <w:tr w14:paraId="7EC8728D">
        <w:tblPrEx>
          <w:tblCellMar>
            <w:top w:w="0" w:type="dxa"/>
            <w:left w:w="10" w:type="dxa"/>
            <w:bottom w:w="0" w:type="dxa"/>
            <w:right w:w="10" w:type="dxa"/>
          </w:tblCellMar>
        </w:tblPrEx>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544450BD">
            <w:pPr>
              <w:jc w:val="center"/>
            </w:pPr>
            <w:r>
              <w:rPr>
                <w:b/>
                <w:bCs/>
                <w:color w:val="6C757D"/>
                <w:sz w:val="22"/>
                <w:szCs w:val="22"/>
              </w:rPr>
              <w:t>Low</w:t>
            </w:r>
          </w:p>
        </w:tc>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BDA4D82">
            <w:r>
              <w:rPr>
                <w:color w:val="000000"/>
                <w:sz w:val="22"/>
                <w:szCs w:val="22"/>
              </w:rPr>
              <w:t>Gây bất tiện nhỏ nhưng không ảnh hưởng đến hoạt động nghiệp vụ.</w:t>
            </w:r>
          </w:p>
        </w:tc>
        <w:tc>
          <w:tcPr>
            <w:tcW w:w="61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0DC4ED0">
            <w:r>
              <w:rPr>
                <w:color w:val="1D6F42"/>
                <w:sz w:val="22"/>
                <w:szCs w:val="22"/>
              </w:rPr>
              <w:t>Không phát hiện</w:t>
            </w:r>
          </w:p>
        </w:tc>
      </w:tr>
      <w:tr w14:paraId="757A9D91">
        <w:tblPrEx>
          <w:tblCellMar>
            <w:top w:w="0" w:type="dxa"/>
            <w:left w:w="10" w:type="dxa"/>
            <w:bottom w:w="0" w:type="dxa"/>
            <w:right w:w="10" w:type="dxa"/>
          </w:tblCellMar>
        </w:tblPrEx>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6ADF8820">
            <w:pPr>
              <w:jc w:val="center"/>
            </w:pPr>
            <w:r>
              <w:rPr>
                <w:b/>
                <w:bCs/>
                <w:color w:val="6C757D"/>
                <w:sz w:val="22"/>
                <w:szCs w:val="22"/>
              </w:rPr>
              <w:t>Cosmetic</w:t>
            </w:r>
          </w:p>
        </w:tc>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C762C0A">
            <w:r>
              <w:rPr>
                <w:color w:val="000000"/>
                <w:sz w:val="22"/>
                <w:szCs w:val="22"/>
              </w:rPr>
              <w:t>Văn bản không căn chỉnh, màu sắc không nhất quán hoặc lỗi chính tả không có tác động chức năng.</w:t>
            </w:r>
          </w:p>
        </w:tc>
        <w:tc>
          <w:tcPr>
            <w:tcW w:w="61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C842B35">
            <w:r>
              <w:rPr>
                <w:color w:val="1D6F42"/>
                <w:sz w:val="22"/>
                <w:szCs w:val="22"/>
              </w:rPr>
              <w:t>Không phát hiện</w:t>
            </w:r>
          </w:p>
        </w:tc>
      </w:tr>
    </w:tbl>
    <w:p w14:paraId="7BFBB3B1">
      <w:pPr>
        <w:spacing w:before="80" w:after="240" w:line="280" w:lineRule="auto"/>
        <w:jc w:val="center"/>
      </w:pPr>
      <w:r>
        <w:rPr>
          <w:b/>
          <w:bCs/>
          <w:color w:val="1B3A6B"/>
          <w:sz w:val="22"/>
          <w:szCs w:val="22"/>
        </w:rPr>
        <w:t xml:space="preserve">Bảng 3-1  </w:t>
      </w:r>
      <w:r>
        <w:rPr>
          <w:color w:val="6C757D"/>
          <w:sz w:val="22"/>
          <w:szCs w:val="22"/>
        </w:rPr>
        <w:t>Phân loại defect theo mức độ nghiêm trọng (Severity Classification)</w:t>
      </w:r>
    </w:p>
    <w:p w14:paraId="02297C6C">
      <w:pPr>
        <w:pStyle w:val="2"/>
      </w:pPr>
      <w:bookmarkStart w:id="6" w:name="_Toc233467145"/>
      <w:r>
        <w:t>4. Mức độ Ưu tiên Lỗi (Defect Priority)</w:t>
      </w:r>
      <w:bookmarkEnd w:id="6"/>
    </w:p>
    <w:p w14:paraId="0C96FD1A">
      <w:pPr>
        <w:spacing w:after="160" w:line="360" w:lineRule="auto"/>
        <w:jc w:val="both"/>
      </w:pPr>
      <w:r>
        <w:rPr>
          <w:color w:val="000000"/>
        </w:rPr>
        <w:t>Mức độ ưu tiên xác định thứ tự giải quyết defect trong sprint:</w:t>
      </w:r>
    </w:p>
    <w:tbl>
      <w:tblPr>
        <w:tblStyle w:val="9"/>
        <w:tblW w:w="9072" w:type="dxa"/>
        <w:tblInd w:w="0" w:type="dxa"/>
        <w:tblLayout w:type="autofit"/>
        <w:tblCellMar>
          <w:top w:w="0" w:type="dxa"/>
          <w:left w:w="10" w:type="dxa"/>
          <w:bottom w:w="0" w:type="dxa"/>
          <w:right w:w="10" w:type="dxa"/>
        </w:tblCellMar>
      </w:tblPr>
      <w:tblGrid>
        <w:gridCol w:w="1141"/>
        <w:gridCol w:w="2193"/>
        <w:gridCol w:w="5738"/>
      </w:tblGrid>
      <w:tr w14:paraId="0CA27D51">
        <w:tblPrEx>
          <w:tblCellMar>
            <w:top w:w="0" w:type="dxa"/>
            <w:left w:w="10" w:type="dxa"/>
            <w:bottom w:w="0" w:type="dxa"/>
            <w:right w:w="10" w:type="dxa"/>
          </w:tblCellMar>
        </w:tblPrEx>
        <w:trPr>
          <w:tblHeader/>
        </w:trPr>
        <w:tc>
          <w:tcPr>
            <w:tcW w:w="11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77874F7">
            <w:pPr>
              <w:jc w:val="center"/>
            </w:pPr>
            <w:r>
              <w:rPr>
                <w:b/>
                <w:bCs/>
                <w:color w:val="FFFFFF"/>
                <w:sz w:val="22"/>
                <w:szCs w:val="22"/>
              </w:rPr>
              <w:t>Mức ưu tiên</w:t>
            </w:r>
          </w:p>
        </w:tc>
        <w:tc>
          <w:tcPr>
            <w:tcW w:w="2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32BD9C7">
            <w:r>
              <w:rPr>
                <w:b/>
                <w:bCs/>
                <w:color w:val="FFFFFF"/>
                <w:sz w:val="22"/>
                <w:szCs w:val="22"/>
              </w:rPr>
              <w:t>Định nghĩa</w:t>
            </w:r>
          </w:p>
        </w:tc>
        <w:tc>
          <w:tcPr>
            <w:tcW w:w="57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44E5869">
            <w:r>
              <w:rPr>
                <w:b/>
                <w:bCs/>
                <w:color w:val="FFFFFF"/>
                <w:sz w:val="22"/>
                <w:szCs w:val="22"/>
              </w:rPr>
              <w:t>Defect PCS</w:t>
            </w:r>
          </w:p>
        </w:tc>
      </w:tr>
      <w:tr w14:paraId="25BD73FB">
        <w:tblPrEx>
          <w:tblCellMar>
            <w:top w:w="0" w:type="dxa"/>
            <w:left w:w="10" w:type="dxa"/>
            <w:bottom w:w="0" w:type="dxa"/>
            <w:right w:w="10" w:type="dxa"/>
          </w:tblCellMar>
        </w:tblPrEx>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50AE51F5">
            <w:pPr>
              <w:jc w:val="center"/>
            </w:pPr>
            <w:r>
              <w:rPr>
                <w:b/>
                <w:bCs/>
                <w:color w:val="C00000"/>
                <w:sz w:val="22"/>
                <w:szCs w:val="22"/>
              </w:rPr>
              <w:t>P1 (Urgent)</w:t>
            </w:r>
          </w:p>
        </w:tc>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A8B136C">
            <w:r>
              <w:rPr>
                <w:color w:val="000000"/>
                <w:sz w:val="22"/>
                <w:szCs w:val="22"/>
              </w:rPr>
              <w:t>Phải giải quyết ngay lập tức. Chặn quy trình kiểm thử hoặc yêu cầu nghiệp vụ quan trọng.</w:t>
            </w:r>
          </w:p>
        </w:tc>
        <w:tc>
          <w:tcPr>
            <w:tcW w:w="57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474F3E5">
            <w:r>
              <w:rPr>
                <w:color w:val="6C757D"/>
                <w:sz w:val="22"/>
                <w:szCs w:val="22"/>
              </w:rPr>
              <w:t>Không áp dụng</w:t>
            </w:r>
          </w:p>
        </w:tc>
      </w:tr>
      <w:tr w14:paraId="5A385EB1">
        <w:tblPrEx>
          <w:tblCellMar>
            <w:top w:w="0" w:type="dxa"/>
            <w:left w:w="10" w:type="dxa"/>
            <w:bottom w:w="0" w:type="dxa"/>
            <w:right w:w="10" w:type="dxa"/>
          </w:tblCellMar>
        </w:tblPrEx>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70172B37">
            <w:pPr>
              <w:jc w:val="center"/>
            </w:pPr>
            <w:r>
              <w:rPr>
                <w:b/>
                <w:bCs/>
                <w:color w:val="C55A11"/>
                <w:sz w:val="22"/>
                <w:szCs w:val="22"/>
              </w:rPr>
              <w:t>P2 (High)</w:t>
            </w:r>
          </w:p>
        </w:tc>
        <w:tc>
          <w:tcPr>
            <w:tcW w:w="2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3E1BE50">
            <w:r>
              <w:rPr>
                <w:color w:val="000000"/>
                <w:sz w:val="22"/>
                <w:szCs w:val="22"/>
              </w:rPr>
              <w:t>Cần giải quyết trước khi triển khai staging. Tác động chức năng nghiêm trọng không có workaround đơn giản.</w:t>
            </w:r>
          </w:p>
        </w:tc>
        <w:tc>
          <w:tcPr>
            <w:tcW w:w="57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64EDB1A">
            <w:r>
              <w:rPr>
                <w:b/>
                <w:bCs/>
                <w:color w:val="C55A11"/>
                <w:sz w:val="22"/>
                <w:szCs w:val="22"/>
              </w:rPr>
              <w:t>DF_PAY_01</w:t>
            </w:r>
          </w:p>
        </w:tc>
      </w:tr>
      <w:tr w14:paraId="6103D51B">
        <w:tblPrEx>
          <w:tblCellMar>
            <w:top w:w="0" w:type="dxa"/>
            <w:left w:w="10" w:type="dxa"/>
            <w:bottom w:w="0" w:type="dxa"/>
            <w:right w:w="10" w:type="dxa"/>
          </w:tblCellMar>
        </w:tblPrEx>
        <w:tc>
          <w:tcPr>
            <w:tcW w:w="11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00" w:type="dxa"/>
              <w:bottom w:w="90" w:type="dxa"/>
              <w:right w:w="100" w:type="dxa"/>
            </w:tcMar>
            <w:vAlign w:val="center"/>
          </w:tcPr>
          <w:p w14:paraId="3F959BDF">
            <w:pPr>
              <w:jc w:val="center"/>
            </w:pPr>
            <w:r>
              <w:rPr>
                <w:b/>
                <w:bCs/>
                <w:color w:val="B8860B"/>
                <w:sz w:val="22"/>
                <w:szCs w:val="22"/>
              </w:rPr>
              <w:t>P3 (Medium)</w:t>
            </w:r>
          </w:p>
        </w:tc>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9897F3E">
            <w:r>
              <w:rPr>
                <w:color w:val="000000"/>
                <w:sz w:val="22"/>
                <w:szCs w:val="22"/>
              </w:rPr>
              <w:t>Lịch trình bình thường. Sửa trong sprint release thường xuyên.</w:t>
            </w:r>
          </w:p>
        </w:tc>
        <w:tc>
          <w:tcPr>
            <w:tcW w:w="57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AE3676E">
            <w:r>
              <w:rPr>
                <w:b/>
                <w:bCs/>
                <w:color w:val="C55A11"/>
                <w:sz w:val="22"/>
                <w:szCs w:val="22"/>
              </w:rPr>
              <w:t>DF_PAY_02</w:t>
            </w:r>
          </w:p>
        </w:tc>
      </w:tr>
      <w:tr w14:paraId="135B2E10">
        <w:tblPrEx>
          <w:tblCellMar>
            <w:top w:w="0" w:type="dxa"/>
            <w:left w:w="10" w:type="dxa"/>
            <w:bottom w:w="0" w:type="dxa"/>
            <w:right w:w="10" w:type="dxa"/>
          </w:tblCellMar>
        </w:tblPrEx>
        <w:tc>
          <w:tcPr>
            <w:tcW w:w="11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00" w:type="dxa"/>
              <w:bottom w:w="90" w:type="dxa"/>
              <w:right w:w="100" w:type="dxa"/>
            </w:tcMar>
            <w:vAlign w:val="center"/>
          </w:tcPr>
          <w:p w14:paraId="6B134718">
            <w:pPr>
              <w:jc w:val="center"/>
            </w:pPr>
            <w:r>
              <w:rPr>
                <w:b/>
                <w:bCs/>
                <w:color w:val="6C757D"/>
                <w:sz w:val="22"/>
                <w:szCs w:val="22"/>
              </w:rPr>
              <w:t>P4 (Low)</w:t>
            </w:r>
          </w:p>
        </w:tc>
        <w:tc>
          <w:tcPr>
            <w:tcW w:w="2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D9B5F33">
            <w:r>
              <w:rPr>
                <w:color w:val="000000"/>
                <w:sz w:val="22"/>
                <w:szCs w:val="22"/>
              </w:rPr>
              <w:t>Điều chỉnh nhỏ. Giải quyết khi có nguồn lực.</w:t>
            </w:r>
          </w:p>
        </w:tc>
        <w:tc>
          <w:tcPr>
            <w:tcW w:w="57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CA00E8E">
            <w:r>
              <w:rPr>
                <w:color w:val="6C757D"/>
                <w:sz w:val="22"/>
                <w:szCs w:val="22"/>
              </w:rPr>
              <w:t>Không áp dụng</w:t>
            </w:r>
          </w:p>
        </w:tc>
      </w:tr>
    </w:tbl>
    <w:p w14:paraId="2C02D270">
      <w:pPr>
        <w:spacing w:before="80" w:after="240" w:line="280" w:lineRule="auto"/>
        <w:jc w:val="center"/>
      </w:pPr>
      <w:r>
        <w:rPr>
          <w:b/>
          <w:bCs/>
          <w:color w:val="1B3A6B"/>
          <w:sz w:val="22"/>
          <w:szCs w:val="22"/>
        </w:rPr>
        <w:t xml:space="preserve">Bảng 4-1  </w:t>
      </w:r>
      <w:r>
        <w:rPr>
          <w:color w:val="6C757D"/>
          <w:sz w:val="22"/>
          <w:szCs w:val="22"/>
        </w:rPr>
        <w:t>Mức độ ưu tiên defect và defect tương ứng trong dự án PCS</w:t>
      </w:r>
    </w:p>
    <w:p w14:paraId="034FD621">
      <w:r>
        <w:br w:type="page"/>
      </w:r>
    </w:p>
    <w:p w14:paraId="28D64F63">
      <w:pPr>
        <w:pStyle w:val="2"/>
      </w:pPr>
      <w:bookmarkStart w:id="7" w:name="_Toc233467146"/>
      <w:r>
        <w:t>5. Tóm tắt Lỗi (Defect Summary)</w:t>
      </w:r>
      <w:bookmarkEnd w:id="7"/>
    </w:p>
    <w:p w14:paraId="40B04090">
      <w:pPr>
        <w:spacing w:after="160" w:line="360" w:lineRule="auto"/>
        <w:jc w:val="both"/>
      </w:pPr>
      <w:r>
        <w:rPr>
          <w:color w:val="000000"/>
        </w:rPr>
        <w:t>Ma trận dưới đây tóm tắt các chỉ số defect được ghi nhận trong chu kỳ kiểm thử này:</w:t>
      </w:r>
    </w:p>
    <w:tbl>
      <w:tblPr>
        <w:tblStyle w:val="9"/>
        <w:tblW w:w="9072" w:type="dxa"/>
        <w:tblInd w:w="0" w:type="dxa"/>
        <w:tblLayout w:type="autofit"/>
        <w:tblCellMar>
          <w:top w:w="0" w:type="dxa"/>
          <w:left w:w="10" w:type="dxa"/>
          <w:bottom w:w="0" w:type="dxa"/>
          <w:right w:w="10" w:type="dxa"/>
        </w:tblCellMar>
      </w:tblPr>
      <w:tblGrid>
        <w:gridCol w:w="1565"/>
        <w:gridCol w:w="1001"/>
        <w:gridCol w:w="889"/>
        <w:gridCol w:w="1075"/>
        <w:gridCol w:w="886"/>
        <w:gridCol w:w="3656"/>
      </w:tblGrid>
      <w:tr w14:paraId="16CC97F1">
        <w:tblPrEx>
          <w:tblCellMar>
            <w:top w:w="0" w:type="dxa"/>
            <w:left w:w="10" w:type="dxa"/>
            <w:bottom w:w="0" w:type="dxa"/>
            <w:right w:w="10" w:type="dxa"/>
          </w:tblCellMar>
        </w:tblPrEx>
        <w:trPr>
          <w:tblHeader/>
        </w:trPr>
        <w:tc>
          <w:tcPr>
            <w:tcW w:w="16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4A9BC9D">
            <w:r>
              <w:rPr>
                <w:b/>
                <w:bCs/>
                <w:color w:val="FFFFFF"/>
                <w:sz w:val="22"/>
                <w:szCs w:val="22"/>
              </w:rPr>
              <w:t>Trạng thái</w:t>
            </w:r>
          </w:p>
        </w:tc>
        <w:tc>
          <w:tcPr>
            <w:tcW w:w="9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EB5A6E1">
            <w:pPr>
              <w:jc w:val="center"/>
            </w:pPr>
            <w:r>
              <w:rPr>
                <w:b/>
                <w:bCs/>
                <w:color w:val="FFFFFF"/>
                <w:sz w:val="22"/>
                <w:szCs w:val="22"/>
              </w:rPr>
              <w:t>Critical</w:t>
            </w:r>
          </w:p>
        </w:tc>
        <w:tc>
          <w:tcPr>
            <w:tcW w:w="9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9CFE964">
            <w:pPr>
              <w:jc w:val="center"/>
            </w:pPr>
            <w:r>
              <w:rPr>
                <w:b/>
                <w:bCs/>
                <w:color w:val="FFFFFF"/>
                <w:sz w:val="22"/>
                <w:szCs w:val="22"/>
              </w:rPr>
              <w:t>High</w:t>
            </w:r>
          </w:p>
        </w:tc>
        <w:tc>
          <w:tcPr>
            <w:tcW w:w="9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8399180">
            <w:pPr>
              <w:jc w:val="center"/>
            </w:pPr>
            <w:r>
              <w:rPr>
                <w:b/>
                <w:bCs/>
                <w:color w:val="FFFFFF"/>
                <w:sz w:val="22"/>
                <w:szCs w:val="22"/>
              </w:rPr>
              <w:t>Medium</w:t>
            </w:r>
          </w:p>
        </w:tc>
        <w:tc>
          <w:tcPr>
            <w:tcW w:w="9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38F8BC0">
            <w:pPr>
              <w:jc w:val="center"/>
            </w:pPr>
            <w:r>
              <w:rPr>
                <w:b/>
                <w:bCs/>
                <w:color w:val="FFFFFF"/>
                <w:sz w:val="22"/>
                <w:szCs w:val="22"/>
              </w:rPr>
              <w:t>Low</w:t>
            </w:r>
          </w:p>
        </w:tc>
        <w:tc>
          <w:tcPr>
            <w:tcW w:w="38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64F1440D">
            <w:pPr>
              <w:jc w:val="center"/>
            </w:pPr>
            <w:r>
              <w:rPr>
                <w:b/>
                <w:bCs/>
                <w:color w:val="FFFFFF"/>
                <w:sz w:val="22"/>
                <w:szCs w:val="22"/>
              </w:rPr>
              <w:t>Tổng</w:t>
            </w:r>
          </w:p>
        </w:tc>
      </w:tr>
      <w:tr w14:paraId="2783A8F8">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1EDBDA3">
            <w:r>
              <w:rPr>
                <w:color w:val="000000"/>
                <w:sz w:val="22"/>
                <w:szCs w:val="22"/>
              </w:rPr>
              <w:t>New</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890DBD2">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84DFDAD">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309AF62">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59A4520">
            <w:pPr>
              <w:jc w:val="center"/>
            </w:pPr>
            <w:r>
              <w:rPr>
                <w:color w:val="1D6F42"/>
                <w:sz w:val="22"/>
                <w:szCs w:val="22"/>
              </w:rPr>
              <w:t>0</w:t>
            </w:r>
          </w:p>
        </w:tc>
        <w:tc>
          <w:tcPr>
            <w:tcW w:w="3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A5AC6A7">
            <w:pPr>
              <w:jc w:val="center"/>
            </w:pPr>
            <w:r>
              <w:rPr>
                <w:color w:val="1D6F42"/>
                <w:sz w:val="22"/>
                <w:szCs w:val="22"/>
              </w:rPr>
              <w:t>0</w:t>
            </w:r>
          </w:p>
        </w:tc>
      </w:tr>
      <w:tr w14:paraId="5F47CAEA">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0F603B2">
            <w:r>
              <w:rPr>
                <w:color w:val="000000"/>
                <w:sz w:val="22"/>
                <w:szCs w:val="22"/>
              </w:rPr>
              <w:t>Assigned</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8F86FB8">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DE2DE8D">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380C494">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E023742">
            <w:pPr>
              <w:jc w:val="center"/>
            </w:pPr>
            <w:r>
              <w:rPr>
                <w:color w:val="1D6F42"/>
                <w:sz w:val="22"/>
                <w:szCs w:val="22"/>
              </w:rPr>
              <w:t>0</w:t>
            </w:r>
          </w:p>
        </w:tc>
        <w:tc>
          <w:tcPr>
            <w:tcW w:w="3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60EC27B">
            <w:pPr>
              <w:jc w:val="center"/>
            </w:pPr>
            <w:r>
              <w:rPr>
                <w:color w:val="1D6F42"/>
                <w:sz w:val="22"/>
                <w:szCs w:val="22"/>
              </w:rPr>
              <w:t>0</w:t>
            </w:r>
          </w:p>
        </w:tc>
      </w:tr>
      <w:tr w14:paraId="5FB623C9">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04051DE">
            <w:r>
              <w:rPr>
                <w:color w:val="000000"/>
                <w:sz w:val="22"/>
                <w:szCs w:val="22"/>
              </w:rPr>
              <w:t>In Progress</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E9189D7">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061CEED">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34C416C">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F76B895">
            <w:pPr>
              <w:jc w:val="center"/>
            </w:pPr>
            <w:r>
              <w:rPr>
                <w:color w:val="1D6F42"/>
                <w:sz w:val="22"/>
                <w:szCs w:val="22"/>
              </w:rPr>
              <w:t>0</w:t>
            </w:r>
          </w:p>
        </w:tc>
        <w:tc>
          <w:tcPr>
            <w:tcW w:w="3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893F8A1">
            <w:pPr>
              <w:jc w:val="center"/>
            </w:pPr>
            <w:r>
              <w:rPr>
                <w:color w:val="1D6F42"/>
                <w:sz w:val="22"/>
                <w:szCs w:val="22"/>
              </w:rPr>
              <w:t>0</w:t>
            </w:r>
          </w:p>
        </w:tc>
      </w:tr>
      <w:tr w14:paraId="52CBFD61">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987B40D">
            <w:r>
              <w:rPr>
                <w:b/>
                <w:bCs/>
                <w:color w:val="1D6F42"/>
                <w:sz w:val="22"/>
                <w:szCs w:val="22"/>
              </w:rPr>
              <w:t>Fixed</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613555B">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EBE367B">
            <w:pPr>
              <w:jc w:val="center"/>
            </w:pPr>
            <w:r>
              <w:rPr>
                <w:b/>
                <w:bCs/>
                <w:color w:val="C55A11"/>
                <w:sz w:val="22"/>
                <w:szCs w:val="22"/>
              </w:rPr>
              <w:t>1</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23D1640">
            <w:pPr>
              <w:jc w:val="center"/>
            </w:pPr>
            <w:r>
              <w:rPr>
                <w:b/>
                <w:bCs/>
                <w:color w:val="B8860B"/>
                <w:sz w:val="22"/>
                <w:szCs w:val="22"/>
              </w:rPr>
              <w:t>1</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C8B81F8">
            <w:pPr>
              <w:jc w:val="center"/>
            </w:pPr>
            <w:r>
              <w:rPr>
                <w:color w:val="1D6F42"/>
                <w:sz w:val="22"/>
                <w:szCs w:val="22"/>
              </w:rPr>
              <w:t>0</w:t>
            </w:r>
          </w:p>
        </w:tc>
        <w:tc>
          <w:tcPr>
            <w:tcW w:w="3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F05F66F">
            <w:pPr>
              <w:jc w:val="center"/>
            </w:pPr>
            <w:r>
              <w:rPr>
                <w:b/>
                <w:bCs/>
                <w:color w:val="2E5DA6"/>
                <w:sz w:val="22"/>
                <w:szCs w:val="22"/>
              </w:rPr>
              <w:t>2</w:t>
            </w:r>
          </w:p>
        </w:tc>
      </w:tr>
      <w:tr w14:paraId="026516A6">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6C45238">
            <w:r>
              <w:rPr>
                <w:color w:val="000000"/>
                <w:sz w:val="22"/>
                <w:szCs w:val="22"/>
              </w:rPr>
              <w:t>Retest</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4932255">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B98F79C">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660089E">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D377370">
            <w:pPr>
              <w:jc w:val="center"/>
            </w:pPr>
            <w:r>
              <w:rPr>
                <w:color w:val="1D6F42"/>
                <w:sz w:val="22"/>
                <w:szCs w:val="22"/>
              </w:rPr>
              <w:t>0</w:t>
            </w:r>
          </w:p>
        </w:tc>
        <w:tc>
          <w:tcPr>
            <w:tcW w:w="3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3544196">
            <w:pPr>
              <w:jc w:val="center"/>
            </w:pPr>
            <w:r>
              <w:rPr>
                <w:color w:val="1D6F42"/>
                <w:sz w:val="22"/>
                <w:szCs w:val="22"/>
              </w:rPr>
              <w:t>0</w:t>
            </w:r>
          </w:p>
        </w:tc>
      </w:tr>
      <w:tr w14:paraId="64DA2FFB">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B229B38">
            <w:r>
              <w:rPr>
                <w:b/>
                <w:bCs/>
                <w:color w:val="1D6F42"/>
                <w:sz w:val="22"/>
                <w:szCs w:val="22"/>
              </w:rPr>
              <w:t>Closed</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9A9A708">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C79E034">
            <w:pPr>
              <w:jc w:val="center"/>
            </w:pPr>
            <w:r>
              <w:rPr>
                <w:b/>
                <w:bCs/>
                <w:color w:val="C55A11"/>
                <w:sz w:val="22"/>
                <w:szCs w:val="22"/>
              </w:rPr>
              <w:t>1</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A9B264C">
            <w:pPr>
              <w:jc w:val="center"/>
            </w:pPr>
            <w:r>
              <w:rPr>
                <w:b/>
                <w:bCs/>
                <w:color w:val="B8860B"/>
                <w:sz w:val="22"/>
                <w:szCs w:val="22"/>
              </w:rPr>
              <w:t>1</w:t>
            </w:r>
          </w:p>
        </w:tc>
        <w:tc>
          <w:tcPr>
            <w:tcW w:w="9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D1911BE">
            <w:pPr>
              <w:jc w:val="center"/>
            </w:pPr>
            <w:r>
              <w:rPr>
                <w:color w:val="1D6F42"/>
                <w:sz w:val="22"/>
                <w:szCs w:val="22"/>
              </w:rPr>
              <w:t>0</w:t>
            </w:r>
          </w:p>
        </w:tc>
        <w:tc>
          <w:tcPr>
            <w:tcW w:w="3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5CA8196">
            <w:pPr>
              <w:jc w:val="center"/>
            </w:pPr>
            <w:r>
              <w:rPr>
                <w:b/>
                <w:bCs/>
                <w:color w:val="2E5DA6"/>
                <w:sz w:val="22"/>
                <w:szCs w:val="22"/>
              </w:rPr>
              <w:t>2</w:t>
            </w:r>
          </w:p>
        </w:tc>
      </w:tr>
      <w:tr w14:paraId="75754BD6">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16F9DE1">
            <w:r>
              <w:rPr>
                <w:color w:val="000000"/>
                <w:sz w:val="22"/>
                <w:szCs w:val="22"/>
              </w:rPr>
              <w:t>Rejected</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2089794">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EABF69D">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620A374">
            <w:pPr>
              <w:jc w:val="center"/>
            </w:pPr>
            <w:r>
              <w:rPr>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D2B5860">
            <w:pPr>
              <w:jc w:val="center"/>
            </w:pPr>
            <w:r>
              <w:rPr>
                <w:color w:val="1D6F42"/>
                <w:sz w:val="22"/>
                <w:szCs w:val="22"/>
              </w:rPr>
              <w:t>0</w:t>
            </w:r>
          </w:p>
        </w:tc>
        <w:tc>
          <w:tcPr>
            <w:tcW w:w="3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2EA66C5">
            <w:pPr>
              <w:jc w:val="center"/>
            </w:pPr>
            <w:r>
              <w:rPr>
                <w:color w:val="1D6F42"/>
                <w:sz w:val="22"/>
                <w:szCs w:val="22"/>
              </w:rPr>
              <w:t>0</w:t>
            </w:r>
          </w:p>
        </w:tc>
      </w:tr>
      <w:tr w14:paraId="54F4E050">
        <w:tblPrEx>
          <w:tblCellMar>
            <w:top w:w="0" w:type="dxa"/>
            <w:left w:w="10" w:type="dxa"/>
            <w:bottom w:w="0" w:type="dxa"/>
            <w:right w:w="10" w:type="dxa"/>
          </w:tblCellMar>
        </w:tblPrEx>
        <w:tc>
          <w:tcPr>
            <w:tcW w:w="16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2FEB3A65">
            <w:r>
              <w:rPr>
                <w:b/>
                <w:bCs/>
                <w:color w:val="000000"/>
                <w:sz w:val="22"/>
                <w:szCs w:val="22"/>
              </w:rPr>
              <w:t>TOTAL</w:t>
            </w:r>
          </w:p>
        </w:tc>
        <w:tc>
          <w:tcPr>
            <w:tcW w:w="9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6E2C0397">
            <w:pPr>
              <w:jc w:val="center"/>
            </w:pPr>
            <w:r>
              <w:rPr>
                <w:b/>
                <w:bCs/>
                <w:color w:val="1D6F42"/>
                <w:sz w:val="22"/>
                <w:szCs w:val="22"/>
              </w:rPr>
              <w:t>0</w:t>
            </w:r>
          </w:p>
        </w:tc>
        <w:tc>
          <w:tcPr>
            <w:tcW w:w="9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29929BF6">
            <w:pPr>
              <w:jc w:val="center"/>
            </w:pPr>
            <w:r>
              <w:rPr>
                <w:b/>
                <w:bCs/>
                <w:color w:val="C55A11"/>
                <w:sz w:val="22"/>
                <w:szCs w:val="22"/>
              </w:rPr>
              <w:t>1</w:t>
            </w:r>
          </w:p>
        </w:tc>
        <w:tc>
          <w:tcPr>
            <w:tcW w:w="9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7875F99D">
            <w:pPr>
              <w:jc w:val="center"/>
            </w:pPr>
            <w:r>
              <w:rPr>
                <w:b/>
                <w:bCs/>
                <w:color w:val="B8860B"/>
                <w:sz w:val="22"/>
                <w:szCs w:val="22"/>
              </w:rPr>
              <w:t>1</w:t>
            </w:r>
          </w:p>
        </w:tc>
        <w:tc>
          <w:tcPr>
            <w:tcW w:w="900"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60F606A7">
            <w:pPr>
              <w:jc w:val="center"/>
            </w:pPr>
            <w:r>
              <w:rPr>
                <w:b/>
                <w:bCs/>
                <w:color w:val="1D6F42"/>
                <w:sz w:val="22"/>
                <w:szCs w:val="22"/>
              </w:rPr>
              <w:t>0</w:t>
            </w:r>
          </w:p>
        </w:tc>
        <w:tc>
          <w:tcPr>
            <w:tcW w:w="3872" w:type="dxa"/>
            <w:tcBorders>
              <w:top w:val="single" w:color="ADB5BD" w:sz="4" w:space="0"/>
              <w:left w:val="single" w:color="ADB5BD" w:sz="4" w:space="0"/>
              <w:bottom w:val="single" w:color="ADB5BD" w:sz="4" w:space="0"/>
              <w:right w:val="single" w:color="ADB5BD" w:sz="4" w:space="0"/>
            </w:tcBorders>
            <w:shd w:val="clear" w:color="auto" w:fill="D6E4F5"/>
            <w:tcMar>
              <w:top w:w="90" w:type="dxa"/>
              <w:left w:w="140" w:type="dxa"/>
              <w:bottom w:w="90" w:type="dxa"/>
              <w:right w:w="140" w:type="dxa"/>
            </w:tcMar>
            <w:vAlign w:val="center"/>
          </w:tcPr>
          <w:p w14:paraId="596A1001">
            <w:pPr>
              <w:jc w:val="center"/>
            </w:pPr>
            <w:r>
              <w:rPr>
                <w:b/>
                <w:bCs/>
                <w:color w:val="2E5DA6"/>
                <w:sz w:val="22"/>
                <w:szCs w:val="22"/>
              </w:rPr>
              <w:t>2</w:t>
            </w:r>
          </w:p>
        </w:tc>
      </w:tr>
    </w:tbl>
    <w:p w14:paraId="514E30C2">
      <w:pPr>
        <w:spacing w:before="80" w:after="240" w:line="280" w:lineRule="auto"/>
        <w:jc w:val="center"/>
      </w:pPr>
      <w:r>
        <w:rPr>
          <w:b/>
          <w:bCs/>
          <w:color w:val="1B3A6B"/>
          <w:sz w:val="22"/>
          <w:szCs w:val="22"/>
        </w:rPr>
        <w:t xml:space="preserve">Bảng 5-1  </w:t>
      </w:r>
      <w:r>
        <w:rPr>
          <w:color w:val="6C757D"/>
          <w:sz w:val="22"/>
          <w:szCs w:val="22"/>
        </w:rPr>
        <w:t>Ma trận tóm tắt defect theo trạng thái và mức độ nghiêm trọng — PCS</w:t>
      </w:r>
    </w:p>
    <w:p w14:paraId="3FB15832">
      <w:pPr>
        <w:pBdr>
          <w:left w:val="single" w:color="1D6F42" w:sz="22" w:space="0"/>
        </w:pBdr>
        <w:shd w:val="clear" w:color="auto" w:fill="E8F5E9"/>
        <w:spacing w:before="160" w:after="200" w:line="360" w:lineRule="auto"/>
        <w:ind w:left="360" w:right="360"/>
        <w:jc w:val="both"/>
      </w:pPr>
      <w:r>
        <w:rPr>
          <w:b/>
          <w:bCs/>
          <w:color w:val="1B3A6B"/>
        </w:rPr>
        <w:t xml:space="preserve">Kết quả:  </w:t>
      </w:r>
      <w:r>
        <w:rPr>
          <w:color w:val="000000"/>
        </w:rPr>
        <w:t xml:space="preserve">Tổng cộng </w:t>
      </w:r>
      <w:r>
        <w:rPr>
          <w:b/>
          <w:bCs/>
          <w:color w:val="C55A11"/>
        </w:rPr>
        <w:t>2 defects</w:t>
      </w:r>
      <w:r>
        <w:rPr>
          <w:color w:val="000000"/>
        </w:rPr>
        <w:t xml:space="preserve"> được phát hiện và giải quyết trong chu kỳ này. </w:t>
      </w:r>
      <w:r>
        <w:rPr>
          <w:b/>
          <w:bCs/>
          <w:color w:val="1D6F42"/>
        </w:rPr>
        <w:t>0 defects Open</w:t>
      </w:r>
      <w:r>
        <w:rPr>
          <w:color w:val="000000"/>
        </w:rPr>
        <w:t xml:space="preserve">. Hệ thống đạt trạng thái </w:t>
      </w:r>
      <w:r>
        <w:rPr>
          <w:b/>
          <w:bCs/>
          <w:color w:val="1D6F42"/>
        </w:rPr>
        <w:t>Stable</w:t>
      </w:r>
      <w:r>
        <w:rPr>
          <w:color w:val="000000"/>
        </w:rPr>
        <w:t>.</w:t>
      </w:r>
    </w:p>
    <w:p w14:paraId="501B9847">
      <w:pPr>
        <w:spacing w:line="280" w:lineRule="auto"/>
        <w:jc w:val="center"/>
      </w:pPr>
      <w:r>
        <w:drawing>
          <wp:inline distT="0" distB="0" distL="0" distR="0">
            <wp:extent cx="5760720" cy="3240405"/>
            <wp:effectExtent l="0" t="0" r="0" b="0"/>
            <wp:docPr id="52167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75770" name="Picture 1"/>
                    <pic:cNvPicPr>
                      <a:picLocks noChangeAspect="1"/>
                    </pic:cNvPicPr>
                  </pic:nvPicPr>
                  <pic:blipFill>
                    <a:blip r:embed="rId6"/>
                    <a:stretch>
                      <a:fillRect/>
                    </a:stretch>
                  </pic:blipFill>
                  <pic:spPr>
                    <a:xfrm>
                      <a:off x="0" y="0"/>
                      <a:ext cx="5760720" cy="3240405"/>
                    </a:xfrm>
                    <a:prstGeom prst="rect">
                      <a:avLst/>
                    </a:prstGeom>
                  </pic:spPr>
                </pic:pic>
              </a:graphicData>
            </a:graphic>
          </wp:inline>
        </w:drawing>
      </w:r>
    </w:p>
    <w:p w14:paraId="4AE9E59C">
      <w:pPr>
        <w:spacing w:before="80" w:after="80" w:line="280" w:lineRule="auto"/>
        <w:jc w:val="center"/>
      </w:pPr>
      <w:r>
        <w:rPr>
          <w:b/>
          <w:bCs/>
          <w:color w:val="1B3A6B"/>
          <w:sz w:val="22"/>
          <w:szCs w:val="22"/>
        </w:rPr>
        <w:t>Figure 5-1.  Defect Summary Dashboard — Status Overview</w:t>
      </w:r>
    </w:p>
    <w:p w14:paraId="0A1A5D81">
      <w:pPr>
        <w:spacing w:after="200" w:line="280" w:lineRule="auto"/>
        <w:ind w:left="720" w:right="720"/>
        <w:jc w:val="both"/>
      </w:pPr>
      <w:r>
        <w:rPr>
          <w:color w:val="6C757D"/>
          <w:sz w:val="22"/>
          <w:szCs w:val="22"/>
        </w:rPr>
        <w:t>Description: Dashboard tóm tắt defect hiển thị ma trận trạng thái: 2 Fixed, 2 Closed, 0 Open, 0 Critical, phân bổ theo severity (1 High, 1 Medium) với visual indicators.</w:t>
      </w:r>
    </w:p>
    <w:p w14:paraId="3081CA72">
      <w:pPr>
        <w:pStyle w:val="2"/>
      </w:pPr>
      <w:bookmarkStart w:id="8" w:name="_Toc233467147"/>
      <w:r>
        <w:t>6. Chi tiết Lỗi (Defect Details)</w:t>
      </w:r>
      <w:bookmarkEnd w:id="8"/>
    </w:p>
    <w:p w14:paraId="7E40542C">
      <w:pPr>
        <w:spacing w:after="200" w:line="360" w:lineRule="auto"/>
        <w:jc w:val="both"/>
      </w:pPr>
      <w:r>
        <w:rPr>
          <w:color w:val="000000"/>
        </w:rPr>
        <w:t>Phần này cung cấp mô tả đầy đủ cho từng defect được phát hiện, bao gồm root cause và resolution.</w:t>
      </w:r>
    </w:p>
    <w:p w14:paraId="04EA173F">
      <w:pPr>
        <w:pStyle w:val="3"/>
      </w:pPr>
      <w:bookmarkStart w:id="9" w:name="_Toc233467148"/>
      <w:r>
        <w:t>6.1 DF_PAY_01 — Timezone Drift in Refund Calculations</w:t>
      </w:r>
      <w:bookmarkEnd w:id="9"/>
    </w:p>
    <w:tbl>
      <w:tblPr>
        <w:tblStyle w:val="9"/>
        <w:tblW w:w="9072" w:type="dxa"/>
        <w:tblInd w:w="0" w:type="dxa"/>
        <w:tblLayout w:type="autofit"/>
        <w:tblCellMar>
          <w:top w:w="0" w:type="dxa"/>
          <w:left w:w="10" w:type="dxa"/>
          <w:bottom w:w="0" w:type="dxa"/>
          <w:right w:w="10" w:type="dxa"/>
        </w:tblCellMar>
      </w:tblPr>
      <w:tblGrid>
        <w:gridCol w:w="2400"/>
        <w:gridCol w:w="6672"/>
      </w:tblGrid>
      <w:tr w14:paraId="121FB1A7">
        <w:tblPrEx>
          <w:tblCellMar>
            <w:top w:w="0" w:type="dxa"/>
            <w:left w:w="10" w:type="dxa"/>
            <w:bottom w:w="0" w:type="dxa"/>
            <w:right w:w="10" w:type="dxa"/>
          </w:tblCellMar>
        </w:tblPrEx>
        <w:tc>
          <w:tcPr>
            <w:tcW w:w="9072" w:type="dxa"/>
            <w:gridSpan w:val="2"/>
            <w:tcBorders>
              <w:top w:val="single" w:color="2E5DA6" w:sz="4" w:space="0"/>
              <w:left w:val="single" w:color="2E5DA6" w:sz="4" w:space="0"/>
              <w:bottom w:val="single" w:color="2E5DA6" w:sz="4" w:space="0"/>
              <w:right w:val="single" w:color="2E5DA6" w:sz="4" w:space="0"/>
            </w:tcBorders>
            <w:shd w:val="clear" w:color="auto" w:fill="1F4E79"/>
            <w:tcMar>
              <w:top w:w="100" w:type="dxa"/>
              <w:left w:w="200" w:type="dxa"/>
              <w:bottom w:w="100" w:type="dxa"/>
              <w:right w:w="200" w:type="dxa"/>
            </w:tcMar>
          </w:tcPr>
          <w:p w14:paraId="238A77B9">
            <w:r>
              <w:rPr>
                <w:b/>
                <w:bCs/>
                <w:color w:val="FFFFFF"/>
              </w:rPr>
              <w:t xml:space="preserve">Defect ID: DF_PAY_01  </w:t>
            </w:r>
            <w:r>
              <w:rPr>
                <w:b/>
                <w:bCs/>
                <w:color w:val="FFE082"/>
              </w:rPr>
              <w:t>[High]</w:t>
            </w:r>
          </w:p>
        </w:tc>
      </w:tr>
      <w:tr w14:paraId="0BAEE4FD">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4EF050B">
            <w:r>
              <w:rPr>
                <w:b/>
                <w:bCs/>
                <w:color w:val="1B3A6B"/>
                <w:sz w:val="22"/>
                <w:szCs w:val="22"/>
              </w:rPr>
              <w:t>Defect ID</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0A16BBC">
            <w:pPr>
              <w:jc w:val="both"/>
            </w:pPr>
            <w:r>
              <w:rPr>
                <w:b/>
                <w:bCs/>
                <w:color w:val="1B3A6B"/>
                <w:sz w:val="22"/>
                <w:szCs w:val="22"/>
              </w:rPr>
              <w:t>DF_PAY_01</w:t>
            </w:r>
          </w:p>
        </w:tc>
      </w:tr>
      <w:tr w14:paraId="2CDB6CE1">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4F9381A5">
            <w:r>
              <w:rPr>
                <w:b/>
                <w:bCs/>
                <w:color w:val="1B3A6B"/>
                <w:sz w:val="22"/>
                <w:szCs w:val="22"/>
              </w:rPr>
              <w:t>Module</w:t>
            </w:r>
          </w:p>
        </w:tc>
        <w:tc>
          <w:tcPr>
            <w:tcW w:w="6672"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68E17892">
            <w:pPr>
              <w:jc w:val="both"/>
            </w:pPr>
            <w:r>
              <w:rPr>
                <w:color w:val="000000"/>
                <w:sz w:val="22"/>
                <w:szCs w:val="22"/>
              </w:rPr>
              <w:t>Payment &amp; Refund</w:t>
            </w:r>
          </w:p>
        </w:tc>
      </w:tr>
      <w:tr w14:paraId="6319585A">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8ECC688">
            <w:r>
              <w:rPr>
                <w:b/>
                <w:bCs/>
                <w:color w:val="1B3A6B"/>
                <w:sz w:val="22"/>
                <w:szCs w:val="22"/>
              </w:rPr>
              <w:t>Related Test Case</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E894498">
            <w:pPr>
              <w:jc w:val="both"/>
            </w:pPr>
            <w:r>
              <w:rPr>
                <w:b/>
                <w:bCs/>
                <w:color w:val="2E5DA6"/>
                <w:sz w:val="22"/>
                <w:szCs w:val="22"/>
              </w:rPr>
              <w:t>TC_PAY_02</w:t>
            </w:r>
          </w:p>
        </w:tc>
      </w:tr>
      <w:tr w14:paraId="709A65D0">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5E5F6C6E">
            <w:r>
              <w:rPr>
                <w:b/>
                <w:bCs/>
                <w:color w:val="1B3A6B"/>
                <w:sz w:val="22"/>
                <w:szCs w:val="22"/>
              </w:rPr>
              <w:t>Severity</w:t>
            </w:r>
          </w:p>
        </w:tc>
        <w:tc>
          <w:tcPr>
            <w:tcW w:w="6672"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0DCF9BD8">
            <w:pPr>
              <w:jc w:val="both"/>
            </w:pPr>
            <w:r>
              <w:rPr>
                <w:b/>
                <w:bCs/>
                <w:color w:val="C55A11"/>
                <w:sz w:val="22"/>
                <w:szCs w:val="22"/>
              </w:rPr>
              <w:t>High</w:t>
            </w:r>
          </w:p>
        </w:tc>
      </w:tr>
      <w:tr w14:paraId="3AC76D74">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E40CD2D">
            <w:r>
              <w:rPr>
                <w:b/>
                <w:bCs/>
                <w:color w:val="1B3A6B"/>
                <w:sz w:val="22"/>
                <w:szCs w:val="22"/>
              </w:rPr>
              <w:t>Priority</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70C37D9">
            <w:pPr>
              <w:jc w:val="both"/>
            </w:pPr>
            <w:r>
              <w:rPr>
                <w:b/>
                <w:bCs/>
                <w:color w:val="C55A11"/>
                <w:sz w:val="22"/>
                <w:szCs w:val="22"/>
              </w:rPr>
              <w:t>P2 (High)</w:t>
            </w:r>
          </w:p>
        </w:tc>
      </w:tr>
      <w:tr w14:paraId="1997117E">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0FBECB04">
            <w:r>
              <w:rPr>
                <w:b/>
                <w:bCs/>
                <w:color w:val="1B3A6B"/>
                <w:sz w:val="22"/>
                <w:szCs w:val="22"/>
              </w:rPr>
              <w:t>Status</w:t>
            </w:r>
          </w:p>
        </w:tc>
        <w:tc>
          <w:tcPr>
            <w:tcW w:w="6672"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257F240F">
            <w:pPr>
              <w:jc w:val="both"/>
            </w:pPr>
            <w:r>
              <w:rPr>
                <w:b/>
                <w:bCs/>
                <w:color w:val="1D6F42"/>
                <w:sz w:val="22"/>
                <w:szCs w:val="22"/>
              </w:rPr>
              <w:t>Closed (Resolved and verified)</w:t>
            </w:r>
          </w:p>
        </w:tc>
      </w:tr>
      <w:tr w14:paraId="75E8B2D1">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386D189">
            <w:r>
              <w:rPr>
                <w:b/>
                <w:bCs/>
                <w:color w:val="1B3A6B"/>
                <w:sz w:val="22"/>
                <w:szCs w:val="22"/>
              </w:rPr>
              <w:t>Description</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6214889">
            <w:pPr>
              <w:jc w:val="both"/>
            </w:pPr>
            <w:r>
              <w:rPr>
                <w:color w:val="000000"/>
                <w:sz w:val="22"/>
                <w:szCs w:val="22"/>
              </w:rPr>
              <w:t>Time offset logic tính toán giờ sai khi so sánh transaction timestamps trên Windows server local chạy UTC+7.</w:t>
            </w:r>
          </w:p>
        </w:tc>
      </w:tr>
      <w:tr w14:paraId="0F0B6502">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7B20F049">
            <w:r>
              <w:rPr>
                <w:b/>
                <w:bCs/>
                <w:color w:val="1B3A6B"/>
                <w:sz w:val="22"/>
                <w:szCs w:val="22"/>
              </w:rPr>
              <w:t>Steps to Reproduce</w:t>
            </w:r>
          </w:p>
        </w:tc>
        <w:tc>
          <w:tcPr>
            <w:tcW w:w="6672"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39AF242B">
            <w:pPr>
              <w:jc w:val="both"/>
            </w:pPr>
            <w:r>
              <w:rPr>
                <w:color w:val="000000"/>
                <w:sz w:val="22"/>
                <w:szCs w:val="22"/>
              </w:rPr>
              <w:t>1. Deploy môi trường test trên host dùng timezone Asia/Ho_Chi_Minh.  2. Submit yêu cầu hủy booking đúng 13 giờ trước slot.  3. Kiểm tra tỉ lệ hoàn tiền.</w:t>
            </w:r>
          </w:p>
        </w:tc>
      </w:tr>
      <w:tr w14:paraId="2E4B77E9">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32EB9F8">
            <w:r>
              <w:rPr>
                <w:b/>
                <w:bCs/>
                <w:color w:val="1B3A6B"/>
                <w:sz w:val="22"/>
                <w:szCs w:val="22"/>
              </w:rPr>
              <w:t>Expected Result</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2A13A6E">
            <w:pPr>
              <w:jc w:val="both"/>
            </w:pPr>
            <w:r>
              <w:rPr>
                <w:b/>
                <w:bCs/>
                <w:color w:val="1D6F42"/>
                <w:sz w:val="22"/>
                <w:szCs w:val="22"/>
              </w:rPr>
              <w:t>Tỉ lệ hoàn tiền trả về 100% (hủy &gt; 12h trước slot).</w:t>
            </w:r>
          </w:p>
        </w:tc>
      </w:tr>
      <w:tr w14:paraId="725999FA">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2043F97E">
            <w:r>
              <w:rPr>
                <w:b/>
                <w:bCs/>
                <w:color w:val="1B3A6B"/>
                <w:sz w:val="22"/>
                <w:szCs w:val="22"/>
              </w:rPr>
              <w:t>Actual Result</w:t>
            </w:r>
          </w:p>
        </w:tc>
        <w:tc>
          <w:tcPr>
            <w:tcW w:w="6672"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6AC71410">
            <w:pPr>
              <w:jc w:val="both"/>
            </w:pPr>
            <w:r>
              <w:rPr>
                <w:b/>
                <w:bCs/>
                <w:color w:val="C00000"/>
                <w:sz w:val="22"/>
                <w:szCs w:val="22"/>
              </w:rPr>
              <w:t>Tỉ lệ hoàn tiền trả về 70% (chênh lệch tính ra 6 giờ do UTC drift).</w:t>
            </w:r>
          </w:p>
        </w:tc>
      </w:tr>
      <w:tr w14:paraId="1C8AEC20">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27508DF">
            <w:r>
              <w:rPr>
                <w:b/>
                <w:bCs/>
                <w:color w:val="1B3A6B"/>
                <w:sz w:val="22"/>
                <w:szCs w:val="22"/>
              </w:rPr>
              <w:t>Root Cause</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EE2595D">
            <w:pPr>
              <w:jc w:val="both"/>
            </w:pPr>
            <w:r>
              <w:rPr>
                <w:b/>
                <w:bCs/>
                <w:color w:val="C55A11"/>
                <w:sz w:val="22"/>
                <w:szCs w:val="22"/>
              </w:rPr>
              <w:t>Hàm calculateRefundRate tính toán sử dụng diffHours trích xuất trực tiếp local clock stamps qua getUTCHours() mà không chuẩn hóa offset stamps.</w:t>
            </w:r>
          </w:p>
        </w:tc>
      </w:tr>
      <w:tr w14:paraId="23C6AC10">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189148F7">
            <w:r>
              <w:rPr>
                <w:b/>
                <w:bCs/>
                <w:color w:val="1B3A6B"/>
                <w:sz w:val="22"/>
                <w:szCs w:val="22"/>
              </w:rPr>
              <w:t>Resolution</w:t>
            </w:r>
          </w:p>
        </w:tc>
        <w:tc>
          <w:tcPr>
            <w:tcW w:w="6672" w:type="dxa"/>
            <w:tcBorders>
              <w:top w:val="single" w:color="ADB5BD" w:sz="4" w:space="0"/>
              <w:left w:val="single" w:color="ADB5BD" w:sz="4" w:space="0"/>
              <w:bottom w:val="single" w:color="ADB5BD" w:sz="4" w:space="0"/>
              <w:right w:val="single" w:color="ADB5BD" w:sz="4" w:space="0"/>
            </w:tcBorders>
            <w:shd w:val="clear" w:color="auto" w:fill="FFF3E0"/>
            <w:tcMar>
              <w:top w:w="90" w:type="dxa"/>
              <w:left w:w="140" w:type="dxa"/>
              <w:bottom w:w="90" w:type="dxa"/>
              <w:right w:w="140" w:type="dxa"/>
            </w:tcMar>
            <w:vAlign w:val="center"/>
          </w:tcPr>
          <w:p w14:paraId="18A8EE32">
            <w:pPr>
              <w:jc w:val="both"/>
            </w:pPr>
            <w:r>
              <w:rPr>
                <w:color w:val="000000"/>
                <w:sz w:val="22"/>
                <w:szCs w:val="22"/>
              </w:rPr>
              <w:t>Refactor payment.test.ts để chuẩn hóa date-time parsing thành chuỗi YYYY-MM-DD HH:mm trước khi đánh giá timestamp.</w:t>
            </w:r>
          </w:p>
        </w:tc>
      </w:tr>
      <w:tr w14:paraId="5AC91DC4">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7C3A89F">
            <w:r>
              <w:rPr>
                <w:b/>
                <w:bCs/>
                <w:color w:val="1B3A6B"/>
                <w:sz w:val="22"/>
                <w:szCs w:val="22"/>
              </w:rPr>
              <w:t>Verified By</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828A830">
            <w:pPr>
              <w:jc w:val="both"/>
            </w:pPr>
            <w:r>
              <w:rPr>
                <w:b/>
                <w:bCs/>
                <w:color w:val="2E5DA6"/>
                <w:sz w:val="22"/>
                <w:szCs w:val="22"/>
              </w:rPr>
              <w:t>Senior QA Engineer</w:t>
            </w:r>
          </w:p>
        </w:tc>
      </w:tr>
    </w:tbl>
    <w:p w14:paraId="7087CA5B">
      <w:pPr>
        <w:spacing w:before="80" w:after="240" w:line="280" w:lineRule="auto"/>
        <w:jc w:val="center"/>
      </w:pPr>
      <w:r>
        <w:rPr>
          <w:b/>
          <w:bCs/>
          <w:color w:val="1B3A6B"/>
          <w:sz w:val="22"/>
          <w:szCs w:val="22"/>
        </w:rPr>
        <w:t xml:space="preserve">Bảng 6-1  </w:t>
      </w:r>
      <w:r>
        <w:rPr>
          <w:color w:val="6C757D"/>
          <w:sz w:val="22"/>
          <w:szCs w:val="22"/>
        </w:rPr>
        <w:t>Chi tiết Defect DF_PAY_01 — Timezone Drift in Refund Calculations</w:t>
      </w:r>
    </w:p>
    <w:p w14:paraId="79974431">
      <w:pPr>
        <w:spacing w:line="280" w:lineRule="auto"/>
        <w:jc w:val="center"/>
      </w:pPr>
      <w:r>
        <w:drawing>
          <wp:inline distT="0" distB="0" distL="0" distR="0">
            <wp:extent cx="5760720" cy="3524250"/>
            <wp:effectExtent l="0" t="0" r="0" b="0"/>
            <wp:docPr id="109374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46306" name="Picture 1"/>
                    <pic:cNvPicPr>
                      <a:picLocks noChangeAspect="1"/>
                    </pic:cNvPicPr>
                  </pic:nvPicPr>
                  <pic:blipFill>
                    <a:blip r:embed="rId7"/>
                    <a:stretch>
                      <a:fillRect/>
                    </a:stretch>
                  </pic:blipFill>
                  <pic:spPr>
                    <a:xfrm>
                      <a:off x="0" y="0"/>
                      <a:ext cx="5760720" cy="3524250"/>
                    </a:xfrm>
                    <a:prstGeom prst="rect">
                      <a:avLst/>
                    </a:prstGeom>
                  </pic:spPr>
                </pic:pic>
              </a:graphicData>
            </a:graphic>
          </wp:inline>
        </w:drawing>
      </w:r>
    </w:p>
    <w:p w14:paraId="0E54DF11">
      <w:pPr>
        <w:spacing w:before="80" w:after="80" w:line="280" w:lineRule="auto"/>
        <w:jc w:val="center"/>
      </w:pPr>
      <w:r>
        <w:rPr>
          <w:b/>
          <w:bCs/>
          <w:color w:val="1B3A6B"/>
          <w:sz w:val="22"/>
          <w:szCs w:val="22"/>
        </w:rPr>
        <w:t>Figure 6a-1.  DF_PAY_01 — Test Failure Evidence</w:t>
      </w:r>
    </w:p>
    <w:p w14:paraId="68FE59F4">
      <w:pPr>
        <w:spacing w:after="200" w:line="280" w:lineRule="auto"/>
        <w:ind w:left="720" w:right="720"/>
        <w:jc w:val="both"/>
      </w:pPr>
      <w:r>
        <w:rPr>
          <w:color w:val="6C757D"/>
          <w:sz w:val="22"/>
          <w:szCs w:val="22"/>
        </w:rPr>
        <w:t>Description: Màn hình test failure của TC_PAY_02 trước khi fix, hiển thị assertion error: expected refund rate 1.00 (100%) nhưng nhận được 0.70 (70%) do timezone drift trên Windows UTC+7.</w:t>
      </w:r>
    </w:p>
    <w:p w14:paraId="00CDCA20"/>
    <w:p w14:paraId="71CFD0FD">
      <w:pPr>
        <w:pStyle w:val="3"/>
      </w:pPr>
      <w:bookmarkStart w:id="10" w:name="_Toc233467149"/>
      <w:r>
        <w:t>6.2 DF_PAY_02 — Missing success Field in PayOS Mock Response</w:t>
      </w:r>
      <w:bookmarkEnd w:id="10"/>
    </w:p>
    <w:tbl>
      <w:tblPr>
        <w:tblStyle w:val="9"/>
        <w:tblW w:w="9072" w:type="dxa"/>
        <w:tblInd w:w="0" w:type="dxa"/>
        <w:tblLayout w:type="autofit"/>
        <w:tblCellMar>
          <w:top w:w="0" w:type="dxa"/>
          <w:left w:w="10" w:type="dxa"/>
          <w:bottom w:w="0" w:type="dxa"/>
          <w:right w:w="10" w:type="dxa"/>
        </w:tblCellMar>
      </w:tblPr>
      <w:tblGrid>
        <w:gridCol w:w="2400"/>
        <w:gridCol w:w="6672"/>
      </w:tblGrid>
      <w:tr w14:paraId="027F996A">
        <w:tblPrEx>
          <w:tblCellMar>
            <w:top w:w="0" w:type="dxa"/>
            <w:left w:w="10" w:type="dxa"/>
            <w:bottom w:w="0" w:type="dxa"/>
            <w:right w:w="10" w:type="dxa"/>
          </w:tblCellMar>
        </w:tblPrEx>
        <w:tc>
          <w:tcPr>
            <w:tcW w:w="9072" w:type="dxa"/>
            <w:gridSpan w:val="2"/>
            <w:tcBorders>
              <w:top w:val="single" w:color="2E5DA6" w:sz="4" w:space="0"/>
              <w:left w:val="single" w:color="2E5DA6" w:sz="4" w:space="0"/>
              <w:bottom w:val="single" w:color="2E5DA6" w:sz="4" w:space="0"/>
              <w:right w:val="single" w:color="2E5DA6" w:sz="4" w:space="0"/>
            </w:tcBorders>
            <w:shd w:val="clear" w:color="auto" w:fill="1F4E79"/>
            <w:tcMar>
              <w:top w:w="100" w:type="dxa"/>
              <w:left w:w="200" w:type="dxa"/>
              <w:bottom w:w="100" w:type="dxa"/>
              <w:right w:w="200" w:type="dxa"/>
            </w:tcMar>
          </w:tcPr>
          <w:p w14:paraId="4C916FEC">
            <w:r>
              <w:rPr>
                <w:b/>
                <w:bCs/>
                <w:color w:val="FFFFFF"/>
              </w:rPr>
              <w:t xml:space="preserve">Defect ID: DF_PAY_02  </w:t>
            </w:r>
            <w:r>
              <w:rPr>
                <w:b/>
                <w:bCs/>
                <w:color w:val="FFE082"/>
              </w:rPr>
              <w:t>[Medium]</w:t>
            </w:r>
          </w:p>
        </w:tc>
      </w:tr>
      <w:tr w14:paraId="2F1CE7A0">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42D2177">
            <w:r>
              <w:rPr>
                <w:b/>
                <w:bCs/>
                <w:color w:val="1B3A6B"/>
                <w:sz w:val="22"/>
                <w:szCs w:val="22"/>
              </w:rPr>
              <w:t>Defect ID</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269C7A6">
            <w:pPr>
              <w:jc w:val="both"/>
            </w:pPr>
            <w:r>
              <w:rPr>
                <w:b/>
                <w:bCs/>
                <w:color w:val="1B3A6B"/>
                <w:sz w:val="22"/>
                <w:szCs w:val="22"/>
              </w:rPr>
              <w:t>DF_PAY_02</w:t>
            </w:r>
          </w:p>
        </w:tc>
      </w:tr>
      <w:tr w14:paraId="574145BB">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02EEA113">
            <w:r>
              <w:rPr>
                <w:b/>
                <w:bCs/>
                <w:color w:val="1B3A6B"/>
                <w:sz w:val="22"/>
                <w:szCs w:val="22"/>
              </w:rPr>
              <w:t>Module</w:t>
            </w:r>
          </w:p>
        </w:tc>
        <w:tc>
          <w:tcPr>
            <w:tcW w:w="6672"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17A60602">
            <w:pPr>
              <w:jc w:val="both"/>
            </w:pPr>
            <w:r>
              <w:rPr>
                <w:color w:val="000000"/>
                <w:sz w:val="22"/>
                <w:szCs w:val="22"/>
              </w:rPr>
              <w:t>Payment &amp; Refund</w:t>
            </w:r>
          </w:p>
        </w:tc>
      </w:tr>
      <w:tr w14:paraId="45731EDE">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E1D00F4">
            <w:r>
              <w:rPr>
                <w:b/>
                <w:bCs/>
                <w:color w:val="1B3A6B"/>
                <w:sz w:val="22"/>
                <w:szCs w:val="22"/>
              </w:rPr>
              <w:t>Related Test Case</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9BA91AB">
            <w:pPr>
              <w:jc w:val="both"/>
            </w:pPr>
            <w:r>
              <w:rPr>
                <w:b/>
                <w:bCs/>
                <w:color w:val="2E5DA6"/>
                <w:sz w:val="22"/>
                <w:szCs w:val="22"/>
              </w:rPr>
              <w:t>TC_PAY_01</w:t>
            </w:r>
          </w:p>
        </w:tc>
      </w:tr>
      <w:tr w14:paraId="686D5894">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6C740B01">
            <w:r>
              <w:rPr>
                <w:b/>
                <w:bCs/>
                <w:color w:val="1B3A6B"/>
                <w:sz w:val="22"/>
                <w:szCs w:val="22"/>
              </w:rPr>
              <w:t>Severity</w:t>
            </w:r>
          </w:p>
        </w:tc>
        <w:tc>
          <w:tcPr>
            <w:tcW w:w="6672"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3AD715D5">
            <w:pPr>
              <w:jc w:val="both"/>
            </w:pPr>
            <w:r>
              <w:rPr>
                <w:b/>
                <w:bCs/>
                <w:color w:val="B8860B"/>
                <w:sz w:val="22"/>
                <w:szCs w:val="22"/>
              </w:rPr>
              <w:t>Medium</w:t>
            </w:r>
          </w:p>
        </w:tc>
      </w:tr>
      <w:tr w14:paraId="6012F5CA">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5EC1B8E">
            <w:r>
              <w:rPr>
                <w:b/>
                <w:bCs/>
                <w:color w:val="1B3A6B"/>
                <w:sz w:val="22"/>
                <w:szCs w:val="22"/>
              </w:rPr>
              <w:t>Priority</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DE9DEBF">
            <w:pPr>
              <w:jc w:val="both"/>
            </w:pPr>
            <w:r>
              <w:rPr>
                <w:b/>
                <w:bCs/>
                <w:color w:val="B8860B"/>
                <w:sz w:val="22"/>
                <w:szCs w:val="22"/>
              </w:rPr>
              <w:t>P3 (Medium)</w:t>
            </w:r>
          </w:p>
        </w:tc>
      </w:tr>
      <w:tr w14:paraId="7BE6E79A">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526C2D42">
            <w:r>
              <w:rPr>
                <w:b/>
                <w:bCs/>
                <w:color w:val="1B3A6B"/>
                <w:sz w:val="22"/>
                <w:szCs w:val="22"/>
              </w:rPr>
              <w:t>Status</w:t>
            </w:r>
          </w:p>
        </w:tc>
        <w:tc>
          <w:tcPr>
            <w:tcW w:w="6672"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1B1125E1">
            <w:pPr>
              <w:jc w:val="both"/>
            </w:pPr>
            <w:r>
              <w:rPr>
                <w:b/>
                <w:bCs/>
                <w:color w:val="1D6F42"/>
                <w:sz w:val="22"/>
                <w:szCs w:val="22"/>
              </w:rPr>
              <w:t>Closed (Resolved and verified)</w:t>
            </w:r>
          </w:p>
        </w:tc>
      </w:tr>
      <w:tr w14:paraId="2864DF3D">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44FE7FE">
            <w:r>
              <w:rPr>
                <w:b/>
                <w:bCs/>
                <w:color w:val="1B3A6B"/>
                <w:sz w:val="22"/>
                <w:szCs w:val="22"/>
              </w:rPr>
              <w:t>Description</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883EE96">
            <w:pPr>
              <w:jc w:val="both"/>
            </w:pPr>
            <w:r>
              <w:rPr>
                <w:color w:val="000000"/>
                <w:sz w:val="22"/>
                <w:szCs w:val="22"/>
              </w:rPr>
              <w:t>Checkout thất bại với thông báo lỗi khi redirect đến trang thanh toán.</w:t>
            </w:r>
          </w:p>
        </w:tc>
      </w:tr>
      <w:tr w14:paraId="3671FFD5">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40D4EC78">
            <w:r>
              <w:rPr>
                <w:b/>
                <w:bCs/>
                <w:color w:val="1B3A6B"/>
                <w:sz w:val="22"/>
                <w:szCs w:val="22"/>
              </w:rPr>
              <w:t>Steps to Reproduce</w:t>
            </w:r>
          </w:p>
        </w:tc>
        <w:tc>
          <w:tcPr>
            <w:tcW w:w="6672"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4380921B">
            <w:pPr>
              <w:jc w:val="both"/>
            </w:pPr>
            <w:r>
              <w:rPr>
                <w:color w:val="000000"/>
                <w:sz w:val="22"/>
                <w:szCs w:val="22"/>
              </w:rPr>
              <w:t>1. Gọi POST /api/payments/create để tạo checkout link.  2. Kiểm tra payment checkout responses.</w:t>
            </w:r>
          </w:p>
        </w:tc>
      </w:tr>
      <w:tr w14:paraId="7FD645A3">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E70690B">
            <w:r>
              <w:rPr>
                <w:b/>
                <w:bCs/>
                <w:color w:val="1B3A6B"/>
                <w:sz w:val="22"/>
                <w:szCs w:val="22"/>
              </w:rPr>
              <w:t>Expected Result</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97A9C98">
            <w:pPr>
              <w:jc w:val="both"/>
            </w:pPr>
            <w:r>
              <w:rPr>
                <w:b/>
                <w:bCs/>
                <w:color w:val="1D6F42"/>
                <w:sz w:val="22"/>
                <w:szCs w:val="22"/>
              </w:rPr>
              <w:t>Tạo payment redirect link hợp lệ.</w:t>
            </w:r>
          </w:p>
        </w:tc>
      </w:tr>
      <w:tr w14:paraId="326D50B1">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5A3A76EC">
            <w:r>
              <w:rPr>
                <w:b/>
                <w:bCs/>
                <w:color w:val="1B3A6B"/>
                <w:sz w:val="22"/>
                <w:szCs w:val="22"/>
              </w:rPr>
              <w:t>Actual Result</w:t>
            </w:r>
          </w:p>
        </w:tc>
        <w:tc>
          <w:tcPr>
            <w:tcW w:w="6672"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0FF12D8E">
            <w:pPr>
              <w:jc w:val="both"/>
            </w:pPr>
            <w:r>
              <w:rPr>
                <w:b/>
                <w:bCs/>
                <w:color w:val="C00000"/>
                <w:sz w:val="22"/>
                <w:szCs w:val="22"/>
              </w:rPr>
              <w:t>Call thất bại với exception: "Không thể tạo payment PayOS: Unknown error".</w:t>
            </w:r>
          </w:p>
        </w:tc>
      </w:tr>
      <w:tr w14:paraId="30C246CA">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6BD614E">
            <w:r>
              <w:rPr>
                <w:b/>
                <w:bCs/>
                <w:color w:val="1B3A6B"/>
                <w:sz w:val="22"/>
                <w:szCs w:val="22"/>
              </w:rPr>
              <w:t>Root Cause</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A4AC05B">
            <w:pPr>
              <w:jc w:val="both"/>
            </w:pPr>
            <w:r>
              <w:rPr>
                <w:b/>
                <w:bCs/>
                <w:color w:val="C55A11"/>
                <w:sz w:val="22"/>
                <w:szCs w:val="22"/>
              </w:rPr>
              <w:t>Mock object payos.gateway trả về payload thiếu key success: true được billing service kiểm tra, gây ném ngoại lệ Unknown error.</w:t>
            </w:r>
          </w:p>
        </w:tc>
      </w:tr>
      <w:tr w14:paraId="367776DC">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28228428">
            <w:r>
              <w:rPr>
                <w:b/>
                <w:bCs/>
                <w:color w:val="1B3A6B"/>
                <w:sz w:val="22"/>
                <w:szCs w:val="22"/>
              </w:rPr>
              <w:t>Resolution</w:t>
            </w:r>
          </w:p>
        </w:tc>
        <w:tc>
          <w:tcPr>
            <w:tcW w:w="6672" w:type="dxa"/>
            <w:tcBorders>
              <w:top w:val="single" w:color="ADB5BD" w:sz="4" w:space="0"/>
              <w:left w:val="single" w:color="ADB5BD" w:sz="4" w:space="0"/>
              <w:bottom w:val="single" w:color="ADB5BD" w:sz="4" w:space="0"/>
              <w:right w:val="single" w:color="ADB5BD" w:sz="4" w:space="0"/>
            </w:tcBorders>
            <w:shd w:val="clear" w:color="auto" w:fill="FFFDE7"/>
            <w:tcMar>
              <w:top w:w="90" w:type="dxa"/>
              <w:left w:w="140" w:type="dxa"/>
              <w:bottom w:w="90" w:type="dxa"/>
              <w:right w:w="140" w:type="dxa"/>
            </w:tcMar>
            <w:vAlign w:val="center"/>
          </w:tcPr>
          <w:p w14:paraId="4F34C507">
            <w:pPr>
              <w:jc w:val="both"/>
            </w:pPr>
            <w:r>
              <w:rPr>
                <w:color w:val="000000"/>
                <w:sz w:val="22"/>
                <w:szCs w:val="22"/>
              </w:rPr>
              <w:t>Cập nhật mock payment response object trong tests/data/testData.ts để bao gồm key success: true.</w:t>
            </w:r>
          </w:p>
        </w:tc>
      </w:tr>
      <w:tr w14:paraId="2276EF19">
        <w:tblPrEx>
          <w:tblCellMar>
            <w:top w:w="0" w:type="dxa"/>
            <w:left w:w="10" w:type="dxa"/>
            <w:bottom w:w="0" w:type="dxa"/>
            <w:right w:w="10" w:type="dxa"/>
          </w:tblCellMar>
        </w:tblPrEx>
        <w:tc>
          <w:tcPr>
            <w:tcW w:w="2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0179D2E">
            <w:r>
              <w:rPr>
                <w:b/>
                <w:bCs/>
                <w:color w:val="1B3A6B"/>
                <w:sz w:val="22"/>
                <w:szCs w:val="22"/>
              </w:rPr>
              <w:t>Verified By</w:t>
            </w:r>
          </w:p>
        </w:tc>
        <w:tc>
          <w:tcPr>
            <w:tcW w:w="6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4F5BD96">
            <w:pPr>
              <w:jc w:val="both"/>
            </w:pPr>
            <w:r>
              <w:rPr>
                <w:b/>
                <w:bCs/>
                <w:color w:val="2E5DA6"/>
                <w:sz w:val="22"/>
                <w:szCs w:val="22"/>
              </w:rPr>
              <w:t>Senior QA Engineer</w:t>
            </w:r>
          </w:p>
        </w:tc>
      </w:tr>
    </w:tbl>
    <w:p w14:paraId="47BF501F">
      <w:pPr>
        <w:spacing w:before="80" w:after="240" w:line="280" w:lineRule="auto"/>
        <w:jc w:val="center"/>
      </w:pPr>
      <w:r>
        <w:rPr>
          <w:b/>
          <w:bCs/>
          <w:color w:val="1B3A6B"/>
          <w:sz w:val="22"/>
          <w:szCs w:val="22"/>
        </w:rPr>
        <w:t xml:space="preserve">Bảng 6-2  </w:t>
      </w:r>
      <w:r>
        <w:rPr>
          <w:color w:val="6C757D"/>
          <w:sz w:val="22"/>
          <w:szCs w:val="22"/>
        </w:rPr>
        <w:t>Chi tiết Defect DF_PAY_02 — Missing success Field in PayOS Mock Response</w:t>
      </w:r>
    </w:p>
    <w:p w14:paraId="77BDD8FC">
      <w:pPr>
        <w:spacing w:line="280" w:lineRule="auto"/>
        <w:jc w:val="center"/>
      </w:pPr>
      <w:r>
        <w:drawing>
          <wp:inline distT="0" distB="0" distL="0" distR="0">
            <wp:extent cx="5760720" cy="4049395"/>
            <wp:effectExtent l="0" t="0" r="0" b="8255"/>
            <wp:docPr id="112023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32512" name="Picture 1"/>
                    <pic:cNvPicPr>
                      <a:picLocks noChangeAspect="1"/>
                    </pic:cNvPicPr>
                  </pic:nvPicPr>
                  <pic:blipFill>
                    <a:blip r:embed="rId8"/>
                    <a:stretch>
                      <a:fillRect/>
                    </a:stretch>
                  </pic:blipFill>
                  <pic:spPr>
                    <a:xfrm>
                      <a:off x="0" y="0"/>
                      <a:ext cx="5760720" cy="4049395"/>
                    </a:xfrm>
                    <a:prstGeom prst="rect">
                      <a:avLst/>
                    </a:prstGeom>
                  </pic:spPr>
                </pic:pic>
              </a:graphicData>
            </a:graphic>
          </wp:inline>
        </w:drawing>
      </w:r>
    </w:p>
    <w:p w14:paraId="1CB3E7F5">
      <w:pPr>
        <w:spacing w:before="80" w:after="80" w:line="280" w:lineRule="auto"/>
        <w:jc w:val="center"/>
      </w:pPr>
      <w:r>
        <w:rPr>
          <w:b/>
          <w:bCs/>
          <w:color w:val="1B3A6B"/>
          <w:sz w:val="22"/>
          <w:szCs w:val="22"/>
        </w:rPr>
        <w:t>Figure 6b-1.  DF_PAY_02 — Test Failure &amp; Fix Evidence</w:t>
      </w:r>
    </w:p>
    <w:p w14:paraId="3CD67433">
      <w:pPr>
        <w:spacing w:after="200" w:line="280" w:lineRule="auto"/>
        <w:ind w:left="720" w:right="720"/>
        <w:jc w:val="both"/>
      </w:pPr>
      <w:r>
        <w:rPr>
          <w:color w:val="6C757D"/>
          <w:sz w:val="22"/>
          <w:szCs w:val="22"/>
        </w:rPr>
        <w:t>Description: Màn hình test failure của TC_PAY_01 trước khi fix (exception: Unknown error) và kết quả Pass sau khi thêm success: true vào mock testData.ts.</w:t>
      </w:r>
    </w:p>
    <w:p w14:paraId="0A34AC56">
      <w:r>
        <w:br w:type="page"/>
      </w:r>
    </w:p>
    <w:p w14:paraId="21C4109F">
      <w:pPr>
        <w:pStyle w:val="2"/>
      </w:pPr>
      <w:bookmarkStart w:id="11" w:name="_Toc233467150"/>
      <w:r>
        <w:t>7. Phân bố Lỗi theo Module (Defect Distribution)</w:t>
      </w:r>
      <w:bookmarkEnd w:id="11"/>
    </w:p>
    <w:p w14:paraId="79BE7222">
      <w:pPr>
        <w:spacing w:after="160" w:line="360" w:lineRule="auto"/>
        <w:jc w:val="both"/>
      </w:pPr>
      <w:r>
        <w:rPr>
          <w:color w:val="000000"/>
        </w:rPr>
        <w:t>Bảng dưới đây thống kê phân bổ defect trên 11 module nghiệp vụ của hệ thống PCS:</w:t>
      </w:r>
    </w:p>
    <w:tbl>
      <w:tblPr>
        <w:tblStyle w:val="9"/>
        <w:tblW w:w="9072" w:type="dxa"/>
        <w:tblInd w:w="0" w:type="dxa"/>
        <w:tblLayout w:type="autofit"/>
        <w:tblCellMar>
          <w:top w:w="0" w:type="dxa"/>
          <w:left w:w="10" w:type="dxa"/>
          <w:bottom w:w="0" w:type="dxa"/>
          <w:right w:w="10" w:type="dxa"/>
        </w:tblCellMar>
      </w:tblPr>
      <w:tblGrid>
        <w:gridCol w:w="2200"/>
        <w:gridCol w:w="1200"/>
        <w:gridCol w:w="5672"/>
      </w:tblGrid>
      <w:tr w14:paraId="11C781DD">
        <w:tblPrEx>
          <w:tblCellMar>
            <w:top w:w="0" w:type="dxa"/>
            <w:left w:w="10" w:type="dxa"/>
            <w:bottom w:w="0" w:type="dxa"/>
            <w:right w:w="10" w:type="dxa"/>
          </w:tblCellMar>
        </w:tblPrEx>
        <w:trPr>
          <w:tblHeader/>
        </w:trPr>
        <w:tc>
          <w:tcPr>
            <w:tcW w:w="2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A2D8268">
            <w:r>
              <w:rPr>
                <w:b/>
                <w:bCs/>
                <w:color w:val="FFFFFF"/>
                <w:sz w:val="22"/>
                <w:szCs w:val="22"/>
              </w:rPr>
              <w:t>Module</w:t>
            </w:r>
          </w:p>
        </w:tc>
        <w:tc>
          <w:tcPr>
            <w:tcW w:w="1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EF09397">
            <w:pPr>
              <w:jc w:val="center"/>
            </w:pPr>
            <w:r>
              <w:rPr>
                <w:b/>
                <w:bCs/>
                <w:color w:val="FFFFFF"/>
                <w:sz w:val="22"/>
                <w:szCs w:val="22"/>
              </w:rPr>
              <w:t>Số lỗi</w:t>
            </w:r>
          </w:p>
        </w:tc>
        <w:tc>
          <w:tcPr>
            <w:tcW w:w="56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E5AF074">
            <w:r>
              <w:rPr>
                <w:b/>
                <w:bCs/>
                <w:color w:val="FFFFFF"/>
                <w:sz w:val="22"/>
                <w:szCs w:val="22"/>
              </w:rPr>
              <w:t>Chi tiết</w:t>
            </w:r>
          </w:p>
        </w:tc>
      </w:tr>
      <w:tr w14:paraId="74EB1B5C">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DCDA818">
            <w:r>
              <w:rPr>
                <w:color w:val="000000"/>
                <w:sz w:val="22"/>
                <w:szCs w:val="22"/>
              </w:rPr>
              <w:t>User &amp; Auth Management</w:t>
            </w:r>
          </w:p>
        </w:tc>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5B66C06">
            <w:pPr>
              <w:jc w:val="center"/>
            </w:pPr>
            <w:r>
              <w:rPr>
                <w:color w:val="1D6F42"/>
                <w:sz w:val="22"/>
                <w:szCs w:val="22"/>
              </w:rPr>
              <w:t>0</w:t>
            </w:r>
          </w:p>
        </w:tc>
        <w:tc>
          <w:tcPr>
            <w:tcW w:w="5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25AEAB7">
            <w:r>
              <w:rPr>
                <w:color w:val="6C757D"/>
                <w:sz w:val="22"/>
                <w:szCs w:val="22"/>
              </w:rPr>
              <w:t>Không phát hiện lỗi.</w:t>
            </w:r>
          </w:p>
        </w:tc>
      </w:tr>
      <w:tr w14:paraId="4584D884">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A85910E">
            <w:r>
              <w:rPr>
                <w:color w:val="000000"/>
                <w:sz w:val="22"/>
                <w:szCs w:val="22"/>
              </w:rPr>
              <w:t>Court Management</w:t>
            </w:r>
          </w:p>
        </w:tc>
        <w:tc>
          <w:tcPr>
            <w:tcW w:w="1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11AC7EF">
            <w:pPr>
              <w:jc w:val="center"/>
            </w:pPr>
            <w:r>
              <w:rPr>
                <w:color w:val="1D6F42"/>
                <w:sz w:val="22"/>
                <w:szCs w:val="22"/>
              </w:rPr>
              <w:t>0</w:t>
            </w:r>
          </w:p>
        </w:tc>
        <w:tc>
          <w:tcPr>
            <w:tcW w:w="5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B7513C9">
            <w:r>
              <w:rPr>
                <w:color w:val="6C757D"/>
                <w:sz w:val="22"/>
                <w:szCs w:val="22"/>
              </w:rPr>
              <w:t>Không phát hiện lỗi.</w:t>
            </w:r>
          </w:p>
        </w:tc>
      </w:tr>
      <w:tr w14:paraId="57CE2325">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4731945">
            <w:r>
              <w:rPr>
                <w:color w:val="000000"/>
                <w:sz w:val="22"/>
                <w:szCs w:val="22"/>
              </w:rPr>
              <w:t>Booking Management</w:t>
            </w:r>
          </w:p>
        </w:tc>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E9D3353">
            <w:pPr>
              <w:jc w:val="center"/>
            </w:pPr>
            <w:r>
              <w:rPr>
                <w:color w:val="1D6F42"/>
                <w:sz w:val="22"/>
                <w:szCs w:val="22"/>
              </w:rPr>
              <w:t>0</w:t>
            </w:r>
          </w:p>
        </w:tc>
        <w:tc>
          <w:tcPr>
            <w:tcW w:w="5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FC6C707">
            <w:r>
              <w:rPr>
                <w:color w:val="6C757D"/>
                <w:sz w:val="22"/>
                <w:szCs w:val="22"/>
              </w:rPr>
              <w:t>Không phát hiện lỗi.</w:t>
            </w:r>
          </w:p>
        </w:tc>
      </w:tr>
      <w:tr w14:paraId="676935BF">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A2726D9">
            <w:r>
              <w:rPr>
                <w:color w:val="000000"/>
                <w:sz w:val="22"/>
                <w:szCs w:val="22"/>
              </w:rPr>
              <w:t>Coach Management</w:t>
            </w:r>
          </w:p>
        </w:tc>
        <w:tc>
          <w:tcPr>
            <w:tcW w:w="1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B0A1597">
            <w:pPr>
              <w:jc w:val="center"/>
            </w:pPr>
            <w:r>
              <w:rPr>
                <w:color w:val="1D6F42"/>
                <w:sz w:val="22"/>
                <w:szCs w:val="22"/>
              </w:rPr>
              <w:t>0</w:t>
            </w:r>
          </w:p>
        </w:tc>
        <w:tc>
          <w:tcPr>
            <w:tcW w:w="5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CEB3BFC">
            <w:r>
              <w:rPr>
                <w:color w:val="6C757D"/>
                <w:sz w:val="22"/>
                <w:szCs w:val="22"/>
              </w:rPr>
              <w:t>Không phát hiện lỗi.</w:t>
            </w:r>
          </w:p>
        </w:tc>
      </w:tr>
      <w:tr w14:paraId="250FF46A">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A3FBC53">
            <w:r>
              <w:rPr>
                <w:b/>
                <w:bCs/>
                <w:color w:val="000000"/>
                <w:sz w:val="22"/>
                <w:szCs w:val="22"/>
              </w:rPr>
              <w:t>Payment &amp; Refund</w:t>
            </w:r>
          </w:p>
        </w:tc>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A289120">
            <w:pPr>
              <w:jc w:val="center"/>
            </w:pPr>
            <w:r>
              <w:rPr>
                <w:b/>
                <w:bCs/>
                <w:color w:val="C55A11"/>
                <w:sz w:val="22"/>
                <w:szCs w:val="22"/>
              </w:rPr>
              <w:t>2</w:t>
            </w:r>
          </w:p>
        </w:tc>
        <w:tc>
          <w:tcPr>
            <w:tcW w:w="5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1542B5A">
            <w:r>
              <w:rPr>
                <w:color w:val="C55A11"/>
                <w:sz w:val="22"/>
                <w:szCs w:val="22"/>
              </w:rPr>
              <w:t>DF_PAY_01 (High) — Timezone drift; DF_PAY_02 (Medium) — Missing mock field.</w:t>
            </w:r>
          </w:p>
        </w:tc>
      </w:tr>
      <w:tr w14:paraId="385F03C1">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0203C61">
            <w:r>
              <w:rPr>
                <w:color w:val="000000"/>
                <w:sz w:val="22"/>
                <w:szCs w:val="22"/>
              </w:rPr>
              <w:t>Promotion</w:t>
            </w:r>
          </w:p>
        </w:tc>
        <w:tc>
          <w:tcPr>
            <w:tcW w:w="1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FB94615">
            <w:pPr>
              <w:jc w:val="center"/>
            </w:pPr>
            <w:r>
              <w:rPr>
                <w:color w:val="1D6F42"/>
                <w:sz w:val="22"/>
                <w:szCs w:val="22"/>
              </w:rPr>
              <w:t>0</w:t>
            </w:r>
          </w:p>
        </w:tc>
        <w:tc>
          <w:tcPr>
            <w:tcW w:w="5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1C25C63">
            <w:r>
              <w:rPr>
                <w:color w:val="6C757D"/>
                <w:sz w:val="22"/>
                <w:szCs w:val="22"/>
              </w:rPr>
              <w:t>Không phát hiện lỗi.</w:t>
            </w:r>
          </w:p>
        </w:tc>
      </w:tr>
      <w:tr w14:paraId="4B3BD66E">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1FC906">
            <w:r>
              <w:rPr>
                <w:color w:val="000000"/>
                <w:sz w:val="22"/>
                <w:szCs w:val="22"/>
              </w:rPr>
              <w:t>Review</w:t>
            </w:r>
          </w:p>
        </w:tc>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E6FB0B6">
            <w:pPr>
              <w:jc w:val="center"/>
            </w:pPr>
            <w:r>
              <w:rPr>
                <w:color w:val="1D6F42"/>
                <w:sz w:val="22"/>
                <w:szCs w:val="22"/>
              </w:rPr>
              <w:t>0</w:t>
            </w:r>
          </w:p>
        </w:tc>
        <w:tc>
          <w:tcPr>
            <w:tcW w:w="5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DDB2589">
            <w:r>
              <w:rPr>
                <w:color w:val="6C757D"/>
                <w:sz w:val="22"/>
                <w:szCs w:val="22"/>
              </w:rPr>
              <w:t>Không phát hiện lỗi.</w:t>
            </w:r>
          </w:p>
        </w:tc>
      </w:tr>
      <w:tr w14:paraId="3172EBE1">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19E15BF">
            <w:r>
              <w:rPr>
                <w:color w:val="000000"/>
                <w:sz w:val="22"/>
                <w:szCs w:val="22"/>
              </w:rPr>
              <w:t>Notification</w:t>
            </w:r>
          </w:p>
        </w:tc>
        <w:tc>
          <w:tcPr>
            <w:tcW w:w="1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8B52DC8">
            <w:pPr>
              <w:jc w:val="center"/>
            </w:pPr>
            <w:r>
              <w:rPr>
                <w:color w:val="1D6F42"/>
                <w:sz w:val="22"/>
                <w:szCs w:val="22"/>
              </w:rPr>
              <w:t>0</w:t>
            </w:r>
          </w:p>
        </w:tc>
        <w:tc>
          <w:tcPr>
            <w:tcW w:w="5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9AA32FE">
            <w:r>
              <w:rPr>
                <w:color w:val="6C757D"/>
                <w:sz w:val="22"/>
                <w:szCs w:val="22"/>
              </w:rPr>
              <w:t>Không phát hiện lỗi.</w:t>
            </w:r>
          </w:p>
        </w:tc>
      </w:tr>
      <w:tr w14:paraId="2F1BA039">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0CFD3A8">
            <w:r>
              <w:rPr>
                <w:color w:val="000000"/>
                <w:sz w:val="22"/>
                <w:szCs w:val="22"/>
              </w:rPr>
              <w:t>Admin &amp; Reports</w:t>
            </w:r>
          </w:p>
        </w:tc>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FF7A15B">
            <w:pPr>
              <w:jc w:val="center"/>
            </w:pPr>
            <w:r>
              <w:rPr>
                <w:color w:val="1D6F42"/>
                <w:sz w:val="22"/>
                <w:szCs w:val="22"/>
              </w:rPr>
              <w:t>0</w:t>
            </w:r>
          </w:p>
        </w:tc>
        <w:tc>
          <w:tcPr>
            <w:tcW w:w="5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9F60B48">
            <w:r>
              <w:rPr>
                <w:color w:val="6C757D"/>
                <w:sz w:val="22"/>
                <w:szCs w:val="22"/>
              </w:rPr>
              <w:t>Không phát hiện lỗi.</w:t>
            </w:r>
          </w:p>
        </w:tc>
      </w:tr>
      <w:tr w14:paraId="0699D93B">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1DE8718">
            <w:r>
              <w:rPr>
                <w:color w:val="000000"/>
                <w:sz w:val="22"/>
                <w:szCs w:val="22"/>
              </w:rPr>
              <w:t>Player Matching</w:t>
            </w:r>
          </w:p>
        </w:tc>
        <w:tc>
          <w:tcPr>
            <w:tcW w:w="1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0F17C22">
            <w:pPr>
              <w:jc w:val="center"/>
            </w:pPr>
            <w:r>
              <w:rPr>
                <w:color w:val="1D6F42"/>
                <w:sz w:val="22"/>
                <w:szCs w:val="22"/>
              </w:rPr>
              <w:t>0</w:t>
            </w:r>
          </w:p>
        </w:tc>
        <w:tc>
          <w:tcPr>
            <w:tcW w:w="56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B340B14">
            <w:r>
              <w:rPr>
                <w:color w:val="6C757D"/>
                <w:sz w:val="22"/>
                <w:szCs w:val="22"/>
              </w:rPr>
              <w:t>Không phát hiện lỗi.</w:t>
            </w:r>
          </w:p>
        </w:tc>
      </w:tr>
      <w:tr w14:paraId="662D3846">
        <w:tblPrEx>
          <w:tblCellMar>
            <w:top w:w="0" w:type="dxa"/>
            <w:left w:w="10" w:type="dxa"/>
            <w:bottom w:w="0" w:type="dxa"/>
            <w:right w:w="10" w:type="dxa"/>
          </w:tblCellMar>
        </w:tblPrEx>
        <w:tc>
          <w:tcPr>
            <w:tcW w:w="2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72F738A">
            <w:r>
              <w:rPr>
                <w:color w:val="000000"/>
                <w:sz w:val="22"/>
                <w:szCs w:val="22"/>
              </w:rPr>
              <w:t>AI Assistant</w:t>
            </w:r>
          </w:p>
        </w:tc>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2705D6F">
            <w:pPr>
              <w:jc w:val="center"/>
            </w:pPr>
            <w:r>
              <w:rPr>
                <w:color w:val="1D6F42"/>
                <w:sz w:val="22"/>
                <w:szCs w:val="22"/>
              </w:rPr>
              <w:t>0</w:t>
            </w:r>
          </w:p>
        </w:tc>
        <w:tc>
          <w:tcPr>
            <w:tcW w:w="56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BBD3F2B">
            <w:r>
              <w:rPr>
                <w:color w:val="6C757D"/>
                <w:sz w:val="22"/>
                <w:szCs w:val="22"/>
              </w:rPr>
              <w:t>Không phát hiện lỗi.</w:t>
            </w:r>
          </w:p>
        </w:tc>
      </w:tr>
    </w:tbl>
    <w:p w14:paraId="6FD4C598">
      <w:pPr>
        <w:spacing w:before="80" w:after="240" w:line="280" w:lineRule="auto"/>
        <w:jc w:val="center"/>
      </w:pPr>
      <w:r>
        <w:rPr>
          <w:b/>
          <w:bCs/>
          <w:color w:val="1B3A6B"/>
          <w:sz w:val="22"/>
          <w:szCs w:val="22"/>
        </w:rPr>
        <w:t xml:space="preserve">Bảng 7-1  </w:t>
      </w:r>
      <w:r>
        <w:rPr>
          <w:color w:val="6C757D"/>
          <w:sz w:val="22"/>
          <w:szCs w:val="22"/>
        </w:rPr>
        <w:t>Phân bổ defect theo module nghiệp vụ — PCS</w:t>
      </w:r>
    </w:p>
    <w:p w14:paraId="50AD5533">
      <w:pPr>
        <w:pBdr>
          <w:left w:val="single" w:color="2E5DA6" w:sz="20" w:space="0"/>
        </w:pBdr>
        <w:shd w:val="clear" w:color="auto" w:fill="D6E4F5"/>
        <w:spacing w:before="160" w:after="160" w:line="320" w:lineRule="auto"/>
        <w:ind w:left="360" w:right="360"/>
        <w:jc w:val="both"/>
      </w:pPr>
      <w:r>
        <w:rPr>
          <w:b/>
          <w:bCs/>
          <w:color w:val="2E5DA6"/>
        </w:rPr>
        <w:t xml:space="preserve">NOTE:  </w:t>
      </w:r>
      <w:r>
        <w:rPr>
          <w:color w:val="000000"/>
        </w:rPr>
        <w:t>100% defects phát hiện trong chu kỳ này đều thuộc module Payment &amp; Refund. 10 module còn lại không phát hiện defect. Sau khi fix DF_PAY_01 và DF_PAY_02, toàn bộ 53 test cases đều Pass thành công.</w:t>
      </w:r>
    </w:p>
    <w:p w14:paraId="38382427">
      <w:pPr>
        <w:spacing w:line="280" w:lineRule="auto"/>
        <w:jc w:val="center"/>
      </w:pPr>
      <w:r>
        <w:drawing>
          <wp:inline distT="0" distB="0" distL="0" distR="0">
            <wp:extent cx="5760720" cy="3240405"/>
            <wp:effectExtent l="0" t="0" r="0" b="0"/>
            <wp:docPr id="156012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22713" name="Picture 1"/>
                    <pic:cNvPicPr>
                      <a:picLocks noChangeAspect="1"/>
                    </pic:cNvPicPr>
                  </pic:nvPicPr>
                  <pic:blipFill>
                    <a:blip r:embed="rId9"/>
                    <a:stretch>
                      <a:fillRect/>
                    </a:stretch>
                  </pic:blipFill>
                  <pic:spPr>
                    <a:xfrm>
                      <a:off x="0" y="0"/>
                      <a:ext cx="5760720" cy="3240405"/>
                    </a:xfrm>
                    <a:prstGeom prst="rect">
                      <a:avLst/>
                    </a:prstGeom>
                  </pic:spPr>
                </pic:pic>
              </a:graphicData>
            </a:graphic>
          </wp:inline>
        </w:drawing>
      </w:r>
    </w:p>
    <w:p w14:paraId="0D54BC9A">
      <w:pPr>
        <w:spacing w:before="80" w:after="80" w:line="280" w:lineRule="auto"/>
        <w:jc w:val="center"/>
      </w:pPr>
      <w:r>
        <w:rPr>
          <w:b/>
          <w:bCs/>
          <w:color w:val="1B3A6B"/>
          <w:sz w:val="22"/>
          <w:szCs w:val="22"/>
        </w:rPr>
        <w:t>Figure 7-1.  Defect Distribution — Module Breakdown</w:t>
      </w:r>
    </w:p>
    <w:p w14:paraId="06D42269">
      <w:pPr>
        <w:spacing w:after="200" w:line="280" w:lineRule="auto"/>
        <w:ind w:left="720" w:right="720"/>
        <w:jc w:val="both"/>
      </w:pPr>
      <w:r>
        <w:rPr>
          <w:color w:val="6C757D"/>
          <w:sz w:val="22"/>
          <w:szCs w:val="22"/>
        </w:rPr>
        <w:t>Description: Biểu đồ phân bổ defect theo module: Payment &amp; Refund có 2 defects (1 High + 1 Medium), 10 module còn lại có 0 defects. Biểu đồ tròn và bar chart minh họa phân bổ theo severity.</w:t>
      </w:r>
    </w:p>
    <w:p w14:paraId="1338CE0B">
      <w:pPr>
        <w:pStyle w:val="2"/>
      </w:pPr>
      <w:bookmarkStart w:id="12" w:name="_Toc233467151"/>
      <w:r>
        <w:t>8. Phân tích Nguyên nhân Gốc rễ (Root Cause Analysis)</w:t>
      </w:r>
      <w:bookmarkEnd w:id="12"/>
    </w:p>
    <w:p w14:paraId="054542CF">
      <w:pPr>
        <w:spacing w:after="160" w:line="360" w:lineRule="auto"/>
        <w:jc w:val="both"/>
      </w:pPr>
      <w:r>
        <w:rPr>
          <w:color w:val="000000"/>
        </w:rPr>
        <w:t>Phân tích root cause xác định hai nhóm nguyên nhân chính dẫn đến defects trong chu kỳ này:</w:t>
      </w:r>
    </w:p>
    <w:tbl>
      <w:tblPr>
        <w:tblStyle w:val="9"/>
        <w:tblW w:w="9072" w:type="dxa"/>
        <w:tblInd w:w="0" w:type="dxa"/>
        <w:tblLayout w:type="autofit"/>
        <w:tblCellMar>
          <w:top w:w="0" w:type="dxa"/>
          <w:left w:w="10" w:type="dxa"/>
          <w:bottom w:w="0" w:type="dxa"/>
          <w:right w:w="10" w:type="dxa"/>
        </w:tblCellMar>
      </w:tblPr>
      <w:tblGrid>
        <w:gridCol w:w="1466"/>
        <w:gridCol w:w="1466"/>
        <w:gridCol w:w="2727"/>
        <w:gridCol w:w="3413"/>
      </w:tblGrid>
      <w:tr w14:paraId="0198F1A2">
        <w:tblPrEx>
          <w:tblCellMar>
            <w:top w:w="0" w:type="dxa"/>
            <w:left w:w="10" w:type="dxa"/>
            <w:bottom w:w="0" w:type="dxa"/>
            <w:right w:w="10" w:type="dxa"/>
          </w:tblCellMar>
        </w:tblPrEx>
        <w:trPr>
          <w:tblHeader/>
        </w:trPr>
        <w:tc>
          <w:tcPr>
            <w:tcW w:w="1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D20A543">
            <w:pPr>
              <w:jc w:val="center"/>
            </w:pPr>
            <w:r>
              <w:rPr>
                <w:b/>
                <w:bCs/>
                <w:color w:val="FFFFFF"/>
                <w:sz w:val="22"/>
                <w:szCs w:val="22"/>
              </w:rPr>
              <w:t>Defect ID</w:t>
            </w:r>
          </w:p>
        </w:tc>
        <w:tc>
          <w:tcPr>
            <w:tcW w:w="15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870DFAA">
            <w:r>
              <w:rPr>
                <w:b/>
                <w:bCs/>
                <w:color w:val="FFFFFF"/>
                <w:sz w:val="22"/>
                <w:szCs w:val="22"/>
              </w:rPr>
              <w:t>Nguyên nhân gốc rễ</w:t>
            </w:r>
          </w:p>
        </w:tc>
        <w:tc>
          <w:tcPr>
            <w:tcW w:w="28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D418548">
            <w:r>
              <w:rPr>
                <w:b/>
                <w:bCs/>
                <w:color w:val="FFFFFF"/>
                <w:sz w:val="22"/>
                <w:szCs w:val="22"/>
              </w:rPr>
              <w:t>Mô tả chi tiết</w:t>
            </w:r>
          </w:p>
        </w:tc>
        <w:tc>
          <w:tcPr>
            <w:tcW w:w="35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5A2CCD5">
            <w:r>
              <w:rPr>
                <w:b/>
                <w:bCs/>
                <w:color w:val="FFFFFF"/>
                <w:sz w:val="22"/>
                <w:szCs w:val="22"/>
              </w:rPr>
              <w:t>Giải pháp</w:t>
            </w:r>
          </w:p>
        </w:tc>
      </w:tr>
      <w:tr w14:paraId="4E318A1C">
        <w:tblPrEx>
          <w:tblCellMar>
            <w:top w:w="0" w:type="dxa"/>
            <w:left w:w="10" w:type="dxa"/>
            <w:bottom w:w="0" w:type="dxa"/>
            <w:right w:w="10" w:type="dxa"/>
          </w:tblCellMar>
        </w:tblPrEx>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37A76D7">
            <w:pPr>
              <w:jc w:val="center"/>
            </w:pPr>
            <w:r>
              <w:rPr>
                <w:b/>
                <w:bCs/>
                <w:color w:val="1B3A6B"/>
                <w:sz w:val="22"/>
                <w:szCs w:val="22"/>
              </w:rPr>
              <w:t>DF_PAY_01</w:t>
            </w:r>
          </w:p>
        </w:tc>
        <w:tc>
          <w:tcPr>
            <w:tcW w:w="15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C2E0FA3">
            <w:r>
              <w:rPr>
                <w:b/>
                <w:bCs/>
                <w:color w:val="C55A11"/>
                <w:sz w:val="22"/>
                <w:szCs w:val="22"/>
              </w:rPr>
              <w:t>Logic &amp; Timezone Error</w:t>
            </w:r>
          </w:p>
        </w:tc>
        <w:tc>
          <w:tcPr>
            <w:tcW w:w="28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E1ADD58">
            <w:r>
              <w:rPr>
                <w:color w:val="000000"/>
                <w:sz w:val="22"/>
                <w:szCs w:val="22"/>
              </w:rPr>
              <w:t>Hàm diffHours trích xuất timestamp phụ thuộc timezone qua Date.getUTCHours() mà không chuẩn hóa. Tạo ra hành vi không nhất quán giữa máy local (UTC+7) và container pipeline (UTC).</w:t>
            </w:r>
          </w:p>
        </w:tc>
        <w:tc>
          <w:tcPr>
            <w:tcW w:w="35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7AA5FFF">
            <w:r>
              <w:rPr>
                <w:color w:val="000000"/>
                <w:sz w:val="22"/>
                <w:szCs w:val="22"/>
              </w:rPr>
              <w:t>Refactor payment.test.ts để chuẩn hóa date-time thành chuỗi YYYY-MM-DD HH:mm trước khi so sánh timestamp.</w:t>
            </w:r>
          </w:p>
        </w:tc>
      </w:tr>
      <w:tr w14:paraId="068C69A6">
        <w:tblPrEx>
          <w:tblCellMar>
            <w:top w:w="0" w:type="dxa"/>
            <w:left w:w="10" w:type="dxa"/>
            <w:bottom w:w="0" w:type="dxa"/>
            <w:right w:w="10" w:type="dxa"/>
          </w:tblCellMar>
        </w:tblPrEx>
        <w:tc>
          <w:tcPr>
            <w:tcW w:w="1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D8C3128">
            <w:pPr>
              <w:jc w:val="center"/>
            </w:pPr>
            <w:r>
              <w:rPr>
                <w:b/>
                <w:bCs/>
                <w:color w:val="1B3A6B"/>
                <w:sz w:val="22"/>
                <w:szCs w:val="22"/>
              </w:rPr>
              <w:t>DF_PAY_02</w:t>
            </w:r>
          </w:p>
        </w:tc>
        <w:tc>
          <w:tcPr>
            <w:tcW w:w="15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646B554">
            <w:r>
              <w:rPr>
                <w:b/>
                <w:bCs/>
                <w:color w:val="C55A11"/>
                <w:sz w:val="22"/>
                <w:szCs w:val="22"/>
              </w:rPr>
              <w:t>API Mock Schema Gap</w:t>
            </w:r>
          </w:p>
        </w:tc>
        <w:tc>
          <w:tcPr>
            <w:tcW w:w="28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1A743A3">
            <w:r>
              <w:rPr>
                <w:color w:val="000000"/>
                <w:sz w:val="22"/>
                <w:szCs w:val="22"/>
              </w:rPr>
              <w:t>Mock response payos.gateway thiếu key success: true được handler thanh toán kiểm tra, khiến service ném ngoại lệ Unknown error.</w:t>
            </w:r>
          </w:p>
        </w:tc>
        <w:tc>
          <w:tcPr>
            <w:tcW w:w="35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8DAA22D">
            <w:r>
              <w:rPr>
                <w:color w:val="000000"/>
                <w:sz w:val="22"/>
                <w:szCs w:val="22"/>
              </w:rPr>
              <w:t>Bổ sung success: true vào mock payment response object trong tests/data/testData.ts.</w:t>
            </w:r>
          </w:p>
        </w:tc>
      </w:tr>
    </w:tbl>
    <w:p w14:paraId="53BDBBDA">
      <w:pPr>
        <w:spacing w:before="80" w:after="240" w:line="280" w:lineRule="auto"/>
        <w:jc w:val="center"/>
      </w:pPr>
      <w:r>
        <w:rPr>
          <w:b/>
          <w:bCs/>
          <w:color w:val="1B3A6B"/>
          <w:sz w:val="22"/>
          <w:szCs w:val="22"/>
        </w:rPr>
        <w:t xml:space="preserve">Bảng 8-1  </w:t>
      </w:r>
      <w:r>
        <w:rPr>
          <w:color w:val="6C757D"/>
          <w:sz w:val="22"/>
          <w:szCs w:val="22"/>
        </w:rPr>
        <w:t>Phân tích nguyên nhân gốc rễ và giải pháp — PCS Defects</w:t>
      </w:r>
    </w:p>
    <w:p w14:paraId="30DC7D07">
      <w:pPr>
        <w:pStyle w:val="4"/>
      </w:pPr>
      <w:bookmarkStart w:id="13" w:name="_Toc233467152"/>
      <w:r>
        <w:t>8.1 Logic &amp; Timezone Errors (DF_PAY_01)</w:t>
      </w:r>
      <w:bookmarkEnd w:id="13"/>
    </w:p>
    <w:p w14:paraId="15B53F6D">
      <w:pPr>
        <w:spacing w:after="120" w:line="360" w:lineRule="auto"/>
        <w:ind w:left="360"/>
        <w:jc w:val="both"/>
      </w:pPr>
      <w:r>
        <w:rPr>
          <w:color w:val="000000"/>
        </w:rPr>
        <w:t>Nguyên nhân do trích xuất giá trị phụ thuộc timezone qua Date.getUTCHours() mà không chuẩn hóa. Điều này tạo ra hành vi không nhất quán giữa máy local (UTC+7) và container pipeline (UTC). Giải pháp: chuẩn hóa toàn bộ string datetime sang định dạng YYYY-MM-DD HH:mm trước khi so sánh.</w:t>
      </w:r>
    </w:p>
    <w:p w14:paraId="654EEFD1">
      <w:pPr>
        <w:pStyle w:val="4"/>
      </w:pPr>
      <w:bookmarkStart w:id="14" w:name="_Toc233467153"/>
      <w:r>
        <w:t>8.2 API Integration &amp; Mock Schema Gaps (DF_PAY_02)</w:t>
      </w:r>
      <w:bookmarkEnd w:id="14"/>
    </w:p>
    <w:p w14:paraId="2053201C">
      <w:pPr>
        <w:spacing w:after="200" w:line="360" w:lineRule="auto"/>
        <w:ind w:left="360"/>
        <w:jc w:val="both"/>
      </w:pPr>
      <w:r>
        <w:rPr>
          <w:color w:val="000000"/>
        </w:rPr>
        <w:t>Nguyên nhân do mock response không đầy đủ — thiếu property bắt buộc mà integration handler kiểm tra. Giải pháp: bổ sung success: true vào mock payload và tăng cường quy trình review mock schema trong tương lai để phòng tránh tái diễn.</w:t>
      </w:r>
    </w:p>
    <w:p w14:paraId="30039D54">
      <w:pPr>
        <w:pStyle w:val="2"/>
      </w:pPr>
      <w:bookmarkStart w:id="15" w:name="_Toc233467154"/>
      <w:r>
        <w:t>9. Tóm tắt Giải quyết Lỗi (Defect Resolution Summary)</w:t>
      </w:r>
      <w:bookmarkEnd w:id="15"/>
    </w:p>
    <w:tbl>
      <w:tblPr>
        <w:tblStyle w:val="9"/>
        <w:tblW w:w="9072" w:type="dxa"/>
        <w:tblInd w:w="0" w:type="dxa"/>
        <w:tblLayout w:type="autofit"/>
        <w:tblCellMar>
          <w:top w:w="0" w:type="dxa"/>
          <w:left w:w="10" w:type="dxa"/>
          <w:bottom w:w="0" w:type="dxa"/>
          <w:right w:w="10" w:type="dxa"/>
        </w:tblCellMar>
      </w:tblPr>
      <w:tblGrid>
        <w:gridCol w:w="4536"/>
        <w:gridCol w:w="4536"/>
      </w:tblGrid>
      <w:tr w14:paraId="08AD87EC">
        <w:tblPrEx>
          <w:tblCellMar>
            <w:top w:w="0" w:type="dxa"/>
            <w:left w:w="10" w:type="dxa"/>
            <w:bottom w:w="0" w:type="dxa"/>
            <w:right w:w="10" w:type="dxa"/>
          </w:tblCellMar>
        </w:tblPrEx>
        <w:trPr>
          <w:tblHeader/>
        </w:trPr>
        <w:tc>
          <w:tcPr>
            <w:tcW w:w="4536"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5B75A1D">
            <w:r>
              <w:rPr>
                <w:b/>
                <w:bCs/>
                <w:color w:val="FFFFFF"/>
                <w:sz w:val="22"/>
                <w:szCs w:val="22"/>
              </w:rPr>
              <w:t>Chỉ số</w:t>
            </w:r>
          </w:p>
        </w:tc>
        <w:tc>
          <w:tcPr>
            <w:tcW w:w="4536"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608BFA9">
            <w:pPr>
              <w:jc w:val="center"/>
            </w:pPr>
            <w:r>
              <w:rPr>
                <w:b/>
                <w:bCs/>
                <w:color w:val="FFFFFF"/>
                <w:sz w:val="22"/>
                <w:szCs w:val="22"/>
              </w:rPr>
              <w:t>Giá trị</w:t>
            </w:r>
          </w:p>
        </w:tc>
      </w:tr>
      <w:tr w14:paraId="5D9D2643">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4440DD4">
            <w:r>
              <w:rPr>
                <w:b/>
                <w:bCs/>
                <w:color w:val="000000"/>
                <w:sz w:val="22"/>
                <w:szCs w:val="22"/>
              </w:rPr>
              <w:t>Defects Resolved</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1D32E1F">
            <w:pPr>
              <w:jc w:val="center"/>
            </w:pPr>
            <w:r>
              <w:rPr>
                <w:b/>
                <w:bCs/>
                <w:color w:val="2E5DA6"/>
                <w:sz w:val="22"/>
                <w:szCs w:val="22"/>
              </w:rPr>
              <w:t>2 (DF_PAY_01, DF_PAY_02)</w:t>
            </w:r>
          </w:p>
        </w:tc>
      </w:tr>
      <w:tr w14:paraId="6B238D08">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70D1D1B9">
            <w:r>
              <w:rPr>
                <w:b/>
                <w:bCs/>
                <w:color w:val="000000"/>
                <w:sz w:val="22"/>
                <w:szCs w:val="22"/>
              </w:rPr>
              <w:t>Defects Open</w:t>
            </w:r>
          </w:p>
        </w:tc>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C6789F0">
            <w:pPr>
              <w:jc w:val="center"/>
            </w:pPr>
            <w:r>
              <w:rPr>
                <w:b/>
                <w:bCs/>
                <w:color w:val="1D6F42"/>
                <w:sz w:val="22"/>
                <w:szCs w:val="22"/>
              </w:rPr>
              <w:t>0</w:t>
            </w:r>
          </w:p>
        </w:tc>
      </w:tr>
      <w:tr w14:paraId="2B19C926">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DE66BBC">
            <w:r>
              <w:rPr>
                <w:b/>
                <w:bCs/>
                <w:color w:val="000000"/>
                <w:sz w:val="22"/>
                <w:szCs w:val="22"/>
              </w:rPr>
              <w:t>Defects Under Observation</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BBFE0A5">
            <w:pPr>
              <w:jc w:val="center"/>
            </w:pPr>
            <w:r>
              <w:rPr>
                <w:b/>
                <w:bCs/>
                <w:color w:val="1D6F42"/>
                <w:sz w:val="22"/>
                <w:szCs w:val="22"/>
              </w:rPr>
              <w:t>0</w:t>
            </w:r>
          </w:p>
        </w:tc>
      </w:tr>
      <w:tr w14:paraId="6D5CFB21">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7467AEB">
            <w:r>
              <w:rPr>
                <w:b/>
                <w:bCs/>
                <w:color w:val="000000"/>
                <w:sz w:val="22"/>
                <w:szCs w:val="22"/>
              </w:rPr>
              <w:t>Tổng defects phát hiện</w:t>
            </w:r>
          </w:p>
        </w:tc>
        <w:tc>
          <w:tcPr>
            <w:tcW w:w="4536"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5E6411F">
            <w:pPr>
              <w:jc w:val="center"/>
            </w:pPr>
            <w:r>
              <w:rPr>
                <w:b/>
                <w:bCs/>
                <w:color w:val="2E5DA6"/>
                <w:sz w:val="22"/>
                <w:szCs w:val="22"/>
              </w:rPr>
              <w:t>2</w:t>
            </w:r>
          </w:p>
        </w:tc>
      </w:tr>
      <w:tr w14:paraId="6D3CFEA1">
        <w:tblPrEx>
          <w:tblCellMar>
            <w:top w:w="0" w:type="dxa"/>
            <w:left w:w="10" w:type="dxa"/>
            <w:bottom w:w="0" w:type="dxa"/>
            <w:right w:w="10" w:type="dxa"/>
          </w:tblCellMar>
        </w:tblPrEx>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31B1C06">
            <w:r>
              <w:rPr>
                <w:b/>
                <w:bCs/>
                <w:color w:val="000000"/>
                <w:sz w:val="22"/>
                <w:szCs w:val="22"/>
              </w:rPr>
              <w:t>Pass Rate sau khi fix</w:t>
            </w:r>
          </w:p>
        </w:tc>
        <w:tc>
          <w:tcPr>
            <w:tcW w:w="4536"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20ECF8B">
            <w:pPr>
              <w:jc w:val="center"/>
            </w:pPr>
            <w:r>
              <w:rPr>
                <w:b/>
                <w:bCs/>
                <w:color w:val="1D6F42"/>
                <w:sz w:val="22"/>
                <w:szCs w:val="22"/>
              </w:rPr>
              <w:t>100% (53/53 test cases)</w:t>
            </w:r>
          </w:p>
        </w:tc>
      </w:tr>
    </w:tbl>
    <w:p w14:paraId="58015F59">
      <w:pPr>
        <w:spacing w:before="80" w:after="240" w:line="280" w:lineRule="auto"/>
        <w:jc w:val="center"/>
      </w:pPr>
      <w:r>
        <w:rPr>
          <w:b/>
          <w:bCs/>
          <w:color w:val="1B3A6B"/>
          <w:sz w:val="22"/>
          <w:szCs w:val="22"/>
        </w:rPr>
        <w:t xml:space="preserve">Bảng 9-1  </w:t>
      </w:r>
      <w:r>
        <w:rPr>
          <w:color w:val="6C757D"/>
          <w:sz w:val="22"/>
          <w:szCs w:val="22"/>
        </w:rPr>
        <w:t>Tóm tắt trạng thái giải quyết defect — PCS</w:t>
      </w:r>
    </w:p>
    <w:p w14:paraId="47B3B2B9">
      <w:pPr>
        <w:pBdr>
          <w:left w:val="single" w:color="2E5DA6" w:sz="20" w:space="0"/>
        </w:pBdr>
        <w:shd w:val="clear" w:color="auto" w:fill="D6E4F5"/>
        <w:spacing w:before="160" w:after="160" w:line="320" w:lineRule="auto"/>
        <w:ind w:left="360" w:right="360"/>
        <w:jc w:val="both"/>
      </w:pPr>
      <w:r>
        <w:rPr>
          <w:b/>
          <w:bCs/>
          <w:color w:val="2E5DA6"/>
        </w:rPr>
        <w:t xml:space="preserve">KẾT QUẢ XÁC NHẬN:  </w:t>
      </w:r>
      <w:r>
        <w:rPr>
          <w:color w:val="000000"/>
        </w:rPr>
        <w:t>Cả hai defects DF_PAY_01 và DF_PAY_02 đã được giải quyết và fix của chúng được xác minh bởi regression tests trong bộ test suite. Không còn defect mở nào sau chu kỳ kiểm thử này.</w:t>
      </w:r>
    </w:p>
    <w:p w14:paraId="53DC316E">
      <w:r>
        <w:br w:type="page"/>
      </w:r>
    </w:p>
    <w:p w14:paraId="41613B14">
      <w:pPr>
        <w:pStyle w:val="2"/>
      </w:pPr>
      <w:bookmarkStart w:id="16" w:name="_Toc233467155"/>
      <w:r>
        <w:t>10. Phân tích Lỗi qua QA Dashboard (QA Dashboard Defect Analysis)</w:t>
      </w:r>
      <w:bookmarkEnd w:id="16"/>
    </w:p>
    <w:p w14:paraId="4A243A3E">
      <w:pPr>
        <w:spacing w:after="120" w:line="360" w:lineRule="auto"/>
        <w:jc w:val="both"/>
      </w:pPr>
      <w:r>
        <w:rPr>
          <w:color w:val="000000"/>
        </w:rPr>
        <w:t>Vite-React QA Dashboard cung cấp cổng phân tích defect tập trung với các tính năng sau:</w:t>
      </w:r>
    </w:p>
    <w:p w14:paraId="6ADB3D67">
      <w:pPr>
        <w:pStyle w:val="20"/>
        <w:numPr>
          <w:ilvl w:val="0"/>
          <w:numId w:val="1"/>
        </w:numPr>
        <w:spacing w:before="40" w:after="80" w:line="320" w:lineRule="auto"/>
      </w:pPr>
      <w:r>
        <w:rPr>
          <w:color w:val="000000"/>
        </w:rPr>
        <w:t>Defect Overview: Hiển thị tổng số defects được xác định (2), defects đang hoạt động (0) và defects đã đóng/giải quyết (2).</w:t>
      </w:r>
    </w:p>
    <w:p w14:paraId="77CF934C">
      <w:pPr>
        <w:pStyle w:val="20"/>
        <w:numPr>
          <w:ilvl w:val="0"/>
          <w:numId w:val="1"/>
        </w:numPr>
        <w:spacing w:before="40" w:after="80" w:line="320" w:lineRule="auto"/>
      </w:pPr>
      <w:r>
        <w:rPr>
          <w:color w:val="000000"/>
        </w:rPr>
        <w:t>Severity Breakdown: Làm nổi bật số lượng severity (1 High, 1 Medium) bằng visual indicators.</w:t>
      </w:r>
    </w:p>
    <w:p w14:paraId="7152C69D">
      <w:pPr>
        <w:pStyle w:val="20"/>
        <w:numPr>
          <w:ilvl w:val="0"/>
          <w:numId w:val="1"/>
        </w:numPr>
        <w:spacing w:before="40" w:after="80" w:line="320" w:lineRule="auto"/>
      </w:pPr>
      <w:r>
        <w:rPr>
          <w:color w:val="000000"/>
        </w:rPr>
        <w:t>Defect Log: Liệt kê mô tả defect, steps to reproduce, expected results, actual results và resolution details.</w:t>
      </w:r>
    </w:p>
    <w:p w14:paraId="6CB86364">
      <w:pPr>
        <w:pStyle w:val="2"/>
      </w:pPr>
      <w:bookmarkStart w:id="17" w:name="_Toc233467156"/>
      <w:r>
        <w:t>11. Bằng chứng và Screenshot (Evidence and Screenshots)</w:t>
      </w:r>
      <w:bookmarkEnd w:id="17"/>
    </w:p>
    <w:p w14:paraId="78C9E4FE">
      <w:pPr>
        <w:spacing w:after="160" w:line="360" w:lineRule="auto"/>
        <w:jc w:val="both"/>
      </w:pPr>
      <w:r>
        <w:rPr>
          <w:color w:val="000000"/>
        </w:rPr>
        <w:t>Phần này tổng hợp bằng chứng trực quan cho quá trình quản lý defect PCS.</w:t>
      </w:r>
    </w:p>
    <w:p w14:paraId="35F9ED9E">
      <w:pPr>
        <w:spacing w:before="80" w:after="80" w:line="280" w:lineRule="auto"/>
        <w:jc w:val="center"/>
      </w:pPr>
      <w:r>
        <w:rPr>
          <w:b/>
          <w:bCs/>
          <w:color w:val="1B3A6B"/>
          <w:sz w:val="22"/>
          <w:szCs w:val="22"/>
        </w:rPr>
        <w:t>Figure 11a-1.  Defect Center Dashboard — Full View</w:t>
      </w:r>
    </w:p>
    <w:p w14:paraId="501D9094">
      <w:pPr>
        <w:spacing w:after="200" w:line="280" w:lineRule="auto"/>
        <w:ind w:left="720" w:right="720"/>
        <w:jc w:val="both"/>
      </w:pPr>
      <w:r>
        <w:rPr>
          <w:color w:val="6C757D"/>
          <w:sz w:val="22"/>
          <w:szCs w:val="22"/>
        </w:rPr>
        <w:t>Description: Màn hình Defect Center đầy đủ hiển thị resolved defect logs, severity metrics và resolution details cho DF_PAY_01 và DF_PAY_02.</w:t>
      </w:r>
    </w:p>
    <w:p w14:paraId="5776600F">
      <w:pPr>
        <w:spacing w:before="80" w:after="80" w:line="280" w:lineRule="auto"/>
        <w:jc w:val="center"/>
      </w:pPr>
      <w:r>
        <w:rPr>
          <w:b/>
          <w:bCs/>
          <w:color w:val="1B3A6B"/>
          <w:sz w:val="22"/>
          <w:szCs w:val="22"/>
        </w:rPr>
        <w:t>Figure 11b-1.  Defect Statistics — Severity Distribution</w:t>
      </w:r>
    </w:p>
    <w:p w14:paraId="73500E91">
      <w:pPr>
        <w:spacing w:after="200" w:line="280" w:lineRule="auto"/>
        <w:ind w:left="720" w:right="720"/>
        <w:jc w:val="both"/>
      </w:pPr>
      <w:r>
        <w:rPr>
          <w:color w:val="6C757D"/>
          <w:sz w:val="22"/>
          <w:szCs w:val="22"/>
        </w:rPr>
        <w:t>Description: Dashboard graph hiển thị severity distribution của tất cả defects được xác định trong chu kỳ kiểm thử.</w:t>
      </w:r>
    </w:p>
    <w:p w14:paraId="529DD286">
      <w:pPr>
        <w:spacing w:line="280" w:lineRule="auto"/>
        <w:jc w:val="center"/>
      </w:pPr>
      <w:r>
        <w:drawing>
          <wp:inline distT="0" distB="0" distL="0" distR="0">
            <wp:extent cx="5760720" cy="2127885"/>
            <wp:effectExtent l="0" t="0" r="0" b="5715"/>
            <wp:docPr id="13192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30847" name="Picture 1"/>
                    <pic:cNvPicPr>
                      <a:picLocks noChangeAspect="1"/>
                    </pic:cNvPicPr>
                  </pic:nvPicPr>
                  <pic:blipFill>
                    <a:blip r:embed="rId10"/>
                    <a:stretch>
                      <a:fillRect/>
                    </a:stretch>
                  </pic:blipFill>
                  <pic:spPr>
                    <a:xfrm>
                      <a:off x="0" y="0"/>
                      <a:ext cx="5760720" cy="2127885"/>
                    </a:xfrm>
                    <a:prstGeom prst="rect">
                      <a:avLst/>
                    </a:prstGeom>
                  </pic:spPr>
                </pic:pic>
              </a:graphicData>
            </a:graphic>
          </wp:inline>
        </w:drawing>
      </w:r>
    </w:p>
    <w:p w14:paraId="42DBAFBF">
      <w:pPr>
        <w:spacing w:before="80" w:after="80" w:line="280" w:lineRule="auto"/>
        <w:jc w:val="center"/>
      </w:pPr>
      <w:r>
        <w:rPr>
          <w:b/>
          <w:bCs/>
          <w:color w:val="1B3A6B"/>
          <w:sz w:val="22"/>
          <w:szCs w:val="22"/>
        </w:rPr>
        <w:t>Figure 11c-1.  Test Execution Dashboard — All 53 Tests Passed</w:t>
      </w:r>
    </w:p>
    <w:p w14:paraId="00F21C31">
      <w:pPr>
        <w:spacing w:after="200" w:line="280" w:lineRule="auto"/>
        <w:ind w:left="720" w:right="720"/>
        <w:jc w:val="both"/>
      </w:pPr>
      <w:r>
        <w:rPr>
          <w:color w:val="6C757D"/>
          <w:sz w:val="22"/>
          <w:szCs w:val="22"/>
        </w:rPr>
        <w:t>Description: Màn hình execution chính hiển thị tất cả 53 automated test cases đã pass thành công sau khi fix DF_PAY_01 và DF_PAY_02.</w:t>
      </w:r>
    </w:p>
    <w:p w14:paraId="63302332">
      <w:pPr>
        <w:pStyle w:val="2"/>
      </w:pPr>
      <w:bookmarkStart w:id="18" w:name="_Toc233467157"/>
      <w:r>
        <w:t>12. Đánh giá Rủi ro (Risk Assessment)</w:t>
      </w:r>
      <w:bookmarkEnd w:id="18"/>
    </w:p>
    <w:tbl>
      <w:tblPr>
        <w:tblStyle w:val="9"/>
        <w:tblW w:w="9072" w:type="dxa"/>
        <w:tblInd w:w="0" w:type="dxa"/>
        <w:tblLayout w:type="autofit"/>
        <w:tblCellMar>
          <w:top w:w="0" w:type="dxa"/>
          <w:left w:w="10" w:type="dxa"/>
          <w:bottom w:w="0" w:type="dxa"/>
          <w:right w:w="10" w:type="dxa"/>
        </w:tblCellMar>
      </w:tblPr>
      <w:tblGrid>
        <w:gridCol w:w="2000"/>
        <w:gridCol w:w="7072"/>
      </w:tblGrid>
      <w:tr w14:paraId="62A69DDB">
        <w:tblPrEx>
          <w:tblCellMar>
            <w:top w:w="0" w:type="dxa"/>
            <w:left w:w="10" w:type="dxa"/>
            <w:bottom w:w="0" w:type="dxa"/>
            <w:right w:w="10" w:type="dxa"/>
          </w:tblCellMar>
        </w:tblPrEx>
        <w:trPr>
          <w:tblHeader/>
        </w:trPr>
        <w:tc>
          <w:tcPr>
            <w:tcW w:w="20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48C31320">
            <w:r>
              <w:rPr>
                <w:b/>
                <w:bCs/>
                <w:color w:val="FFFFFF"/>
                <w:sz w:val="22"/>
                <w:szCs w:val="22"/>
              </w:rPr>
              <w:t>Tiêu chí đánh giá</w:t>
            </w:r>
          </w:p>
        </w:tc>
        <w:tc>
          <w:tcPr>
            <w:tcW w:w="70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7EC18F62">
            <w:r>
              <w:rPr>
                <w:b/>
                <w:bCs/>
                <w:color w:val="FFFFFF"/>
                <w:sz w:val="22"/>
                <w:szCs w:val="22"/>
              </w:rPr>
              <w:t>Kết quả</w:t>
            </w:r>
          </w:p>
        </w:tc>
      </w:tr>
      <w:tr w14:paraId="5F031621">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D02D31F">
            <w:r>
              <w:rPr>
                <w:b/>
                <w:bCs/>
                <w:color w:val="000000"/>
                <w:sz w:val="22"/>
                <w:szCs w:val="22"/>
              </w:rPr>
              <w:t>Residual Risk Level</w:t>
            </w:r>
          </w:p>
        </w:tc>
        <w:tc>
          <w:tcPr>
            <w:tcW w:w="70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06A09B4">
            <w:r>
              <w:rPr>
                <w:color w:val="000000"/>
                <w:sz w:val="22"/>
                <w:szCs w:val="22"/>
              </w:rPr>
              <w:t>Thấp (Low) — Tất cả test cases tự động đã Pass thành công.</w:t>
            </w:r>
          </w:p>
        </w:tc>
      </w:tr>
      <w:tr w14:paraId="7C730712">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474E4BB">
            <w:r>
              <w:rPr>
                <w:b/>
                <w:bCs/>
                <w:color w:val="000000"/>
                <w:sz w:val="22"/>
                <w:szCs w:val="22"/>
              </w:rPr>
              <w:t>System Stability</w:t>
            </w:r>
          </w:p>
        </w:tc>
        <w:tc>
          <w:tcPr>
            <w:tcW w:w="70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3778D42">
            <w:r>
              <w:rPr>
                <w:color w:val="000000"/>
                <w:sz w:val="22"/>
                <w:szCs w:val="22"/>
              </w:rPr>
              <w:t>Ổn định — Không còn defect mở sau khi fix DF_PAY_01 và DF_PAY_02.</w:t>
            </w:r>
          </w:p>
        </w:tc>
      </w:tr>
      <w:tr w14:paraId="1B35318E">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63E34588">
            <w:r>
              <w:rPr>
                <w:b/>
                <w:bCs/>
                <w:color w:val="000000"/>
                <w:sz w:val="22"/>
                <w:szCs w:val="22"/>
              </w:rPr>
              <w:t>Production Readiness</w:t>
            </w:r>
          </w:p>
        </w:tc>
        <w:tc>
          <w:tcPr>
            <w:tcW w:w="70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0EF6653">
            <w:r>
              <w:rPr>
                <w:color w:val="000000"/>
                <w:sz w:val="22"/>
                <w:szCs w:val="22"/>
              </w:rPr>
              <w:t>Sẵn sàng — Các luồng nghiệp vụ cốt lõi đã được xác minh đầy đủ.</w:t>
            </w:r>
          </w:p>
        </w:tc>
      </w:tr>
      <w:tr w14:paraId="5D63AB8A">
        <w:tblPrEx>
          <w:tblCellMar>
            <w:top w:w="0" w:type="dxa"/>
            <w:left w:w="10" w:type="dxa"/>
            <w:bottom w:w="0" w:type="dxa"/>
            <w:right w:w="10" w:type="dxa"/>
          </w:tblCellMar>
        </w:tblPrEx>
        <w:tc>
          <w:tcPr>
            <w:tcW w:w="20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2BADF4A">
            <w:r>
              <w:rPr>
                <w:b/>
                <w:bCs/>
                <w:color w:val="000000"/>
                <w:sz w:val="22"/>
                <w:szCs w:val="22"/>
              </w:rPr>
              <w:t>Limitations</w:t>
            </w:r>
          </w:p>
        </w:tc>
        <w:tc>
          <w:tcPr>
            <w:tcW w:w="70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614F765">
            <w:r>
              <w:rPr>
                <w:color w:val="000000"/>
                <w:sz w:val="22"/>
                <w:szCs w:val="22"/>
              </w:rPr>
              <w:t>Unit test xác minh logic cô lập, không bao phủ UI rendering defects hoặc live payment gateway.</w:t>
            </w:r>
          </w:p>
        </w:tc>
      </w:tr>
    </w:tbl>
    <w:p w14:paraId="53B8C2C5">
      <w:pPr>
        <w:spacing w:before="80" w:after="240" w:line="280" w:lineRule="auto"/>
        <w:jc w:val="center"/>
      </w:pPr>
      <w:r>
        <w:rPr>
          <w:b/>
          <w:bCs/>
          <w:color w:val="1B3A6B"/>
          <w:sz w:val="22"/>
          <w:szCs w:val="22"/>
        </w:rPr>
        <w:t xml:space="preserve">Bảng 12-1  </w:t>
      </w:r>
      <w:r>
        <w:rPr>
          <w:color w:val="6C757D"/>
          <w:sz w:val="22"/>
          <w:szCs w:val="22"/>
        </w:rPr>
        <w:t>Đánh giá rủi ro tồn dư sau chu kỳ kiểm thử — PCS</w:t>
      </w:r>
    </w:p>
    <w:p w14:paraId="7214E025">
      <w:pPr>
        <w:pBdr>
          <w:left w:val="single" w:color="1D6F42" w:sz="20" w:space="0"/>
        </w:pBdr>
        <w:shd w:val="clear" w:color="auto" w:fill="E8F5E9"/>
        <w:spacing w:before="160" w:after="160" w:line="320" w:lineRule="auto"/>
        <w:ind w:left="360" w:right="360"/>
        <w:jc w:val="both"/>
      </w:pPr>
      <w:r>
        <w:rPr>
          <w:b/>
          <w:bCs/>
          <w:color w:val="1D6F42"/>
        </w:rPr>
        <w:t xml:space="preserve">ĐÁNH GIÁ:  </w:t>
      </w:r>
      <w:r>
        <w:rPr>
          <w:color w:val="000000"/>
        </w:rPr>
        <w:t>Rủi ro tồn dư được đánh giá là THẤP. Tất cả test cases tự động đã Pass. Giới hạn chính: unit test xác minh logic cô lập, không bao phủ UI rendering defects hoặc live payment gateway API integrations thực tế.</w:t>
      </w:r>
    </w:p>
    <w:p w14:paraId="25E7F0D1">
      <w:pPr>
        <w:pStyle w:val="2"/>
      </w:pPr>
      <w:bookmarkStart w:id="19" w:name="_Toc233467158"/>
      <w:r>
        <w:t>13. Khuyến nghị (Recommendations)</w:t>
      </w:r>
      <w:bookmarkEnd w:id="19"/>
    </w:p>
    <w:p w14:paraId="4E0E41B0">
      <w:pPr>
        <w:pStyle w:val="20"/>
        <w:numPr>
          <w:ilvl w:val="0"/>
          <w:numId w:val="2"/>
        </w:numPr>
        <w:spacing w:before="40" w:after="80" w:line="320" w:lineRule="auto"/>
      </w:pPr>
      <w:r>
        <w:rPr>
          <w:color w:val="000000"/>
        </w:rPr>
        <w:t>Continue Regression Testing: Chạy bộ kiểm thử tự động thường xuyên để phòng ngừa future regressions khi codebase phát triển.</w:t>
      </w:r>
    </w:p>
    <w:p w14:paraId="13FAECE2">
      <w:pPr>
        <w:pStyle w:val="20"/>
        <w:numPr>
          <w:ilvl w:val="0"/>
          <w:numId w:val="2"/>
        </w:numPr>
        <w:spacing w:before="40" w:after="80" w:line="320" w:lineRule="auto"/>
      </w:pPr>
      <w:r>
        <w:rPr>
          <w:color w:val="000000"/>
        </w:rPr>
        <w:t>Expand Boundary Testing: Bổ sung edge cases cho giới hạn ngày và tính toán giờ booking.</w:t>
      </w:r>
    </w:p>
    <w:p w14:paraId="1C5E5BD1">
      <w:pPr>
        <w:pStyle w:val="20"/>
        <w:numPr>
          <w:ilvl w:val="0"/>
          <w:numId w:val="2"/>
        </w:numPr>
        <w:spacing w:before="40" w:after="80" w:line="320" w:lineRule="auto"/>
      </w:pPr>
      <w:r>
        <w:rPr>
          <w:color w:val="000000"/>
        </w:rPr>
        <w:t>Monitor Production Logs: Theo dõi production billing logs để xác minh tích hợp webhook PayOS hoạt động như mong đợi.</w:t>
      </w:r>
    </w:p>
    <w:p w14:paraId="6AF51FDD">
      <w:pPr>
        <w:pStyle w:val="20"/>
        <w:numPr>
          <w:ilvl w:val="0"/>
          <w:numId w:val="2"/>
        </w:numPr>
        <w:spacing w:before="40" w:after="80" w:line="320" w:lineRule="auto"/>
      </w:pPr>
      <w:r>
        <w:rPr>
          <w:color w:val="000000"/>
        </w:rPr>
        <w:t>Integrate E2E UI Tests: Thêm browser-level UI testing để xác minh page elements render đúng trên các viewport.</w:t>
      </w:r>
    </w:p>
    <w:p w14:paraId="58D4514D">
      <w:pPr>
        <w:pStyle w:val="2"/>
      </w:pPr>
      <w:bookmarkStart w:id="20" w:name="_Toc233467159"/>
      <w:r>
        <w:t>14. Kết luận (Conclusion)</w:t>
      </w:r>
      <w:bookmarkEnd w:id="20"/>
    </w:p>
    <w:p w14:paraId="643FE617">
      <w:pPr>
        <w:spacing w:after="160" w:line="360" w:lineRule="auto"/>
        <w:jc w:val="both"/>
      </w:pPr>
      <w:r>
        <w:rPr>
          <w:color w:val="000000"/>
        </w:rPr>
        <w:t>Chu kỳ kiểm thử mới nhất không phát hiện bất kỳ defect Critical hoặc Major nào. Hệ thống được đánh giá là ổn định dựa trên các automated test đã thực thi.</w:t>
      </w:r>
    </w:p>
    <w:p w14:paraId="026AE883">
      <w:pPr>
        <w:pBdr>
          <w:left w:val="single" w:color="1D6F42" w:sz="22" w:space="0"/>
        </w:pBdr>
        <w:shd w:val="clear" w:color="auto" w:fill="E8F5E9"/>
        <w:spacing w:before="160" w:after="200" w:line="360" w:lineRule="auto"/>
        <w:ind w:left="360" w:right="360"/>
        <w:jc w:val="both"/>
      </w:pPr>
      <w:r>
        <w:rPr>
          <w:b/>
          <w:bCs/>
          <w:color w:val="1B3A6B"/>
        </w:rPr>
        <w:t xml:space="preserve">Tổng kết:  </w:t>
      </w:r>
      <w:r>
        <w:rPr>
          <w:color w:val="000000"/>
        </w:rPr>
        <w:t xml:space="preserve">2 defects phát hiện  •  </w:t>
      </w:r>
      <w:r>
        <w:rPr>
          <w:b/>
          <w:bCs/>
          <w:color w:val="1D6F42"/>
        </w:rPr>
        <w:t>2 Closed</w:t>
      </w:r>
      <w:r>
        <w:rPr>
          <w:color w:val="000000"/>
        </w:rPr>
        <w:t xml:space="preserve">  •  0 Open  •  Pass Rate  </w:t>
      </w:r>
      <w:r>
        <w:rPr>
          <w:b/>
          <w:bCs/>
          <w:color w:val="1D6F42"/>
        </w:rPr>
        <w:t>100%</w:t>
      </w:r>
      <w:r>
        <w:rPr>
          <w:color w:val="000000"/>
        </w:rPr>
        <w:t xml:space="preserve">  •  Residual Risk  </w:t>
      </w:r>
      <w:r>
        <w:rPr>
          <w:b/>
          <w:bCs/>
          <w:color w:val="1D6F42"/>
        </w:rPr>
        <w:t>LOW</w:t>
      </w:r>
      <w:r>
        <w:rPr>
          <w:color w:val="000000"/>
        </w:rPr>
        <w:t xml:space="preserve">  •  System Status  </w:t>
      </w:r>
      <w:r>
        <w:rPr>
          <w:b/>
          <w:bCs/>
          <w:color w:val="1D6F42"/>
        </w:rPr>
        <w:t>STABLE</w:t>
      </w:r>
    </w:p>
    <w:p w14:paraId="5A668922">
      <w:r>
        <w:br w:type="page"/>
      </w:r>
    </w:p>
    <w:p w14:paraId="2AA7C941">
      <w:pPr>
        <w:pStyle w:val="2"/>
      </w:pPr>
      <w:bookmarkStart w:id="21" w:name="_Toc233467160"/>
      <w:r>
        <w:t>15. Lịch sử thay đổi (Revision History)</w:t>
      </w:r>
      <w:bookmarkEnd w:id="21"/>
    </w:p>
    <w:tbl>
      <w:tblPr>
        <w:tblStyle w:val="9"/>
        <w:tblW w:w="9072" w:type="dxa"/>
        <w:tblInd w:w="0" w:type="dxa"/>
        <w:tblLayout w:type="autofit"/>
        <w:tblCellMar>
          <w:top w:w="0" w:type="dxa"/>
          <w:left w:w="10" w:type="dxa"/>
          <w:bottom w:w="0" w:type="dxa"/>
          <w:right w:w="10" w:type="dxa"/>
        </w:tblCellMar>
      </w:tblPr>
      <w:tblGrid>
        <w:gridCol w:w="1200"/>
        <w:gridCol w:w="1400"/>
        <w:gridCol w:w="4200"/>
        <w:gridCol w:w="2272"/>
      </w:tblGrid>
      <w:tr w14:paraId="18104467">
        <w:tblPrEx>
          <w:tblCellMar>
            <w:top w:w="0" w:type="dxa"/>
            <w:left w:w="10" w:type="dxa"/>
            <w:bottom w:w="0" w:type="dxa"/>
            <w:right w:w="10" w:type="dxa"/>
          </w:tblCellMar>
        </w:tblPrEx>
        <w:trPr>
          <w:tblHeader/>
        </w:trPr>
        <w:tc>
          <w:tcPr>
            <w:tcW w:w="1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01E07C50">
            <w:pPr>
              <w:jc w:val="center"/>
            </w:pPr>
            <w:r>
              <w:rPr>
                <w:b/>
                <w:bCs/>
                <w:color w:val="FFFFFF"/>
                <w:sz w:val="22"/>
                <w:szCs w:val="22"/>
              </w:rPr>
              <w:t>Phiên bản</w:t>
            </w:r>
          </w:p>
        </w:tc>
        <w:tc>
          <w:tcPr>
            <w:tcW w:w="14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C0DB74C">
            <w:pPr>
              <w:jc w:val="center"/>
            </w:pPr>
            <w:r>
              <w:rPr>
                <w:b/>
                <w:bCs/>
                <w:color w:val="FFFFFF"/>
                <w:sz w:val="22"/>
                <w:szCs w:val="22"/>
              </w:rPr>
              <w:t>Ngày</w:t>
            </w:r>
          </w:p>
        </w:tc>
        <w:tc>
          <w:tcPr>
            <w:tcW w:w="4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53D94DC">
            <w:r>
              <w:rPr>
                <w:b/>
                <w:bCs/>
                <w:color w:val="FFFFFF"/>
                <w:sz w:val="22"/>
                <w:szCs w:val="22"/>
              </w:rPr>
              <w:t>Mô tả</w:t>
            </w:r>
          </w:p>
        </w:tc>
        <w:tc>
          <w:tcPr>
            <w:tcW w:w="22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368499E2">
            <w:pPr>
              <w:jc w:val="center"/>
            </w:pPr>
            <w:r>
              <w:rPr>
                <w:b/>
                <w:bCs/>
                <w:color w:val="FFFFFF"/>
                <w:sz w:val="22"/>
                <w:szCs w:val="22"/>
              </w:rPr>
              <w:t>Tác giả</w:t>
            </w:r>
          </w:p>
        </w:tc>
      </w:tr>
      <w:tr w14:paraId="5C3860C8">
        <w:tblPrEx>
          <w:tblCellMar>
            <w:top w:w="0" w:type="dxa"/>
            <w:left w:w="10" w:type="dxa"/>
            <w:bottom w:w="0" w:type="dxa"/>
            <w:right w:w="10" w:type="dxa"/>
          </w:tblCellMar>
        </w:tblPrEx>
        <w:tc>
          <w:tcPr>
            <w:tcW w:w="1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31CD9F7">
            <w:pPr>
              <w:jc w:val="center"/>
            </w:pPr>
            <w:r>
              <w:rPr>
                <w:color w:val="000000"/>
                <w:sz w:val="22"/>
                <w:szCs w:val="22"/>
              </w:rPr>
              <w:t>v1.0</w:t>
            </w:r>
          </w:p>
        </w:tc>
        <w:tc>
          <w:tcPr>
            <w:tcW w:w="14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4E2BB90">
            <w:pPr>
              <w:jc w:val="center"/>
            </w:pPr>
            <w:r>
              <w:rPr>
                <w:color w:val="000000"/>
                <w:sz w:val="22"/>
                <w:szCs w:val="22"/>
              </w:rPr>
              <w:t>Tháng 6, 2026</w:t>
            </w:r>
          </w:p>
        </w:tc>
        <w:tc>
          <w:tcPr>
            <w:tcW w:w="4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9424D31">
            <w:r>
              <w:rPr>
                <w:color w:val="000000"/>
                <w:sz w:val="22"/>
                <w:szCs w:val="22"/>
              </w:rPr>
              <w:t>Khởi tạo tài liệu. Ghi nhận, phân tích và xác nhận 2 defects phát hiện trong chu kỳ kiểm thử tự động PCS.</w:t>
            </w:r>
          </w:p>
        </w:tc>
        <w:tc>
          <w:tcPr>
            <w:tcW w:w="22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F982E64">
            <w:pPr>
              <w:jc w:val="center"/>
            </w:pPr>
            <w:r>
              <w:rPr>
                <w:color w:val="000000"/>
                <w:sz w:val="22"/>
                <w:szCs w:val="22"/>
              </w:rPr>
              <w:t>Nhóm PCS</w:t>
            </w:r>
          </w:p>
        </w:tc>
      </w:tr>
    </w:tbl>
    <w:p w14:paraId="79E5CA2B">
      <w:pPr>
        <w:spacing w:before="80" w:after="240" w:line="280" w:lineRule="auto"/>
        <w:jc w:val="center"/>
      </w:pPr>
      <w:r>
        <w:rPr>
          <w:b/>
          <w:bCs/>
          <w:color w:val="1B3A6B"/>
          <w:sz w:val="22"/>
          <w:szCs w:val="22"/>
        </w:rPr>
        <w:t xml:space="preserve">Bảng 15-1  </w:t>
      </w:r>
      <w:r>
        <w:rPr>
          <w:color w:val="6C757D"/>
          <w:sz w:val="22"/>
          <w:szCs w:val="22"/>
        </w:rPr>
        <w:t>Lịch sử thay đổi tài liệu</w:t>
      </w:r>
    </w:p>
    <w:p w14:paraId="7F89DAF0">
      <w:pPr>
        <w:pStyle w:val="2"/>
      </w:pPr>
      <w:bookmarkStart w:id="22" w:name="_Toc233467161"/>
      <w:r>
        <w:t>16. Phê duyệt (Approval)</w:t>
      </w:r>
      <w:bookmarkEnd w:id="22"/>
    </w:p>
    <w:tbl>
      <w:tblPr>
        <w:tblStyle w:val="9"/>
        <w:tblW w:w="9072" w:type="dxa"/>
        <w:tblInd w:w="0" w:type="dxa"/>
        <w:tblLayout w:type="autofit"/>
        <w:tblCellMar>
          <w:top w:w="0" w:type="dxa"/>
          <w:left w:w="10" w:type="dxa"/>
          <w:bottom w:w="0" w:type="dxa"/>
          <w:right w:w="10" w:type="dxa"/>
        </w:tblCellMar>
      </w:tblPr>
      <w:tblGrid>
        <w:gridCol w:w="3024"/>
        <w:gridCol w:w="3024"/>
        <w:gridCol w:w="3024"/>
      </w:tblGrid>
      <w:tr w14:paraId="4A83194F">
        <w:tblPrEx>
          <w:tblCellMar>
            <w:top w:w="0" w:type="dxa"/>
            <w:left w:w="10" w:type="dxa"/>
            <w:bottom w:w="0" w:type="dxa"/>
            <w:right w:w="10" w:type="dxa"/>
          </w:tblCellMar>
        </w:tblPrEx>
        <w:trPr>
          <w:tblHeader/>
        </w:trPr>
        <w:tc>
          <w:tcPr>
            <w:tcW w:w="3024"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66A12B30">
            <w:pPr>
              <w:jc w:val="center"/>
            </w:pPr>
            <w:r>
              <w:rPr>
                <w:b/>
                <w:bCs/>
                <w:color w:val="FFFFFF"/>
                <w:sz w:val="22"/>
                <w:szCs w:val="22"/>
              </w:rPr>
              <w:t>Vai trò</w:t>
            </w:r>
          </w:p>
        </w:tc>
        <w:tc>
          <w:tcPr>
            <w:tcW w:w="3024"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002AFF8">
            <w:pPr>
              <w:jc w:val="center"/>
            </w:pPr>
            <w:r>
              <w:rPr>
                <w:b/>
                <w:bCs/>
                <w:color w:val="FFFFFF"/>
                <w:sz w:val="22"/>
                <w:szCs w:val="22"/>
              </w:rPr>
              <w:t>Họ và tên</w:t>
            </w:r>
          </w:p>
        </w:tc>
        <w:tc>
          <w:tcPr>
            <w:tcW w:w="3024"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225ADA4">
            <w:pPr>
              <w:jc w:val="center"/>
            </w:pPr>
            <w:r>
              <w:rPr>
                <w:b/>
                <w:bCs/>
                <w:color w:val="FFFFFF"/>
                <w:sz w:val="22"/>
                <w:szCs w:val="22"/>
              </w:rPr>
              <w:t>Chữ ký / Ngày</w:t>
            </w:r>
          </w:p>
        </w:tc>
      </w:tr>
      <w:tr w14:paraId="3B7B64EB">
        <w:tblPrEx>
          <w:tblCellMar>
            <w:top w:w="0" w:type="dxa"/>
            <w:left w:w="10" w:type="dxa"/>
            <w:bottom w:w="0" w:type="dxa"/>
            <w:right w:w="10" w:type="dxa"/>
          </w:tblCellMar>
        </w:tblPrEx>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26ED666">
            <w:r>
              <w:rPr>
                <w:b/>
                <w:bCs/>
                <w:color w:val="000000"/>
                <w:sz w:val="22"/>
                <w:szCs w:val="22"/>
              </w:rPr>
              <w:t>Tác giả / Author</w:t>
            </w:r>
          </w:p>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123D3B6"/>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67D99A0"/>
        </w:tc>
      </w:tr>
      <w:tr w14:paraId="33C2F36D">
        <w:tblPrEx>
          <w:tblCellMar>
            <w:top w:w="0" w:type="dxa"/>
            <w:left w:w="10" w:type="dxa"/>
            <w:bottom w:w="0" w:type="dxa"/>
            <w:right w:w="10" w:type="dxa"/>
          </w:tblCellMar>
        </w:tblPrEx>
        <w:tc>
          <w:tcPr>
            <w:tcW w:w="3024"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7DB6464">
            <w:r>
              <w:rPr>
                <w:b/>
                <w:bCs/>
                <w:color w:val="000000"/>
                <w:sz w:val="22"/>
                <w:szCs w:val="22"/>
              </w:rPr>
              <w:t>Kiểm tra / Reviewer</w:t>
            </w:r>
          </w:p>
        </w:tc>
        <w:tc>
          <w:tcPr>
            <w:tcW w:w="3024"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06A6FBB7"/>
        </w:tc>
        <w:tc>
          <w:tcPr>
            <w:tcW w:w="3024"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4F135579"/>
        </w:tc>
      </w:tr>
      <w:tr w14:paraId="3A7EB6AF">
        <w:tblPrEx>
          <w:tblCellMar>
            <w:top w:w="0" w:type="dxa"/>
            <w:left w:w="10" w:type="dxa"/>
            <w:bottom w:w="0" w:type="dxa"/>
            <w:right w:w="10" w:type="dxa"/>
          </w:tblCellMar>
        </w:tblPrEx>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90168B9">
            <w:r>
              <w:rPr>
                <w:b/>
                <w:bCs/>
                <w:color w:val="000000"/>
                <w:sz w:val="22"/>
                <w:szCs w:val="22"/>
              </w:rPr>
              <w:t>Phê duyệt / Approver</w:t>
            </w:r>
          </w:p>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61B7007"/>
        </w:tc>
        <w:tc>
          <w:tcPr>
            <w:tcW w:w="3024"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5A588D3"/>
        </w:tc>
      </w:tr>
    </w:tbl>
    <w:p w14:paraId="2A331B9C">
      <w:pPr>
        <w:spacing w:before="80" w:after="240" w:line="280" w:lineRule="auto"/>
        <w:jc w:val="center"/>
      </w:pPr>
      <w:r>
        <w:rPr>
          <w:b/>
          <w:bCs/>
          <w:color w:val="1B3A6B"/>
          <w:sz w:val="22"/>
          <w:szCs w:val="22"/>
        </w:rPr>
        <w:t xml:space="preserve">Bảng 16-1  </w:t>
      </w:r>
      <w:r>
        <w:rPr>
          <w:color w:val="6C757D"/>
          <w:sz w:val="22"/>
          <w:szCs w:val="22"/>
        </w:rPr>
        <w:t>Danh sách phê duyệt tài liệu</w:t>
      </w:r>
    </w:p>
    <w:p w14:paraId="05B706D1">
      <w:pPr>
        <w:pStyle w:val="2"/>
      </w:pPr>
      <w:bookmarkStart w:id="23" w:name="_Toc233467162"/>
      <w:r>
        <w:t>17. Kiểm soát Tài liệu (Document Control)</w:t>
      </w:r>
      <w:bookmarkEnd w:id="23"/>
    </w:p>
    <w:tbl>
      <w:tblPr>
        <w:tblStyle w:val="9"/>
        <w:tblW w:w="9072" w:type="dxa"/>
        <w:tblInd w:w="0" w:type="dxa"/>
        <w:tblLayout w:type="autofit"/>
        <w:tblCellMar>
          <w:top w:w="0" w:type="dxa"/>
          <w:left w:w="10" w:type="dxa"/>
          <w:bottom w:w="0" w:type="dxa"/>
          <w:right w:w="10" w:type="dxa"/>
        </w:tblCellMar>
      </w:tblPr>
      <w:tblGrid>
        <w:gridCol w:w="3200"/>
        <w:gridCol w:w="5872"/>
      </w:tblGrid>
      <w:tr w14:paraId="766C7BDB">
        <w:tblPrEx>
          <w:tblCellMar>
            <w:top w:w="0" w:type="dxa"/>
            <w:left w:w="10" w:type="dxa"/>
            <w:bottom w:w="0" w:type="dxa"/>
            <w:right w:w="10" w:type="dxa"/>
          </w:tblCellMar>
        </w:tblPrEx>
        <w:trPr>
          <w:tblHeader/>
        </w:trPr>
        <w:tc>
          <w:tcPr>
            <w:tcW w:w="3200"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598D3CEB">
            <w:r>
              <w:rPr>
                <w:b/>
                <w:bCs/>
                <w:color w:val="FFFFFF"/>
                <w:sz w:val="22"/>
                <w:szCs w:val="22"/>
              </w:rPr>
              <w:t>Thông tin</w:t>
            </w:r>
          </w:p>
        </w:tc>
        <w:tc>
          <w:tcPr>
            <w:tcW w:w="5872" w:type="dxa"/>
            <w:tcBorders>
              <w:top w:val="single" w:color="2E5DA6" w:sz="4" w:space="0"/>
              <w:left w:val="single" w:color="2E5DA6" w:sz="4" w:space="0"/>
              <w:bottom w:val="single" w:color="2E5DA6" w:sz="4" w:space="0"/>
              <w:right w:val="single" w:color="2E5DA6" w:sz="4" w:space="0"/>
            </w:tcBorders>
            <w:shd w:val="clear" w:color="auto" w:fill="1F4E79"/>
            <w:tcMar>
              <w:top w:w="100" w:type="dxa"/>
              <w:left w:w="140" w:type="dxa"/>
              <w:bottom w:w="100" w:type="dxa"/>
              <w:right w:w="140" w:type="dxa"/>
            </w:tcMar>
            <w:vAlign w:val="center"/>
          </w:tcPr>
          <w:p w14:paraId="1A66D7AB">
            <w:r>
              <w:rPr>
                <w:b/>
                <w:bCs/>
                <w:color w:val="FFFFFF"/>
                <w:sz w:val="22"/>
                <w:szCs w:val="22"/>
              </w:rPr>
              <w:t>Chi tiết</w:t>
            </w:r>
          </w:p>
        </w:tc>
      </w:tr>
      <w:tr w14:paraId="78944058">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AD87E5D">
            <w:r>
              <w:rPr>
                <w:b/>
                <w:bCs/>
                <w:color w:val="000000"/>
                <w:sz w:val="22"/>
                <w:szCs w:val="22"/>
              </w:rPr>
              <w:t>Tên tài liệu</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1E748EBA">
            <w:r>
              <w:rPr>
                <w:color w:val="000000"/>
                <w:sz w:val="22"/>
                <w:szCs w:val="22"/>
              </w:rPr>
              <w:t>Defect Report — Báo cáo Lỗi Phần mềm PCS</w:t>
            </w:r>
          </w:p>
        </w:tc>
      </w:tr>
      <w:tr w14:paraId="57BFB7C4">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A757ACF">
            <w:r>
              <w:rPr>
                <w:b/>
                <w:bCs/>
                <w:color w:val="000000"/>
                <w:sz w:val="22"/>
                <w:szCs w:val="22"/>
              </w:rPr>
              <w:t>Mã tài liệu</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7F5475E">
            <w:r>
              <w:rPr>
                <w:color w:val="000000"/>
                <w:sz w:val="22"/>
                <w:szCs w:val="22"/>
              </w:rPr>
              <w:t>PCS-DOC-DEFECT-006</w:t>
            </w:r>
          </w:p>
        </w:tc>
      </w:tr>
      <w:tr w14:paraId="43B711F9">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0F9B324">
            <w:r>
              <w:rPr>
                <w:b/>
                <w:bCs/>
                <w:color w:val="000000"/>
                <w:sz w:val="22"/>
                <w:szCs w:val="22"/>
              </w:rPr>
              <w:t>Phân loại</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65A5D39">
            <w:r>
              <w:rPr>
                <w:color w:val="000000"/>
                <w:sz w:val="22"/>
                <w:szCs w:val="22"/>
              </w:rPr>
              <w:t>Tài liệu quản lý lỗi / Defect Management Documentation</w:t>
            </w:r>
          </w:p>
        </w:tc>
      </w:tr>
      <w:tr w14:paraId="210734B8">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139551F">
            <w:r>
              <w:rPr>
                <w:b/>
                <w:bCs/>
                <w:color w:val="000000"/>
                <w:sz w:val="22"/>
                <w:szCs w:val="22"/>
              </w:rPr>
              <w:t>Trạng thái</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6F837407">
            <w:r>
              <w:rPr>
                <w:color w:val="000000"/>
                <w:sz w:val="22"/>
                <w:szCs w:val="22"/>
              </w:rPr>
              <w:t>Released — v1.0</w:t>
            </w:r>
          </w:p>
        </w:tc>
      </w:tr>
      <w:tr w14:paraId="69A00213">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2C7E3A35">
            <w:r>
              <w:rPr>
                <w:b/>
                <w:bCs/>
                <w:color w:val="000000"/>
                <w:sz w:val="22"/>
                <w:szCs w:val="22"/>
              </w:rPr>
              <w:t>Dự án</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018BC20C">
            <w:r>
              <w:rPr>
                <w:color w:val="000000"/>
                <w:sz w:val="22"/>
                <w:szCs w:val="22"/>
              </w:rPr>
              <w:t>Pickleball Court &amp; Coach Booking System (PCS)</w:t>
            </w:r>
          </w:p>
        </w:tc>
      </w:tr>
      <w:tr w14:paraId="41608F4C">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3A7C8A31">
            <w:r>
              <w:rPr>
                <w:b/>
                <w:bCs/>
                <w:color w:val="000000"/>
                <w:sz w:val="22"/>
                <w:szCs w:val="22"/>
              </w:rPr>
              <w:t>Học phần</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56CE3F55">
            <w:r>
              <w:rPr>
                <w:color w:val="000000"/>
                <w:sz w:val="22"/>
                <w:szCs w:val="22"/>
              </w:rPr>
              <w:t>Kiểm thử Phần mềm</w:t>
            </w:r>
          </w:p>
        </w:tc>
      </w:tr>
      <w:tr w14:paraId="24A99698">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30663445">
            <w:r>
              <w:rPr>
                <w:b/>
                <w:bCs/>
                <w:color w:val="000000"/>
                <w:sz w:val="22"/>
                <w:szCs w:val="22"/>
              </w:rPr>
              <w:t>Trường / Khoa</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5BF016DA">
            <w:r>
              <w:rPr>
                <w:color w:val="000000"/>
                <w:sz w:val="22"/>
                <w:szCs w:val="22"/>
              </w:rPr>
              <w:t>Đại học ABC — Khoa Công nghệ Thông tin</w:t>
            </w:r>
          </w:p>
        </w:tc>
      </w:tr>
      <w:tr w14:paraId="451497B3">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19030031">
            <w:r>
              <w:rPr>
                <w:b/>
                <w:bCs/>
                <w:color w:val="000000"/>
                <w:sz w:val="22"/>
                <w:szCs w:val="22"/>
              </w:rPr>
              <w:t>Ngày tạo</w:t>
            </w:r>
          </w:p>
        </w:tc>
        <w:tc>
          <w:tcPr>
            <w:tcW w:w="5872" w:type="dxa"/>
            <w:tcBorders>
              <w:top w:val="single" w:color="ADB5BD" w:sz="4" w:space="0"/>
              <w:left w:val="single" w:color="ADB5BD" w:sz="4" w:space="0"/>
              <w:bottom w:val="single" w:color="ADB5BD" w:sz="4" w:space="0"/>
              <w:right w:val="single" w:color="ADB5BD" w:sz="4" w:space="0"/>
            </w:tcBorders>
            <w:shd w:val="clear" w:color="auto" w:fill="EBF3FB"/>
            <w:tcMar>
              <w:top w:w="90" w:type="dxa"/>
              <w:left w:w="140" w:type="dxa"/>
              <w:bottom w:w="90" w:type="dxa"/>
              <w:right w:w="140" w:type="dxa"/>
            </w:tcMar>
            <w:vAlign w:val="center"/>
          </w:tcPr>
          <w:p w14:paraId="232B0968">
            <w:r>
              <w:rPr>
                <w:color w:val="000000"/>
                <w:sz w:val="22"/>
                <w:szCs w:val="22"/>
              </w:rPr>
              <w:t>Tháng 6, 2026</w:t>
            </w:r>
          </w:p>
        </w:tc>
      </w:tr>
      <w:tr w14:paraId="36AD0C70">
        <w:tblPrEx>
          <w:tblCellMar>
            <w:top w:w="0" w:type="dxa"/>
            <w:left w:w="10" w:type="dxa"/>
            <w:bottom w:w="0" w:type="dxa"/>
            <w:right w:w="10" w:type="dxa"/>
          </w:tblCellMar>
        </w:tblPrEx>
        <w:tc>
          <w:tcPr>
            <w:tcW w:w="3200"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420C7B5B">
            <w:r>
              <w:rPr>
                <w:b/>
                <w:bCs/>
                <w:color w:val="000000"/>
                <w:sz w:val="22"/>
                <w:szCs w:val="22"/>
              </w:rPr>
              <w:t>Liên quan</w:t>
            </w:r>
          </w:p>
        </w:tc>
        <w:tc>
          <w:tcPr>
            <w:tcW w:w="5872" w:type="dxa"/>
            <w:tcBorders>
              <w:top w:val="single" w:color="ADB5BD" w:sz="4" w:space="0"/>
              <w:left w:val="single" w:color="ADB5BD" w:sz="4" w:space="0"/>
              <w:bottom w:val="single" w:color="ADB5BD" w:sz="4" w:space="0"/>
              <w:right w:val="single" w:color="ADB5BD" w:sz="4" w:space="0"/>
            </w:tcBorders>
            <w:shd w:val="clear" w:color="auto" w:fill="FFFFFF"/>
            <w:tcMar>
              <w:top w:w="90" w:type="dxa"/>
              <w:left w:w="140" w:type="dxa"/>
              <w:bottom w:w="90" w:type="dxa"/>
              <w:right w:w="140" w:type="dxa"/>
            </w:tcMar>
            <w:vAlign w:val="center"/>
          </w:tcPr>
          <w:p w14:paraId="73E516EA">
            <w:r>
              <w:rPr>
                <w:color w:val="000000"/>
                <w:sz w:val="22"/>
                <w:szCs w:val="22"/>
              </w:rPr>
              <w:t>PCS-DOC-FEAT-001 đến PCS-DOC-AUTO-005</w:t>
            </w:r>
          </w:p>
        </w:tc>
      </w:tr>
    </w:tbl>
    <w:p w14:paraId="27C3013A">
      <w:pPr>
        <w:spacing w:before="80" w:after="240" w:line="280" w:lineRule="auto"/>
        <w:jc w:val="center"/>
      </w:pPr>
      <w:r>
        <w:rPr>
          <w:b/>
          <w:bCs/>
          <w:color w:val="1B3A6B"/>
          <w:sz w:val="22"/>
          <w:szCs w:val="22"/>
        </w:rPr>
        <w:t xml:space="preserve">Bảng 17-1  </w:t>
      </w:r>
      <w:r>
        <w:rPr>
          <w:color w:val="6C757D"/>
          <w:sz w:val="22"/>
          <w:szCs w:val="22"/>
        </w:rPr>
        <w:t>Thông tin kiểm soát tài liệu</w:t>
      </w:r>
    </w:p>
    <w:p w14:paraId="7F12CE0E"/>
    <w:p w14:paraId="0F77F3F0"/>
    <w:p w14:paraId="07D5F39D">
      <w:pPr>
        <w:pBdr>
          <w:top w:val="single" w:color="ADB5BD" w:sz="6" w:space="0"/>
        </w:pBdr>
        <w:spacing w:before="300" w:after="80"/>
        <w:jc w:val="center"/>
      </w:pPr>
      <w:r>
        <w:rPr>
          <w:color w:val="6C757D"/>
          <w:sz w:val="22"/>
          <w:szCs w:val="22"/>
        </w:rPr>
        <w:t>— Hết tài liệu / End of Document —</w:t>
      </w:r>
    </w:p>
    <w:sectPr>
      <w:headerReference r:id="rId3" w:type="default"/>
      <w:footerReference r:id="rId4" w:type="default"/>
      <w:pgSz w:w="11906" w:h="16838"/>
      <w:pgMar w:top="1134" w:right="1417"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0EC43">
    <w:pPr>
      <w:pBdr>
        <w:top w:val="single" w:color="1B3A6B" w:sz="6" w:space="0"/>
      </w:pBdr>
      <w:tabs>
        <w:tab w:val="right" w:pos="9072"/>
      </w:tabs>
      <w:spacing w:before="100"/>
    </w:pPr>
    <w:r>
      <w:rPr>
        <w:rFonts w:ascii="Calibri" w:hAnsi="Calibri" w:eastAsia="Calibri" w:cs="Calibri"/>
        <w:color w:val="6C757D"/>
        <w:sz w:val="18"/>
        <w:szCs w:val="18"/>
      </w:rPr>
      <w:t>Document Version 1.0  |  Confidential</w:t>
    </w:r>
    <w:r>
      <w:rPr>
        <w:sz w:val="18"/>
        <w:szCs w:val="18"/>
      </w:rPr>
      <w:tab/>
    </w:r>
    <w:r>
      <w:rPr>
        <w:rFonts w:ascii="Calibri" w:hAnsi="Calibri" w:eastAsia="Calibri" w:cs="Calibri"/>
        <w:color w:val="6C757D"/>
        <w:sz w:val="18"/>
        <w:szCs w:val="18"/>
      </w:rPr>
      <w:t xml:space="preserve">Page </w:t>
    </w:r>
    <w:r>
      <w:rPr>
        <w:rFonts w:ascii="Calibri" w:hAnsi="Calibri" w:eastAsia="Calibri" w:cs="Calibri"/>
        <w:color w:val="6C757D"/>
        <w:sz w:val="18"/>
        <w:szCs w:val="18"/>
      </w:rPr>
      <w:fldChar w:fldCharType="begin"/>
    </w:r>
    <w:r>
      <w:rPr>
        <w:rFonts w:ascii="Calibri" w:hAnsi="Calibri" w:eastAsia="Calibri" w:cs="Calibri"/>
        <w:color w:val="6C757D"/>
        <w:sz w:val="18"/>
        <w:szCs w:val="18"/>
      </w:rPr>
      <w:instrText xml:space="preserve">PAGE</w:instrText>
    </w:r>
    <w:r>
      <w:rPr>
        <w:rFonts w:ascii="Calibri" w:hAnsi="Calibri" w:eastAsia="Calibri" w:cs="Calibri"/>
        <w:color w:val="6C757D"/>
        <w:sz w:val="18"/>
        <w:szCs w:val="18"/>
      </w:rPr>
      <w:fldChar w:fldCharType="separate"/>
    </w:r>
    <w:r>
      <w:rPr>
        <w:rFonts w:ascii="Calibri" w:hAnsi="Calibri" w:eastAsia="Calibri" w:cs="Calibri"/>
        <w:color w:val="6C757D"/>
        <w:sz w:val="18"/>
        <w:szCs w:val="18"/>
      </w:rPr>
      <w:t>16</w:t>
    </w:r>
    <w:r>
      <w:rPr>
        <w:rFonts w:ascii="Calibri" w:hAnsi="Calibri" w:eastAsia="Calibri" w:cs="Calibri"/>
        <w:color w:val="6C757D"/>
        <w:sz w:val="18"/>
        <w:szCs w:val="18"/>
      </w:rPr>
      <w:fldChar w:fldCharType="end"/>
    </w:r>
    <w:r>
      <w:rPr>
        <w:rFonts w:ascii="Calibri" w:hAnsi="Calibri" w:eastAsia="Calibri" w:cs="Calibri"/>
        <w:color w:val="6C757D"/>
        <w:sz w:val="18"/>
        <w:szCs w:val="18"/>
      </w:rPr>
      <w:t xml:space="preserve"> of </w:t>
    </w:r>
    <w:r>
      <w:rPr>
        <w:rFonts w:ascii="Calibri" w:hAnsi="Calibri" w:eastAsia="Calibri" w:cs="Calibri"/>
        <w:color w:val="6C757D"/>
        <w:sz w:val="18"/>
        <w:szCs w:val="18"/>
      </w:rPr>
      <w:fldChar w:fldCharType="begin"/>
    </w:r>
    <w:r>
      <w:rPr>
        <w:rFonts w:ascii="Calibri" w:hAnsi="Calibri" w:eastAsia="Calibri" w:cs="Calibri"/>
        <w:color w:val="6C757D"/>
        <w:sz w:val="18"/>
        <w:szCs w:val="18"/>
      </w:rPr>
      <w:instrText xml:space="preserve">NUMPAGES</w:instrText>
    </w:r>
    <w:r>
      <w:rPr>
        <w:rFonts w:ascii="Calibri" w:hAnsi="Calibri" w:eastAsia="Calibri" w:cs="Calibri"/>
        <w:color w:val="6C757D"/>
        <w:sz w:val="18"/>
        <w:szCs w:val="18"/>
      </w:rPr>
      <w:fldChar w:fldCharType="separate"/>
    </w:r>
    <w:r>
      <w:rPr>
        <w:rFonts w:ascii="Calibri" w:hAnsi="Calibri" w:eastAsia="Calibri" w:cs="Calibri"/>
        <w:color w:val="6C757D"/>
        <w:sz w:val="18"/>
        <w:szCs w:val="18"/>
      </w:rPr>
      <w:t>1</w:t>
    </w:r>
    <w:r>
      <w:rPr>
        <w:rFonts w:ascii="Calibri" w:hAnsi="Calibri" w:eastAsia="Calibri" w:cs="Calibri"/>
        <w:color w:val="6C757D"/>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FCE3B">
    <w:pPr>
      <w:pBdr>
        <w:bottom w:val="single" w:color="1B3A6B" w:sz="6" w:space="0"/>
      </w:pBdr>
      <w:tabs>
        <w:tab w:val="right" w:pos="9072"/>
      </w:tabs>
      <w:spacing w:after="100"/>
    </w:pPr>
    <w:r>
      <w:rPr>
        <w:rFonts w:ascii="Calibri" w:hAnsi="Calibri" w:eastAsia="Calibri" w:cs="Calibri"/>
        <w:color w:val="6C757D"/>
        <w:sz w:val="18"/>
        <w:szCs w:val="18"/>
      </w:rPr>
      <w:t>Pickleball Court &amp; Coach Booking System (PCS)</w:t>
    </w:r>
    <w:r>
      <w:rPr>
        <w:sz w:val="18"/>
        <w:szCs w:val="18"/>
      </w:rPr>
      <w:tab/>
    </w:r>
    <w:r>
      <w:rPr>
        <w:rFonts w:ascii="Calibri" w:hAnsi="Calibri" w:eastAsia="Calibri" w:cs="Calibri"/>
        <w:color w:val="2E5DA6"/>
        <w:sz w:val="18"/>
        <w:szCs w:val="18"/>
      </w:rPr>
      <w:t>Defect Report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0D611C"/>
    <w:multiLevelType w:val="multilevel"/>
    <w:tmpl w:val="410D611C"/>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1F922F5"/>
    <w:multiLevelType w:val="multilevel"/>
    <w:tmpl w:val="71F922F5"/>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39B"/>
    <w:rsid w:val="002C0299"/>
    <w:rsid w:val="0034339B"/>
    <w:rsid w:val="00AE0926"/>
    <w:rsid w:val="00C76BF8"/>
    <w:rsid w:val="00CC734E"/>
    <w:rsid w:val="00E86459"/>
    <w:rsid w:val="0B9F6F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ja-JP" w:bidi="ar-SA"/>
    </w:rPr>
  </w:style>
  <w:style w:type="paragraph" w:styleId="2">
    <w:name w:val="heading 1"/>
    <w:qFormat/>
    <w:uiPriority w:val="9"/>
    <w:pPr>
      <w:spacing w:before="480" w:after="200" w:line="320" w:lineRule="auto"/>
      <w:outlineLvl w:val="0"/>
    </w:pPr>
    <w:rPr>
      <w:rFonts w:ascii="Times New Roman" w:hAnsi="Times New Roman" w:eastAsia="Times New Roman" w:cs="Times New Roman"/>
      <w:b/>
      <w:bCs/>
      <w:color w:val="1B3A6B"/>
      <w:sz w:val="32"/>
      <w:szCs w:val="32"/>
      <w:lang w:val="en-US" w:eastAsia="ja-JP" w:bidi="ar-SA"/>
    </w:rPr>
  </w:style>
  <w:style w:type="paragraph" w:styleId="3">
    <w:name w:val="heading 2"/>
    <w:unhideWhenUsed/>
    <w:qFormat/>
    <w:uiPriority w:val="9"/>
    <w:pPr>
      <w:spacing w:before="320" w:after="140" w:line="320" w:lineRule="auto"/>
      <w:outlineLvl w:val="1"/>
    </w:pPr>
    <w:rPr>
      <w:rFonts w:ascii="Times New Roman" w:hAnsi="Times New Roman" w:eastAsia="Times New Roman" w:cs="Times New Roman"/>
      <w:b/>
      <w:bCs/>
      <w:color w:val="1B3A6B"/>
      <w:sz w:val="28"/>
      <w:szCs w:val="28"/>
      <w:lang w:val="en-US" w:eastAsia="ja-JP" w:bidi="ar-SA"/>
    </w:rPr>
  </w:style>
  <w:style w:type="paragraph" w:styleId="4">
    <w:name w:val="heading 3"/>
    <w:unhideWhenUsed/>
    <w:qFormat/>
    <w:uiPriority w:val="9"/>
    <w:pPr>
      <w:spacing w:before="240" w:after="100" w:line="320" w:lineRule="auto"/>
      <w:outlineLvl w:val="2"/>
    </w:pPr>
    <w:rPr>
      <w:rFonts w:ascii="Times New Roman" w:hAnsi="Times New Roman" w:eastAsia="Times New Roman" w:cs="Times New Roman"/>
      <w:b/>
      <w:bCs/>
      <w:color w:val="1B3A6B"/>
      <w:sz w:val="26"/>
      <w:szCs w:val="26"/>
      <w:lang w:val="en-US" w:eastAsia="ja-JP"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en-US" w:eastAsia="ja-JP"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en-US" w:eastAsia="ja-JP"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en-US" w:eastAsia="ja-JP"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sz w:val="20"/>
      <w:szCs w:val="20"/>
      <w:lang w:val="en-US" w:eastAsia="ja-JP" w:bidi="ar-SA"/>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rPr>
      <w:rFonts w:ascii="Times New Roman" w:hAnsi="Times New Roman" w:eastAsia="Times New Roman" w:cs="Times New Roman"/>
      <w:sz w:val="20"/>
      <w:szCs w:val="20"/>
      <w:lang w:val="en-US" w:eastAsia="ja-JP"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ja-JP" w:bidi="ar-SA"/>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60"/>
    </w:pPr>
  </w:style>
  <w:style w:type="paragraph" w:styleId="18">
    <w:name w:val="toc 3"/>
    <w:basedOn w:val="1"/>
    <w:next w:val="1"/>
    <w:autoRedefine/>
    <w:unhideWhenUsed/>
    <w:qFormat/>
    <w:uiPriority w:val="39"/>
    <w:pPr>
      <w:spacing w:after="100"/>
      <w:ind w:left="520"/>
    </w:pPr>
  </w:style>
  <w:style w:type="paragraph" w:customStyle="1" w:styleId="19">
    <w:name w:val="Strong1"/>
    <w:qFormat/>
    <w:uiPriority w:val="0"/>
    <w:rPr>
      <w:rFonts w:ascii="Times New Roman" w:hAnsi="Times New Roman" w:eastAsia="Times New Roman" w:cs="Times New Roman"/>
      <w:b/>
      <w:bCs/>
      <w:sz w:val="26"/>
      <w:szCs w:val="26"/>
      <w:lang w:val="en-US" w:eastAsia="ja-JP" w:bidi="ar-SA"/>
    </w:rPr>
  </w:style>
  <w:style w:type="paragraph" w:styleId="20">
    <w:name w:val="List Paragraph"/>
    <w:qFormat/>
    <w:uiPriority w:val="0"/>
    <w:rPr>
      <w:rFonts w:ascii="Times New Roman" w:hAnsi="Times New Roman" w:eastAsia="Times New Roman" w:cs="Times New Roman"/>
      <w:sz w:val="26"/>
      <w:szCs w:val="26"/>
      <w:lang w:val="en-US" w:eastAsia="ja-JP" w:bidi="ar-SA"/>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2290</Words>
  <Characters>10410</Characters>
  <Lines>124</Lines>
  <Paragraphs>34</Paragraphs>
  <TotalTime>7</TotalTime>
  <ScaleCrop>false</ScaleCrop>
  <LinksUpToDate>false</LinksUpToDate>
  <CharactersWithSpaces>12456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2026-06-27T07:37:00Z</dcterms:created>
  <dc:creator>Un-named</dc:creator>
  <cp:lastModifiedBy>Sang Tran Quoc</cp:lastModifiedBy>
  <dcterms:modified xsi:type="dcterms:W3CDTF">2026-07-12T13:39:13Z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eyJoZGlkIjoiYTkyMWIwYmFjOWYxYTg3ZDhiMWJmODQ4ZDVjYjc0OTIiLCJ1c2VySWQiOiIxMzkyMTM4MDc4Njk2In0=</vt:lpwstr>
  </property>
  <property fmtid="{D5CDD505-2E9C-101B-9397-08002B2CF9AE}" pid="3" name="KSOProductBuildVer">
    <vt:lpwstr>1033-12.1.0.26880</vt:lpwstr>
  </property>
  <property fmtid="{D5CDD505-2E9C-101B-9397-08002B2CF9AE}" pid="4" name="ICV">
    <vt:lpwstr>5B6333B35FC64D38870C314CC831BF36_12</vt:lpwstr>
  </property>
</Properties>
</file>