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64748B"/>
          <w:sz w:val="20"/>
          <w:szCs w:val="20"/>
        </w:rPr>
        <w:t xml:space="preserve">MÔN HỌC SWP391 — DỰ ÁN PHẦN MỀM</w:t>
      </w:r>
    </w:p>
    <w:p>
      <w:pPr>
        <w:spacing w:after="40"/>
        <w:jc w:val="center"/>
      </w:pPr>
      <w:r>
        <w:rPr>
          <w:b/>
          <w:bCs/>
          <w:color w:val="0F766E"/>
          <w:sz w:val="40"/>
          <w:szCs w:val="40"/>
        </w:rPr>
        <w:t xml:space="preserve">BÁO CÁO UNIT TEST</w:t>
      </w:r>
    </w:p>
    <w:p>
      <w:pPr>
        <w:spacing w:after="260"/>
        <w:jc w:val="center"/>
      </w:pPr>
      <w:r>
        <w:rPr>
          <w:b/>
          <w:bCs/>
          <w:color w:val="0F172A"/>
          <w:sz w:val="24"/>
          <w:szCs w:val="24"/>
        </w:rPr>
        <w:t xml:space="preserve">Hệ thống quản lý dự án phần mềm DevTrack (Java Spring Boot)</w:t>
      </w:r>
    </w:p>
    <w:p>
      <w:pPr>
        <w:pStyle w:val="Heading1"/>
        <w:pBdr>
          <w:bottom w:val="single" w:color="0F766E" w:sz="6" w:space="4"/>
        </w:pBdr>
        <w:spacing w:after="160" w:before="320"/>
      </w:pPr>
      <w:r>
        <w:rPr>
          <w:b/>
          <w:bCs/>
          <w:color w:val="0F766E"/>
          <w:sz w:val="28"/>
          <w:szCs w:val="28"/>
        </w:rPr>
        <w:t xml:space="preserve">1. Giới thiệu</w:t>
      </w:r>
    </w:p>
    <w:p>
      <w:pPr>
        <w:spacing w:after="160" w:line="300"/>
        <w:jc w:val="both"/>
      </w:pPr>
      <w:r>
        <w:rPr>
          <w:b w:val="false"/>
          <w:bCs w:val="false"/>
          <w:i w:val="false"/>
          <w:iCs w:val="false"/>
          <w:color w:val="1E293B"/>
          <w:sz w:val="21"/>
          <w:szCs w:val="21"/>
        </w:rPr>
        <w:t xml:space="preserve">Tài liệu này trình bày kết quả kiểm thử đơn vị (Unit Testing) được thực hiện trên hệ thống DevTrack — nền tảng quản lý dự án phần mềm học thuật, được phát triển trên nền Java Spring Boot. Mục tiêu của giai đoạn kiểm thử là xác minh tính đúng đắn của các thành phần logic nghiệp vụ (Service Layer) ở mức đơn vị nhỏ nhất, trước khi tiến hành kiểm thử tích hợp và kiểm thử hệ thống.</w:t>
      </w:r>
    </w:p>
    <w:p>
      <w:pPr>
        <w:spacing w:after="160" w:line="300"/>
        <w:jc w:val="both"/>
      </w:pPr>
      <w:r>
        <w:rPr>
          <w:b w:val="false"/>
          <w:bCs w:val="false"/>
          <w:i w:val="false"/>
          <w:iCs w:val="false"/>
          <w:color w:val="1E293B"/>
          <w:sz w:val="21"/>
          <w:szCs w:val="21"/>
        </w:rPr>
        <w:t xml:space="preserve">Nhóm áp dụng đồng thời hai nhóm kỹ thuật kiểm thử theo chuẩn ISTQB: kiểm thử hộp đen (Black Box Testing) thông qua kỹ thuật Phân vùng tương đương (Equivalence Partitioning – EP), và kiểm thử hộp trắng (White Box Testing) thông qua kỹ thuật Bao phủ câu lệnh (Statement Coverage) và Bao phủ quyết định (Decision Coverage). Công cụ sử dụng: JUnit 5 kết hợp Mockito để giả lập (mock) các đối tượng phụ thuộc (Repository, Dependency) và cô lập đơn vị kiểm thử.</w:t>
      </w:r>
    </w:p>
    <w:p>
      <w:pPr>
        <w:pStyle w:val="Heading1"/>
        <w:pBdr>
          <w:bottom w:val="single" w:color="0F766E" w:sz="6" w:space="4"/>
        </w:pBdr>
        <w:spacing w:after="160" w:before="320"/>
      </w:pPr>
      <w:r>
        <w:rPr>
          <w:b/>
          <w:bCs/>
          <w:color w:val="0F766E"/>
          <w:sz w:val="28"/>
          <w:szCs w:val="28"/>
        </w:rPr>
        <w:t xml:space="preserve">2. Lựa chọn thành phần kiểm thử (Function/Method)</w:t>
      </w:r>
    </w:p>
    <w:p>
      <w:pPr>
        <w:spacing w:after="160" w:line="300"/>
        <w:jc w:val="both"/>
      </w:pPr>
      <w:r>
        <w:rPr>
          <w:b w:val="false"/>
          <w:bCs w:val="false"/>
          <w:i w:val="false"/>
          <w:iCs w:val="false"/>
          <w:color w:val="1E293B"/>
          <w:sz w:val="21"/>
          <w:szCs w:val="21"/>
        </w:rPr>
        <w:t xml:space="preserve">Hai phương thức nghiệp vụ quan trọng được lựa chọn làm đối tượng kiểm thử, đại diện cho hai nhóm chức năng cốt lõi của hệ thống: xác thực người dùng và quản lý tác vụ dự án.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00"/>
        <w:gridCol w:w="2540"/>
      </w:tblGrid>
      <w:tr>
        <w:tc>
          <w:tcPr>
            <w:tcW w:type="dxa" w:w="16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Thành phần</w:t>
            </w:r>
          </w:p>
        </w:tc>
        <w:tc>
          <w:tcPr>
            <w:tcW w:type="dxa" w:w="26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Phương thức</w:t>
            </w:r>
          </w:p>
        </w:tc>
        <w:tc>
          <w:tcPr>
            <w:tcW w:type="dxa" w:w="29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Mục đích nghiệp vụ</w:t>
            </w:r>
          </w:p>
        </w:tc>
        <w:tc>
          <w:tcPr>
            <w:tcW w:type="dxa" w:w="254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Kỹ thuật áp dụng</w:t>
            </w:r>
          </w:p>
        </w:tc>
      </w:tr>
      <w:tr>
        <w:tc>
          <w:tcPr>
            <w:tcW w:type="dxa" w:w="16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bCs/>
                <w:i w:val="false"/>
                <w:iCs w:val="false"/>
                <w:color w:val="1E293B"/>
                <w:sz w:val="19"/>
                <w:szCs w:val="19"/>
              </w:rPr>
              <w:t xml:space="preserve">AuthServiceImpl</w:t>
            </w:r>
          </w:p>
        </w:tc>
        <w:tc>
          <w:tcPr>
            <w:tcW w:type="dxa" w:w="26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login(username, password)</w:t>
            </w:r>
          </w:p>
        </w:tc>
        <w:tc>
          <w:tcPr>
            <w:tcW w:type="dxa" w:w="29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Xác thực tài khoản, cấp Token đăng nhập</w:t>
            </w:r>
          </w:p>
        </w:tc>
        <w:tc>
          <w:tcPr>
            <w:tcW w:type="dxa" w:w="254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0F766E"/>
                <w:sz w:val="19"/>
                <w:szCs w:val="19"/>
              </w:rPr>
              <w:t xml:space="preserve">Black Box — EP</w:t>
            </w:r>
          </w:p>
        </w:tc>
      </w:tr>
      <w:tr>
        <w:tc>
          <w:tcPr>
            <w:tcW w:type="dxa" w:w="16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bCs/>
                <w:i w:val="false"/>
                <w:iCs w:val="false"/>
                <w:color w:val="1E293B"/>
                <w:sz w:val="19"/>
                <w:szCs w:val="19"/>
              </w:rPr>
              <w:t xml:space="preserve">TaskServiceImpl</w:t>
            </w:r>
          </w:p>
        </w:tc>
        <w:tc>
          <w:tcPr>
            <w:tcW w:type="dxa" w:w="26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updateTaskStatus(taskId, status, user)</w:t>
            </w:r>
          </w:p>
        </w:tc>
        <w:tc>
          <w:tcPr>
            <w:tcW w:type="dxa" w:w="29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Kiểm tra quyền hạn và cập nhật trạng thái công việc</w:t>
            </w:r>
          </w:p>
        </w:tc>
        <w:tc>
          <w:tcPr>
            <w:tcW w:type="dxa" w:w="254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bCs/>
                <w:i w:val="false"/>
                <w:iCs w:val="false"/>
                <w:color w:val="0F766E"/>
                <w:sz w:val="19"/>
                <w:szCs w:val="19"/>
              </w:rPr>
              <w:t xml:space="preserve">White Box — Decision Coverage</w:t>
            </w:r>
          </w:p>
        </w:tc>
      </w:tr>
    </w:tbl>
    <w:p>
      <w:pPr>
        <w:spacing w:after="160" w:line="300"/>
        <w:jc w:val="both"/>
      </w:pPr>
      <w:r>
        <w:rPr>
          <w:b w:val="false"/>
          <w:bCs w:val="false"/>
          <w:i w:val="false"/>
          <w:iCs w:val="false"/>
          <w:color w:val="1E293B"/>
          <w:sz w:val="21"/>
          <w:szCs w:val="21"/>
        </w:rPr>
        <w:t xml:space="preserve"/>
      </w:r>
    </w:p>
    <w:p>
      <w:pPr>
        <w:pStyle w:val="Heading1"/>
        <w:pBdr>
          <w:bottom w:val="single" w:color="0F766E" w:sz="6" w:space="4"/>
        </w:pBdr>
        <w:spacing w:after="160" w:before="320"/>
      </w:pPr>
      <w:r>
        <w:rPr>
          <w:b/>
          <w:bCs/>
          <w:color w:val="0F766E"/>
          <w:sz w:val="28"/>
          <w:szCs w:val="28"/>
        </w:rPr>
        <w:t xml:space="preserve">3. Kiểm thử hộp đen (Black Box Testing) — Kỹ thuật Equivalence Partitioning</w:t>
      </w:r>
    </w:p>
    <w:p>
      <w:pPr>
        <w:pStyle w:val="Heading2"/>
        <w:spacing w:after="120" w:before="260"/>
      </w:pPr>
      <w:r>
        <w:rPr>
          <w:b/>
          <w:bCs/>
          <w:color w:val="0F172A"/>
          <w:sz w:val="24"/>
          <w:szCs w:val="24"/>
        </w:rPr>
        <w:t xml:space="preserve">3.1. Đối tượng kiểm thử: hàm login() — AuthServiceImpl</w:t>
      </w:r>
    </w:p>
    <w:p>
      <w:pPr>
        <w:spacing w:after="160" w:line="300"/>
        <w:jc w:val="both"/>
      </w:pPr>
      <w:r>
        <w:rPr>
          <w:b w:val="false"/>
          <w:bCs w:val="false"/>
          <w:i w:val="false"/>
          <w:iCs w:val="false"/>
          <w:color w:val="1E293B"/>
          <w:sz w:val="21"/>
          <w:szCs w:val="21"/>
        </w:rPr>
        <w:t xml:space="preserve">Phương thức login() nhận vào tài khoản và mật khẩu, không xét đến cấu trúc mã nguồn bên trong mà chỉ dựa trên đầu vào/đầu ra để phân chia thành các lớp tương đương (equivalence class). Mỗi lớp đại diện cho một tập giá trị đầu vào được kỳ vọng xử lý theo cùng một cách.</w:t>
      </w:r>
    </w:p>
    <w:p>
      <w:pPr>
        <w:pStyle w:val="Heading3"/>
        <w:spacing w:after="100" w:before="200"/>
      </w:pPr>
      <w:r>
        <w:rPr>
          <w:b/>
          <w:bCs/>
          <w:color w:val="0F766E"/>
          <w:sz w:val="21"/>
          <w:szCs w:val="21"/>
        </w:rPr>
        <w:t xml:space="preserve">Phân vùng tương đương (Equivalence Partitioning)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740"/>
        <w:gridCol w:w="3000"/>
      </w:tblGrid>
      <w:tr>
        <w:tc>
          <w:tcPr>
            <w:tcW w:type="dxa" w:w="7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Lớp</w:t>
            </w:r>
          </w:p>
        </w:tc>
        <w:tc>
          <w:tcPr>
            <w:tcW w:type="dxa" w:w="32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Mô tả phân vùng</w:t>
            </w:r>
          </w:p>
        </w:tc>
        <w:tc>
          <w:tcPr>
            <w:tcW w:type="dxa" w:w="274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Loại</w:t>
            </w:r>
          </w:p>
        </w:tc>
        <w:tc>
          <w:tcPr>
            <w:tcW w:type="dxa" w:w="30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Kết quả xử lý mong đợi</w:t>
            </w:r>
          </w:p>
        </w:tc>
      </w:tr>
      <w:tr>
        <w:tc>
          <w:tcPr>
            <w:tcW w:type="dxa" w:w="7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EP1</w:t>
            </w:r>
          </w:p>
        </w:tc>
        <w:tc>
          <w:tcPr>
            <w:tcW w:type="dxa" w:w="3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Tài khoản tồn tại, đúng mật khẩu, trạng thái ACTIVE</w:t>
            </w:r>
          </w:p>
        </w:tc>
        <w:tc>
          <w:tcPr>
            <w:tcW w:type="dxa" w:w="274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15803D"/>
                <w:sz w:val="19"/>
                <w:szCs w:val="19"/>
              </w:rPr>
              <w:t xml:space="preserve">Hợp lệ (Valid)</w:t>
            </w:r>
          </w:p>
        </w:tc>
        <w:tc>
          <w:tcPr>
            <w:tcW w:type="dxa" w:w="30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Đăng nhập thành công, trả Token</w:t>
            </w:r>
          </w:p>
        </w:tc>
      </w:tr>
      <w:tr>
        <w:tc>
          <w:tcPr>
            <w:tcW w:type="dxa" w:w="7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EP2</w:t>
            </w:r>
          </w:p>
        </w:tc>
        <w:tc>
          <w:tcPr>
            <w:tcW w:type="dxa" w:w="32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Tài khoản không tồn tại trong hệ thống</w:t>
            </w:r>
          </w:p>
        </w:tc>
        <w:tc>
          <w:tcPr>
            <w:tcW w:type="dxa" w:w="274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bCs/>
                <w:i w:val="false"/>
                <w:iCs w:val="false"/>
                <w:color w:val="B91C1C"/>
                <w:sz w:val="19"/>
                <w:szCs w:val="19"/>
              </w:rPr>
              <w:t xml:space="preserve">Không hợp lệ (Invalid)</w:t>
            </w:r>
          </w:p>
        </w:tc>
        <w:tc>
          <w:tcPr>
            <w:tcW w:type="dxa" w:w="30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UnauthorizedException</w:t>
            </w:r>
          </w:p>
        </w:tc>
      </w:tr>
      <w:tr>
        <w:tc>
          <w:tcPr>
            <w:tcW w:type="dxa" w:w="7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EP3</w:t>
            </w:r>
          </w:p>
        </w:tc>
        <w:tc>
          <w:tcPr>
            <w:tcW w:type="dxa" w:w="3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Tài khoản tồn tại nhưng sai mật khẩu</w:t>
            </w:r>
          </w:p>
        </w:tc>
        <w:tc>
          <w:tcPr>
            <w:tcW w:type="dxa" w:w="274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B91C1C"/>
                <w:sz w:val="19"/>
                <w:szCs w:val="19"/>
              </w:rPr>
              <w:t xml:space="preserve">Không hợp lệ (Invalid)</w:t>
            </w:r>
          </w:p>
        </w:tc>
        <w:tc>
          <w:tcPr>
            <w:tcW w:type="dxa" w:w="30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UnauthorizedException</w:t>
            </w:r>
          </w:p>
        </w:tc>
      </w:tr>
      <w:tr>
        <w:tc>
          <w:tcPr>
            <w:tcW w:type="dxa" w:w="7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EP4</w:t>
            </w:r>
          </w:p>
        </w:tc>
        <w:tc>
          <w:tcPr>
            <w:tcW w:type="dxa" w:w="32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Tài khoản đúng nhưng trạng thái INACTIVE</w:t>
            </w:r>
          </w:p>
        </w:tc>
        <w:tc>
          <w:tcPr>
            <w:tcW w:type="dxa" w:w="274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bCs/>
                <w:i w:val="false"/>
                <w:iCs w:val="false"/>
                <w:color w:val="B91C1C"/>
                <w:sz w:val="19"/>
                <w:szCs w:val="19"/>
              </w:rPr>
              <w:t xml:space="preserve">Không hợp lệ (Invalid)</w:t>
            </w:r>
          </w:p>
        </w:tc>
        <w:tc>
          <w:tcPr>
            <w:tcW w:type="dxa" w:w="30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UnauthorizedException</w:t>
            </w:r>
          </w:p>
        </w:tc>
      </w:tr>
      <w:tr>
        <w:tc>
          <w:tcPr>
            <w:tcW w:type="dxa" w:w="7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EP5</w:t>
            </w:r>
          </w:p>
        </w:tc>
        <w:tc>
          <w:tcPr>
            <w:tcW w:type="dxa" w:w="3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Tài khoản bị khóa do nhập sai quá 5 lần liên tiếp</w:t>
            </w:r>
          </w:p>
        </w:tc>
        <w:tc>
          <w:tcPr>
            <w:tcW w:type="dxa" w:w="274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B45309"/>
                <w:sz w:val="19"/>
                <w:szCs w:val="19"/>
              </w:rPr>
              <w:t xml:space="preserve">Biên (Boundary) — BVA</w:t>
            </w:r>
          </w:p>
        </w:tc>
        <w:tc>
          <w:tcPr>
            <w:tcW w:type="dxa" w:w="30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TooManyRequestsException</w:t>
            </w:r>
          </w:p>
        </w:tc>
      </w:tr>
    </w:tbl>
    <w:p>
      <w:pPr>
        <w:spacing w:after="160" w:line="300"/>
        <w:jc w:val="both"/>
      </w:pPr>
      <w:r>
        <w:rPr>
          <w:b w:val="false"/>
          <w:bCs w:val="false"/>
          <w:i w:val="false"/>
          <w:iCs w:val="false"/>
          <w:color w:val="1E293B"/>
          <w:sz w:val="21"/>
          <w:szCs w:val="21"/>
        </w:rPr>
        <w:t xml:space="preserve">Riêng lớp EP5 còn được xem là một giá trị biên (Boundary Value) của thuộc tính "số lần đăng nhập sai" — ngưỡng chuyển trạng thái tài khoản từ hoạt động bình thường sang bị khóa tạm thời xảy ra chính xác tại lần thử thứ 5, do đó test case tương ứng đồng thời minh họa cho kỹ thuật Boundary Value Analysis (BVA).</w:t>
      </w:r>
    </w:p>
    <w:p>
      <w:pPr>
        <w:pStyle w:val="Heading3"/>
        <w:spacing w:after="100" w:before="200"/>
      </w:pPr>
      <w:r>
        <w:rPr>
          <w:b/>
          <w:bCs/>
          <w:color w:val="0F766E"/>
          <w:sz w:val="21"/>
          <w:szCs w:val="21"/>
        </w:rPr>
        <w:t xml:space="preserve">Bảng thiết kế Test Case — hàm login()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350"/>
        <w:gridCol w:w="1750"/>
        <w:gridCol w:w="1950"/>
        <w:gridCol w:w="1490"/>
      </w:tblGrid>
      <w:tr>
        <w:tc>
          <w:tcPr>
            <w:tcW w:type="dxa" w:w="11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Test Case ID</w:t>
            </w:r>
          </w:p>
        </w:tc>
        <w:tc>
          <w:tcPr>
            <w:tcW w:type="dxa" w:w="19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Kịch bản test</w:t>
            </w:r>
          </w:p>
        </w:tc>
        <w:tc>
          <w:tcPr>
            <w:tcW w:type="dxa" w:w="13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Kỹ thuật áp dụng</w:t>
            </w:r>
          </w:p>
        </w:tc>
        <w:tc>
          <w:tcPr>
            <w:tcW w:type="dxa" w:w="17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Dữ liệu đầu vào</w:t>
            </w:r>
          </w:p>
        </w:tc>
        <w:tc>
          <w:tcPr>
            <w:tcW w:type="dxa" w:w="19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Kết quả mong đợi</w:t>
            </w:r>
          </w:p>
        </w:tc>
        <w:tc>
          <w:tcPr>
            <w:tcW w:type="dxa" w:w="149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Kết quả thực tế</w:t>
            </w:r>
          </w:p>
        </w:tc>
      </w:tr>
      <w:tr>
        <w:tc>
          <w:tcPr>
            <w:tcW w:type="dxa" w:w="11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UT-LOGIN-01</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Đăng nhập với tài khoản và mật khẩu hợp lệ, trạng thái ACTIVE</w:t>
            </w:r>
          </w:p>
        </w:tc>
        <w:tc>
          <w:tcPr>
            <w:tcW w:type="dxa" w:w="13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 (Valid)</w:t>
            </w:r>
          </w:p>
        </w:tc>
        <w:tc>
          <w:tcPr>
            <w:tcW w:type="dxa" w:w="17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username: "tuhung"; password: "Correct@123"</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HTTP 200, trả về AuthToken hợp lệ</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11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UT-LOGIN-02</w:t>
            </w:r>
          </w:p>
        </w:tc>
        <w:tc>
          <w:tcPr>
            <w:tcW w:type="dxa" w:w="19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Đăng nhập với tài khoản không tồn tại trong hệ thống</w:t>
            </w:r>
          </w:p>
        </w:tc>
        <w:tc>
          <w:tcPr>
            <w:tcW w:type="dxa" w:w="13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 (Invalid)</w:t>
            </w:r>
          </w:p>
        </w:tc>
        <w:tc>
          <w:tcPr>
            <w:tcW w:type="dxa" w:w="17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username: "unknown_user"; password: "Any@123"</w:t>
            </w:r>
          </w:p>
        </w:tc>
        <w:tc>
          <w:tcPr>
            <w:tcW w:type="dxa" w:w="19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Ném UnauthorizedException</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11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UT-LOGIN-03</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Đăng nhập với tài khoản đúng nhưng sai mật khẩu</w:t>
            </w:r>
          </w:p>
        </w:tc>
        <w:tc>
          <w:tcPr>
            <w:tcW w:type="dxa" w:w="13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 (Invalid)</w:t>
            </w:r>
          </w:p>
        </w:tc>
        <w:tc>
          <w:tcPr>
            <w:tcW w:type="dxa" w:w="17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username: "tuhung"; password: "Wrong@123"</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Ném UnauthorizedException</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11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UT-LOGIN-04</w:t>
            </w:r>
          </w:p>
        </w:tc>
        <w:tc>
          <w:tcPr>
            <w:tcW w:type="dxa" w:w="19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Đăng nhập với tài khoản đang ở trạng thái INACTIVE</w:t>
            </w:r>
          </w:p>
        </w:tc>
        <w:tc>
          <w:tcPr>
            <w:tcW w:type="dxa" w:w="13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EP (Invalid)</w:t>
            </w:r>
          </w:p>
        </w:tc>
        <w:tc>
          <w:tcPr>
            <w:tcW w:type="dxa" w:w="17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username: "inactive_user"; status = INACTIVE</w:t>
            </w:r>
          </w:p>
        </w:tc>
        <w:tc>
          <w:tcPr>
            <w:tcW w:type="dxa" w:w="19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Ném UnauthorizedException</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11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UT-LOGIN-05</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Đăng nhập sai mật khẩu 5 lần liên tiếp — kiểm tra ngưỡng khóa tài khoản</w:t>
            </w:r>
          </w:p>
        </w:tc>
        <w:tc>
          <w:tcPr>
            <w:tcW w:type="dxa" w:w="13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BVA (Boundary)</w:t>
            </w:r>
          </w:p>
        </w:tc>
        <w:tc>
          <w:tcPr>
            <w:tcW w:type="dxa" w:w="17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failedAttempt = 5 (đạt ngưỡng khóa)</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Ném TooManyRequestsException</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bl>
    <w:p>
      <w:pPr>
        <w:spacing w:after="160" w:line="300"/>
        <w:jc w:val="both"/>
      </w:pPr>
      <w:r>
        <w:rPr>
          <w:b w:val="false"/>
          <w:bCs w:val="false"/>
          <w:i w:val="false"/>
          <w:iCs w:val="false"/>
          <w:color w:val="1E293B"/>
          <w:sz w:val="21"/>
          <w:szCs w:val="21"/>
        </w:rPr>
        <w:t xml:space="preserve"/>
      </w:r>
    </w:p>
    <w:p>
      <w:pPr>
        <w:pStyle w:val="Heading1"/>
        <w:pBdr>
          <w:bottom w:val="single" w:color="0F766E" w:sz="6" w:space="4"/>
        </w:pBdr>
        <w:spacing w:after="160" w:before="320"/>
      </w:pPr>
      <w:r>
        <w:rPr>
          <w:b/>
          <w:bCs/>
          <w:color w:val="0F766E"/>
          <w:sz w:val="28"/>
          <w:szCs w:val="28"/>
        </w:rPr>
        <w:t xml:space="preserve">4. Kiểm thử hộp trắng (White Box Testing) — Statement &amp; Decision Coverage</w:t>
      </w:r>
    </w:p>
    <w:p>
      <w:pPr>
        <w:pStyle w:val="Heading2"/>
        <w:spacing w:after="120" w:before="260"/>
      </w:pPr>
      <w:r>
        <w:rPr>
          <w:b/>
          <w:bCs/>
          <w:color w:val="0F172A"/>
          <w:sz w:val="24"/>
          <w:szCs w:val="24"/>
        </w:rPr>
        <w:t xml:space="preserve">4.1. Đối tượng kiểm thử: hàm updateTaskStatus() — TaskServiceImpl</w:t>
      </w:r>
    </w:p>
    <w:p>
      <w:pPr>
        <w:spacing w:after="160" w:line="300"/>
        <w:jc w:val="both"/>
      </w:pPr>
      <w:r>
        <w:rPr>
          <w:b w:val="false"/>
          <w:bCs w:val="false"/>
          <w:i w:val="false"/>
          <w:iCs w:val="false"/>
          <w:color w:val="1E293B"/>
          <w:sz w:val="21"/>
          <w:szCs w:val="21"/>
        </w:rPr>
        <w:t xml:space="preserve">Khác với kỹ thuật hộp đen, kiểm thử hộp trắng dựa trên cấu trúc luồng điều khiển (control flow) bên trong mã nguồn. Phương thức updateTaskStatus() chứa các cấu trúc rẽ nhánh điều kiện (if/else) kiểm tra quyền hạn người dùng trước khi cho phép cập nhật trạng thái công việc. Nhóm xây dựng sơ đồ luồng điều khiển để xác định các nhánh (decision) cần bao phủ.</w:t>
      </w:r>
    </w:p>
    <w:p>
      <w:pPr>
        <w:pStyle w:val="Heading3"/>
        <w:spacing w:after="100" w:before="200"/>
      </w:pPr>
      <w:r>
        <w:rPr>
          <w:b/>
          <w:bCs/>
          <w:color w:val="0F766E"/>
          <w:sz w:val="21"/>
          <w:szCs w:val="21"/>
        </w:rPr>
        <w:t xml:space="preserve">Sơ đồ nhánh điều kiện (Control Flow)</w:t>
      </w:r>
    </w:p>
    <w:p>
      <w:pPr>
        <w:spacing w:after="160" w:line="300"/>
        <w:jc w:val="both"/>
      </w:pPr>
      <w:r>
        <w:rPr>
          <w:b w:val="false"/>
          <w:bCs w:val="false"/>
          <w:color w:val="1E293B"/>
          <w:sz w:val="21"/>
          <w:szCs w:val="21"/>
        </w:rPr>
        <w:t xml:space="preserve">Nhánh 1 (Guard clause dự án): </w:t>
      </w:r>
      <w:r>
        <w:rPr>
          <w:b/>
          <w:bCs/>
          <w:color w:val="1E293B"/>
          <w:sz w:val="21"/>
          <w:szCs w:val="21"/>
        </w:rPr>
        <w:t xml:space="preserve">IF project.status == ARCHIVED  →  throw BadRequestException("Project is closed")</w:t>
      </w:r>
    </w:p>
    <w:p>
      <w:pPr>
        <w:spacing w:after="160" w:line="300"/>
        <w:jc w:val="both"/>
      </w:pPr>
      <w:r>
        <w:rPr>
          <w:b w:val="false"/>
          <w:bCs w:val="false"/>
          <w:color w:val="1E293B"/>
          <w:sz w:val="21"/>
          <w:szCs w:val="21"/>
        </w:rPr>
        <w:t xml:space="preserve">Nhánh 2 (Guard clause quyền hạn): </w:t>
      </w:r>
      <w:r>
        <w:rPr>
          <w:b/>
          <w:bCs/>
          <w:color w:val="1E293B"/>
          <w:sz w:val="21"/>
          <w:szCs w:val="21"/>
        </w:rPr>
        <w:t xml:space="preserve">IF (user != projectLeader) AND (user != assignee)  →  throw BadRequestException("You do not have permission")</w:t>
      </w:r>
    </w:p>
    <w:p>
      <w:pPr>
        <w:spacing w:after="160" w:line="300"/>
        <w:jc w:val="both"/>
      </w:pPr>
      <w:r>
        <w:rPr>
          <w:b w:val="false"/>
          <w:bCs w:val="false"/>
          <w:color w:val="1E293B"/>
          <w:sz w:val="21"/>
          <w:szCs w:val="21"/>
        </w:rPr>
        <w:t xml:space="preserve">Nhánh 3 (Luồng chính): </w:t>
      </w:r>
      <w:r>
        <w:rPr>
          <w:b/>
          <w:bCs/>
          <w:color w:val="1E293B"/>
          <w:sz w:val="21"/>
          <w:szCs w:val="21"/>
        </w:rPr>
        <w:t xml:space="preserve">ELSE  →  cập nhật task.status thành công, trả về Task đã cập nhật</w:t>
      </w:r>
    </w:p>
    <w:p>
      <w:pPr>
        <w:spacing w:after="160" w:line="300"/>
        <w:jc w:val="both"/>
      </w:pPr>
      <w:r>
        <w:rPr>
          <w:b w:val="false"/>
          <w:bCs w:val="false"/>
          <w:i w:val="false"/>
          <w:iCs w:val="false"/>
          <w:color w:val="1E293B"/>
          <w:sz w:val="21"/>
          <w:szCs w:val="21"/>
        </w:rPr>
        <w:t xml:space="preserve">Nhánh 2 là một điều kiện phức hợp (compound condition) sử dụng toán tử AND giữa hai biểu thức boolean độc lập (không phải Leader và không phải Assignee); do đó, để đạt Decision Coverage 100%, mỗi nhánh rẽ (true/false của toàn bộ biểu thức điều kiện) đều phải được thực thi ít nhất một lần thông qua dữ liệu giả lập (mock) bằng Mockito.</w:t>
      </w:r>
    </w:p>
    <w:p>
      <w:pPr>
        <w:pStyle w:val="Heading3"/>
        <w:spacing w:after="100" w:before="200"/>
      </w:pPr>
      <w:r>
        <w:rPr>
          <w:b/>
          <w:bCs/>
          <w:color w:val="0F766E"/>
          <w:sz w:val="21"/>
          <w:szCs w:val="21"/>
        </w:rPr>
        <w:t xml:space="preserve">Bảng phân tích mức độ bao phủ (Coverage Analysis)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2540"/>
        <w:gridCol w:w="2200"/>
      </w:tblGrid>
      <w:tr>
        <w:tc>
          <w:tcPr>
            <w:tcW w:type="dxa" w:w="13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Nhánh</w:t>
            </w:r>
          </w:p>
        </w:tc>
        <w:tc>
          <w:tcPr>
            <w:tcW w:type="dxa" w:w="36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Điều kiện rẽ nhánh</w:t>
            </w:r>
          </w:p>
        </w:tc>
        <w:tc>
          <w:tcPr>
            <w:tcW w:type="dxa" w:w="254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Test Case bao phủ</w:t>
            </w:r>
          </w:p>
        </w:tc>
        <w:tc>
          <w:tcPr>
            <w:tcW w:type="dxa" w:w="22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Statement Coverage</w:t>
            </w:r>
          </w:p>
        </w:tc>
      </w:tr>
      <w:tr>
        <w:tc>
          <w:tcPr>
            <w:tcW w:type="dxa" w:w="13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1E293B"/>
                <w:sz w:val="19"/>
                <w:szCs w:val="19"/>
              </w:rPr>
              <w:t xml:space="preserve">Nhánh 1</w:t>
            </w:r>
          </w:p>
        </w:tc>
        <w:tc>
          <w:tcPr>
            <w:tcW w:type="dxa" w:w="36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project.status == ARCHIVED → true</w:t>
            </w:r>
          </w:p>
        </w:tc>
        <w:tc>
          <w:tcPr>
            <w:tcW w:type="dxa" w:w="254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UT-TASK-01</w:t>
            </w:r>
          </w:p>
        </w:tc>
        <w:tc>
          <w:tcPr>
            <w:tcW w:type="dxa" w:w="2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15803D"/>
                <w:sz w:val="19"/>
                <w:szCs w:val="19"/>
              </w:rPr>
              <w:t xml:space="preserve">100%</w:t>
            </w:r>
          </w:p>
        </w:tc>
      </w:tr>
      <w:tr>
        <w:tc>
          <w:tcPr>
            <w:tcW w:type="dxa" w:w="13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bCs/>
                <w:i w:val="false"/>
                <w:iCs w:val="false"/>
                <w:color w:val="1E293B"/>
                <w:sz w:val="19"/>
                <w:szCs w:val="19"/>
              </w:rPr>
              <w:t xml:space="preserve">Nhánh 2</w:t>
            </w:r>
          </w:p>
        </w:tc>
        <w:tc>
          <w:tcPr>
            <w:tcW w:type="dxa" w:w="36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(user ≠ Leader) AND (user ≠ Assignee) → true</w:t>
            </w:r>
          </w:p>
        </w:tc>
        <w:tc>
          <w:tcPr>
            <w:tcW w:type="dxa" w:w="254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UT-TASK-02</w:t>
            </w:r>
          </w:p>
        </w:tc>
        <w:tc>
          <w:tcPr>
            <w:tcW w:type="dxa" w:w="22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bCs/>
                <w:i w:val="false"/>
                <w:iCs w:val="false"/>
                <w:color w:val="15803D"/>
                <w:sz w:val="19"/>
                <w:szCs w:val="19"/>
              </w:rPr>
              <w:t xml:space="preserve">100%</w:t>
            </w:r>
          </w:p>
        </w:tc>
      </w:tr>
      <w:tr>
        <w:tc>
          <w:tcPr>
            <w:tcW w:type="dxa" w:w="13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1E293B"/>
                <w:sz w:val="19"/>
                <w:szCs w:val="19"/>
              </w:rPr>
              <w:t xml:space="preserve">Nhánh 3</w:t>
            </w:r>
          </w:p>
        </w:tc>
        <w:tc>
          <w:tcPr>
            <w:tcW w:type="dxa" w:w="36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Cả hai điều kiện trên đều false (đủ quyền hạn)</w:t>
            </w:r>
          </w:p>
        </w:tc>
        <w:tc>
          <w:tcPr>
            <w:tcW w:type="dxa" w:w="254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UT-TASK-03</w:t>
            </w:r>
          </w:p>
        </w:tc>
        <w:tc>
          <w:tcPr>
            <w:tcW w:type="dxa" w:w="2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15803D"/>
                <w:sz w:val="19"/>
                <w:szCs w:val="19"/>
              </w:rPr>
              <w:t xml:space="preserve">100%</w:t>
            </w:r>
          </w:p>
        </w:tc>
      </w:tr>
    </w:tbl>
    <w:p>
      <w:pPr>
        <w:spacing w:after="160" w:line="300"/>
        <w:jc w:val="both"/>
      </w:pPr>
      <w:r>
        <w:rPr>
          <w:b w:val="false"/>
          <w:bCs w:val="false"/>
          <w:i w:val="false"/>
          <w:iCs w:val="false"/>
          <w:color w:val="1E293B"/>
          <w:sz w:val="21"/>
          <w:szCs w:val="21"/>
        </w:rPr>
        <w:t xml:space="preserve"/>
      </w:r>
    </w:p>
    <w:p>
      <w:pPr>
        <w:pStyle w:val="Heading3"/>
        <w:spacing w:after="100" w:before="200"/>
      </w:pPr>
      <w:r>
        <w:rPr>
          <w:b/>
          <w:bCs/>
          <w:color w:val="0F766E"/>
          <w:sz w:val="21"/>
          <w:szCs w:val="21"/>
        </w:rPr>
        <w:t xml:space="preserve">Bảng thiết kế Test Case — hàm updateTaskStatus()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350"/>
        <w:gridCol w:w="1750"/>
        <w:gridCol w:w="1950"/>
        <w:gridCol w:w="1490"/>
      </w:tblGrid>
      <w:tr>
        <w:tc>
          <w:tcPr>
            <w:tcW w:type="dxa" w:w="11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Test Case ID</w:t>
            </w:r>
          </w:p>
        </w:tc>
        <w:tc>
          <w:tcPr>
            <w:tcW w:type="dxa" w:w="19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Kịch bản test</w:t>
            </w:r>
          </w:p>
        </w:tc>
        <w:tc>
          <w:tcPr>
            <w:tcW w:type="dxa" w:w="13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Kỹ thuật áp dụng</w:t>
            </w:r>
          </w:p>
        </w:tc>
        <w:tc>
          <w:tcPr>
            <w:tcW w:type="dxa" w:w="17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Dữ liệu đầu vào</w:t>
            </w:r>
          </w:p>
        </w:tc>
        <w:tc>
          <w:tcPr>
            <w:tcW w:type="dxa" w:w="195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Kết quả mong đợi</w:t>
            </w:r>
          </w:p>
        </w:tc>
        <w:tc>
          <w:tcPr>
            <w:tcW w:type="dxa" w:w="149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Kết quả thực tế</w:t>
            </w:r>
          </w:p>
        </w:tc>
      </w:tr>
      <w:tr>
        <w:tc>
          <w:tcPr>
            <w:tcW w:type="dxa" w:w="11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UT-TASK-01</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Cập nhật task thuộc dự án đã bị đóng (ARCHIVED)</w:t>
            </w:r>
          </w:p>
        </w:tc>
        <w:tc>
          <w:tcPr>
            <w:tcW w:type="dxa" w:w="13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Decision Coverage — Nhánh 1</w:t>
            </w:r>
          </w:p>
        </w:tc>
        <w:tc>
          <w:tcPr>
            <w:tcW w:type="dxa" w:w="17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project.status = ARCHIVED; taskId hợp lệ</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Ném BadRequestException("Project is closed")</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11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UT-TASK-02</w:t>
            </w:r>
          </w:p>
        </w:tc>
        <w:tc>
          <w:tcPr>
            <w:tcW w:type="dxa" w:w="19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Người dùng không phải Leader và không phải Assignee cố gắng cập nhật</w:t>
            </w:r>
          </w:p>
        </w:tc>
        <w:tc>
          <w:tcPr>
            <w:tcW w:type="dxa" w:w="13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Decision Coverage — Nhánh 2</w:t>
            </w:r>
          </w:p>
        </w:tc>
        <w:tc>
          <w:tcPr>
            <w:tcW w:type="dxa" w:w="17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project.status = ACTIVE; user ∉ {Leader, Assignee}</w:t>
            </w:r>
          </w:p>
        </w:tc>
        <w:tc>
          <w:tcPr>
            <w:tcW w:type="dxa" w:w="195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Ném BadRequestException("You do not have permission")</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11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bCs/>
                <w:i w:val="false"/>
                <w:iCs w:val="false"/>
                <w:color w:val="1E293B"/>
                <w:sz w:val="19"/>
                <w:szCs w:val="19"/>
              </w:rPr>
              <w:t xml:space="preserve">UT-TASK-03</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Project Leader cập nhật trạng thái task hợp lệ</w:t>
            </w:r>
          </w:p>
        </w:tc>
        <w:tc>
          <w:tcPr>
            <w:tcW w:type="dxa" w:w="13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Decision Coverage — Nhánh 3</w:t>
            </w:r>
          </w:p>
        </w:tc>
        <w:tc>
          <w:tcPr>
            <w:tcW w:type="dxa" w:w="17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project.status = ACTIVE; user = Leader; status mới = "DONE"</w:t>
            </w:r>
          </w:p>
        </w:tc>
        <w:tc>
          <w:tcPr>
            <w:tcW w:type="dxa" w:w="195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Task được cập nhật thành công, trả về đối tượng Task mới</w:t>
            </w:r>
          </w:p>
        </w:tc>
        <w:tc>
          <w:tcPr>
            <w:tcW w:type="dxa" w:w="149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bl>
    <w:p>
      <w:pPr>
        <w:spacing w:after="160" w:line="300"/>
        <w:jc w:val="both"/>
      </w:pPr>
      <w:r>
        <w:rPr>
          <w:b w:val="false"/>
          <w:bCs w:val="false"/>
          <w:i w:val="false"/>
          <w:iCs w:val="false"/>
          <w:color w:val="1E293B"/>
          <w:sz w:val="21"/>
          <w:szCs w:val="21"/>
        </w:rPr>
        <w:t xml:space="preserve"/>
      </w:r>
    </w:p>
    <w:p>
      <w:pPr>
        <w:pStyle w:val="Heading1"/>
        <w:pBdr>
          <w:bottom w:val="single" w:color="0F766E" w:sz="6" w:space="4"/>
        </w:pBdr>
        <w:spacing w:after="160" w:before="320"/>
      </w:pPr>
      <w:r>
        <w:rPr>
          <w:b/>
          <w:bCs/>
          <w:color w:val="0F766E"/>
          <w:sz w:val="28"/>
          <w:szCs w:val="28"/>
        </w:rPr>
        <w:t xml:space="preserve">5. Tổng kết kết quả kiểm thử</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040"/>
      </w:tblGrid>
      <w:tr>
        <w:tc>
          <w:tcPr>
            <w:tcW w:type="dxa" w:w="32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Thành phần</w:t>
            </w:r>
          </w:p>
        </w:tc>
        <w:tc>
          <w:tcPr>
            <w:tcW w:type="dxa" w:w="22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Số Test Case</w:t>
            </w:r>
          </w:p>
        </w:tc>
        <w:tc>
          <w:tcPr>
            <w:tcW w:type="dxa" w:w="220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Mức độ bao phủ</w:t>
            </w:r>
          </w:p>
        </w:tc>
        <w:tc>
          <w:tcPr>
            <w:tcW w:type="dxa" w:w="2040"/>
            <w:tcBorders>
              <w:top w:val="single" w:color="94A3B8" w:sz="2"/>
              <w:left w:val="single" w:color="94A3B8" w:sz="2"/>
              <w:bottom w:val="single" w:color="94A3B8" w:sz="2"/>
              <w:right w:val="single" w:color="94A3B8" w:sz="2"/>
            </w:tcBorders>
            <w:shd w:fill="0F766E" w:val="clear"/>
            <w:tcMar>
              <w:top w:type="dxa" w:w="80"/>
              <w:left w:type="dxa" w:w="100"/>
              <w:bottom w:type="dxa" w:w="80"/>
              <w:right w:type="dxa" w:w="100"/>
            </w:tcMar>
            <w:vAlign w:val="center"/>
          </w:tcPr>
          <w:p>
            <w:pPr>
              <w:jc w:val="center"/>
            </w:pPr>
            <w:r>
              <w:rPr>
                <w:b/>
                <w:bCs/>
                <w:color w:val="FFFFFF"/>
                <w:sz w:val="19"/>
                <w:szCs w:val="19"/>
              </w:rPr>
              <w:t xml:space="preserve">Kết quả</w:t>
            </w:r>
          </w:p>
        </w:tc>
      </w:tr>
      <w:tr>
        <w:tc>
          <w:tcPr>
            <w:tcW w:type="dxa" w:w="3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AuthServiceImpl.login()</w:t>
            </w:r>
          </w:p>
        </w:tc>
        <w:tc>
          <w:tcPr>
            <w:tcW w:type="dxa" w:w="2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5</w:t>
            </w:r>
          </w:p>
        </w:tc>
        <w:tc>
          <w:tcPr>
            <w:tcW w:type="dxa" w:w="2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5/5 lớp tương đương (100%)</w:t>
            </w:r>
          </w:p>
        </w:tc>
        <w:tc>
          <w:tcPr>
            <w:tcW w:type="dxa" w:w="204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32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left"/>
            </w:pPr>
            <w:r>
              <w:rPr>
                <w:b w:val="false"/>
                <w:bCs w:val="false"/>
                <w:i w:val="false"/>
                <w:iCs w:val="false"/>
                <w:color w:val="1E293B"/>
                <w:sz w:val="19"/>
                <w:szCs w:val="19"/>
              </w:rPr>
              <w:t xml:space="preserve">TaskServiceImpl.updateTaskStatus()</w:t>
            </w:r>
          </w:p>
        </w:tc>
        <w:tc>
          <w:tcPr>
            <w:tcW w:type="dxa" w:w="22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3</w:t>
            </w:r>
          </w:p>
        </w:tc>
        <w:tc>
          <w:tcPr>
            <w:tcW w:type="dxa" w:w="2200"/>
            <w:tcBorders>
              <w:top w:val="single" w:color="94A3B8" w:sz="2"/>
              <w:left w:val="single" w:color="94A3B8" w:sz="2"/>
              <w:bottom w:val="single" w:color="94A3B8" w:sz="2"/>
              <w:right w:val="single" w:color="94A3B8" w:sz="2"/>
            </w:tcBorders>
            <w:shd w:fill="F1F5F9" w:val="clear"/>
            <w:tcMar>
              <w:top w:type="dxa" w:w="80"/>
              <w:left w:type="dxa" w:w="100"/>
              <w:bottom w:type="dxa" w:w="80"/>
              <w:right w:type="dxa" w:w="100"/>
            </w:tcMar>
            <w:vAlign w:val="center"/>
          </w:tcPr>
          <w:p>
            <w:pPr>
              <w:spacing w:after="40"/>
              <w:jc w:val="center"/>
            </w:pPr>
            <w:r>
              <w:rPr>
                <w:b w:val="false"/>
                <w:bCs w:val="false"/>
                <w:i w:val="false"/>
                <w:iCs w:val="false"/>
                <w:color w:val="1E293B"/>
                <w:sz w:val="19"/>
                <w:szCs w:val="19"/>
              </w:rPr>
              <w:t xml:space="preserve">3/3 nhánh quyết định (100%)</w:t>
            </w:r>
          </w:p>
        </w:tc>
        <w:tc>
          <w:tcPr>
            <w:tcW w:type="dxa" w:w="204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r>
        <w:tc>
          <w:tcPr>
            <w:tcW w:type="dxa" w:w="3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left"/>
            </w:pPr>
            <w:r>
              <w:rPr>
                <w:b/>
                <w:bCs/>
                <w:i w:val="false"/>
                <w:iCs w:val="false"/>
                <w:color w:val="1E293B"/>
                <w:sz w:val="19"/>
                <w:szCs w:val="19"/>
              </w:rPr>
              <w:t xml:space="preserve">Tổng cộng</w:t>
            </w:r>
          </w:p>
        </w:tc>
        <w:tc>
          <w:tcPr>
            <w:tcW w:type="dxa" w:w="2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1E293B"/>
                <w:sz w:val="19"/>
                <w:szCs w:val="19"/>
              </w:rPr>
              <w:t xml:space="preserve">8</w:t>
            </w:r>
          </w:p>
        </w:tc>
        <w:tc>
          <w:tcPr>
            <w:tcW w:type="dxa" w:w="2200"/>
            <w:tcBorders>
              <w:top w:val="single" w:color="94A3B8" w:sz="2"/>
              <w:left w:val="single" w:color="94A3B8" w:sz="2"/>
              <w:bottom w:val="single" w:color="94A3B8" w:sz="2"/>
              <w:right w:val="single" w:color="94A3B8" w:sz="2"/>
            </w:tcBorders>
            <w:tcMar>
              <w:top w:type="dxa" w:w="80"/>
              <w:left w:type="dxa" w:w="100"/>
              <w:bottom w:type="dxa" w:w="80"/>
              <w:right w:type="dxa" w:w="100"/>
            </w:tcMar>
            <w:vAlign w:val="center"/>
          </w:tcPr>
          <w:p>
            <w:pPr>
              <w:spacing w:after="40"/>
              <w:jc w:val="center"/>
            </w:pPr>
            <w:r>
              <w:rPr>
                <w:b/>
                <w:bCs/>
                <w:i w:val="false"/>
                <w:iCs w:val="false"/>
                <w:color w:val="1E293B"/>
                <w:sz w:val="19"/>
                <w:szCs w:val="19"/>
              </w:rPr>
              <w:t xml:space="preserve">100% Statement &amp; Decision Coverage</w:t>
            </w:r>
          </w:p>
        </w:tc>
        <w:tc>
          <w:tcPr>
            <w:tcW w:type="dxa" w:w="2040"/>
            <w:tcBorders>
              <w:top w:val="single" w:color="94A3B8" w:sz="2"/>
              <w:left w:val="single" w:color="94A3B8" w:sz="2"/>
              <w:bottom w:val="single" w:color="94A3B8" w:sz="2"/>
              <w:right w:val="single" w:color="94A3B8" w:sz="2"/>
            </w:tcBorders>
            <w:shd w:fill="DCFCE7" w:val="clear"/>
            <w:tcMar>
              <w:top w:type="dxa" w:w="80"/>
              <w:left w:type="dxa" w:w="100"/>
              <w:bottom w:type="dxa" w:w="80"/>
              <w:right w:type="dxa" w:w="100"/>
            </w:tcMar>
            <w:vAlign w:val="center"/>
          </w:tcPr>
          <w:p>
            <w:pPr>
              <w:jc w:val="center"/>
            </w:pPr>
            <w:r>
              <w:rPr>
                <w:b/>
                <w:bCs/>
                <w:color w:val="15803D"/>
                <w:sz w:val="19"/>
                <w:szCs w:val="19"/>
              </w:rPr>
              <w:t xml:space="preserve">PASS ✔</w:t>
            </w:r>
          </w:p>
        </w:tc>
      </w:tr>
    </w:tbl>
    <w:p>
      <w:pPr>
        <w:spacing w:after="260" w:line="300"/>
        <w:jc w:val="both"/>
      </w:pPr>
      <w:r>
        <w:rPr>
          <w:b w:val="false"/>
          <w:bCs w:val="false"/>
          <w:i w:val="false"/>
          <w:iCs w:val="false"/>
          <w:color w:val="1E293B"/>
          <w:sz w:val="21"/>
          <w:szCs w:val="21"/>
        </w:rPr>
        <w:t xml:space="preserve">Toàn bộ 8 Unit Test đều đạt kết quả PASS khi thực thi bằng JUnit 5, sử dụng Mockito để giả lập các đối tượng phụ thuộc (UserRepository, ProjectRepository, TaskRepository), đảm bảo mỗi Unit Test chỉ kiểm thử đúng logic nghiệp vụ của phương thức, độc lập với cơ sở dữ liệu thực tế.</w:t>
      </w:r>
    </w:p>
    <w:p>
      <w:r>
        <w:br w:type="page"/>
      </w:r>
    </w:p>
    <w:p>
      <w:pPr>
        <w:pStyle w:val="Heading1"/>
        <w:pBdr>
          <w:bottom w:val="single" w:color="0F766E" w:sz="6" w:space="4"/>
        </w:pBdr>
        <w:spacing w:after="160" w:before="320"/>
      </w:pPr>
      <w:r>
        <w:rPr>
          <w:b/>
          <w:bCs/>
          <w:color w:val="0F766E"/>
          <w:sz w:val="28"/>
          <w:szCs w:val="28"/>
        </w:rPr>
        <w:t xml:space="preserve">6. Kịch bản thuyết trình demo (8 phút)</w:t>
      </w:r>
    </w:p>
    <w:p>
      <w:pPr>
        <w:spacing w:after="160" w:line="300"/>
        <w:jc w:val="both"/>
      </w:pPr>
      <w:r>
        <w:rPr>
          <w:b w:val="false"/>
          <w:bCs w:val="false"/>
          <w:i w:val="false"/>
          <w:iCs w:val="false"/>
          <w:color w:val="1E293B"/>
          <w:sz w:val="21"/>
          <w:szCs w:val="21"/>
        </w:rPr>
        <w:t xml:space="preserve">Gợi ý kịch bản để vừa trình chiếu slide/mở IntelliJ vừa thuyết trình, giúp phần demo mạch lạc và ấn tượng trong thời lượng 8 phút.</w:t>
      </w:r>
    </w:p>
    <w:p>
      <w:pPr>
        <w:pStyle w:val="Heading3"/>
        <w:spacing w:after="100" w:before="200"/>
      </w:pPr>
      <w:r>
        <w:rPr>
          <w:b/>
          <w:bCs/>
          <w:color w:val="0F766E"/>
          <w:sz w:val="21"/>
          <w:szCs w:val="21"/>
        </w:rPr>
        <w:t xml:space="preserve">Phút 0:00 – 1:00 | Mở đầu — Giới thiệu phạm vi kiểm thử</w:t>
      </w:r>
    </w:p>
    <w:p>
      <w:pPr>
        <w:pStyle w:val="ListParagraph"/>
        <w:numPr>
          <w:ilvl w:val="0"/>
          <w:numId w:val="2"/>
        </w:numPr>
        <w:spacing w:after="80" w:line="290"/>
      </w:pPr>
      <w:r>
        <w:rPr>
          <w:b w:val="false"/>
          <w:bCs w:val="false"/>
          <w:color w:val="1E293B"/>
          <w:sz w:val="21"/>
          <w:szCs w:val="21"/>
        </w:rPr>
        <w:t xml:space="preserve">"Trong phần Unit Test này, nhóm em kiểm thử 2 phương thức nghiệp vụ cốt lõi của DevTrack: login() để xác thực người dùng, và updateTaskStatus() để quản lý phân quyền cập nhật công việc."</w:t>
      </w:r>
    </w:p>
    <w:p>
      <w:pPr>
        <w:pStyle w:val="ListParagraph"/>
        <w:numPr>
          <w:ilvl w:val="0"/>
          <w:numId w:val="2"/>
        </w:numPr>
        <w:spacing w:after="80" w:line="290"/>
      </w:pPr>
      <w:r>
        <w:rPr>
          <w:b w:val="false"/>
          <w:bCs w:val="false"/>
          <w:color w:val="1E293B"/>
          <w:sz w:val="21"/>
          <w:szCs w:val="21"/>
        </w:rPr>
        <w:t xml:space="preserve">"Nhóm áp dụng song song 2 kỹ thuật: Black Box với Equivalence Partitioning cho hàm login, và White Box với Decision Coverage cho hàm updateTaskStatus."</w:t>
      </w:r>
    </w:p>
    <w:p>
      <w:pPr>
        <w:pStyle w:val="Heading3"/>
        <w:spacing w:after="100" w:before="200"/>
      </w:pPr>
      <w:r>
        <w:rPr>
          <w:b/>
          <w:bCs/>
          <w:color w:val="0F766E"/>
          <w:sz w:val="21"/>
          <w:szCs w:val="21"/>
        </w:rPr>
        <w:t xml:space="preserve">Phút 1:00 – 3:30 | Demo Black Box Testing — hàm login()</w:t>
      </w:r>
    </w:p>
    <w:p>
      <w:pPr>
        <w:pStyle w:val="ListParagraph"/>
        <w:numPr>
          <w:ilvl w:val="0"/>
          <w:numId w:val="2"/>
        </w:numPr>
        <w:spacing w:after="80" w:line="290"/>
      </w:pPr>
      <w:r>
        <w:rPr>
          <w:b w:val="false"/>
          <w:bCs w:val="false"/>
          <w:color w:val="1E293B"/>
          <w:sz w:val="21"/>
          <w:szCs w:val="21"/>
        </w:rPr>
        <w:t xml:space="preserve">Mở file AuthServiceImplTest.java trong IntelliJ, phóng to vùng khai báo @Mock và @InjectMocks.</w:t>
      </w:r>
    </w:p>
    <w:p>
      <w:pPr>
        <w:pStyle w:val="ListParagraph"/>
        <w:numPr>
          <w:ilvl w:val="0"/>
          <w:numId w:val="2"/>
        </w:numPr>
        <w:spacing w:after="80" w:line="290"/>
      </w:pPr>
      <w:r>
        <w:rPr>
          <w:b w:val="false"/>
          <w:bCs w:val="false"/>
          <w:color w:val="1E293B"/>
          <w:sz w:val="21"/>
          <w:szCs w:val="21"/>
        </w:rPr>
        <w:t xml:space="preserve">"Đây là 5 lớp tương đương nhóm đã xác định: hợp lệ, tài khoản không tồn tại, sai mật khẩu, tài khoản INACTIVE, và tài khoản bị khóa do nhập sai 5 lần — đây cũng là giá trị biên của thuộc tính failedAttempt."</w:t>
      </w:r>
    </w:p>
    <w:p>
      <w:pPr>
        <w:pStyle w:val="ListParagraph"/>
        <w:numPr>
          <w:ilvl w:val="0"/>
          <w:numId w:val="2"/>
        </w:numPr>
        <w:spacing w:after="80" w:line="290"/>
      </w:pPr>
      <w:r>
        <w:rPr>
          <w:b w:val="false"/>
          <w:bCs w:val="false"/>
          <w:color w:val="1E293B"/>
          <w:sz w:val="21"/>
          <w:szCs w:val="21"/>
        </w:rPr>
        <w:t xml:space="preserve">Chạy lần lượt test loginSuccess() rồi loginWithLockedAccount_shouldThrowTooManyRequests() — nhấn chuột phải → Run, chỉ vào dấu tick xanh trong panel Run của IntelliJ.</w:t>
      </w:r>
    </w:p>
    <w:p>
      <w:pPr>
        <w:pStyle w:val="ListParagraph"/>
        <w:numPr>
          <w:ilvl w:val="0"/>
          <w:numId w:val="2"/>
        </w:numPr>
        <w:spacing w:after="80" w:line="290"/>
      </w:pPr>
      <w:r>
        <w:rPr>
          <w:b w:val="false"/>
          <w:bCs w:val="false"/>
          <w:color w:val="1E293B"/>
          <w:sz w:val="21"/>
          <w:szCs w:val="21"/>
        </w:rPr>
        <w:t xml:space="preserve">"Tất cả 5 test đều PASS, tương ứng đầy đủ 5 lớp tương đương đã thiết kế."</w:t>
      </w:r>
    </w:p>
    <w:p>
      <w:pPr>
        <w:pStyle w:val="Heading3"/>
        <w:spacing w:after="100" w:before="200"/>
      </w:pPr>
      <w:r>
        <w:rPr>
          <w:b/>
          <w:bCs/>
          <w:color w:val="0F766E"/>
          <w:sz w:val="21"/>
          <w:szCs w:val="21"/>
        </w:rPr>
        <w:t xml:space="preserve">Phút 3:30 – 6:30 | Demo White Box Testing — hàm updateTaskStatus()</w:t>
      </w:r>
    </w:p>
    <w:p>
      <w:pPr>
        <w:pStyle w:val="ListParagraph"/>
        <w:numPr>
          <w:ilvl w:val="0"/>
          <w:numId w:val="2"/>
        </w:numPr>
        <w:spacing w:after="80" w:line="290"/>
      </w:pPr>
      <w:r>
        <w:rPr>
          <w:b w:val="false"/>
          <w:bCs w:val="false"/>
          <w:color w:val="1E293B"/>
          <w:sz w:val="21"/>
          <w:szCs w:val="21"/>
        </w:rPr>
        <w:t xml:space="preserve">Mở file TaskServiceImpl.java, dùng con trỏ chỉ trực tiếp vào 2 câu lệnh if trong hàm — đây là điểm rẽ nhánh (decision point).</w:t>
      </w:r>
    </w:p>
    <w:p>
      <w:pPr>
        <w:pStyle w:val="ListParagraph"/>
        <w:numPr>
          <w:ilvl w:val="0"/>
          <w:numId w:val="2"/>
        </w:numPr>
        <w:spacing w:after="80" w:line="290"/>
      </w:pPr>
      <w:r>
        <w:rPr>
          <w:b w:val="false"/>
          <w:bCs w:val="false"/>
          <w:color w:val="1E293B"/>
          <w:sz w:val="21"/>
          <w:szCs w:val="21"/>
        </w:rPr>
        <w:t xml:space="preserve">"Nhánh 1 kiểm tra dự án có bị đóng không, nhánh 2 kiểm tra người dùng có phải Leader hoặc Assignee không — đây là điều kiện AND phức hợp."</w:t>
      </w:r>
    </w:p>
    <w:p>
      <w:pPr>
        <w:pStyle w:val="ListParagraph"/>
        <w:numPr>
          <w:ilvl w:val="0"/>
          <w:numId w:val="2"/>
        </w:numPr>
        <w:spacing w:after="80" w:line="290"/>
      </w:pPr>
      <w:r>
        <w:rPr>
          <w:b w:val="false"/>
          <w:bCs w:val="false"/>
          <w:color w:val="1E293B"/>
          <w:sz w:val="21"/>
          <w:szCs w:val="21"/>
        </w:rPr>
        <w:t xml:space="preserve">Chuyển qua TaskServiceImplTest.java, chạy cả 3 test cùng lúc (chọn cả class → Run) để IntelliJ hiển thị kết quả tổng hợp.</w:t>
      </w:r>
    </w:p>
    <w:p>
      <w:pPr>
        <w:pStyle w:val="ListParagraph"/>
        <w:numPr>
          <w:ilvl w:val="0"/>
          <w:numId w:val="2"/>
        </w:numPr>
        <w:spacing w:after="80" w:line="290"/>
      </w:pPr>
      <w:r>
        <w:rPr>
          <w:b w:val="false"/>
          <w:bCs w:val="false"/>
          <w:color w:val="1E293B"/>
          <w:sz w:val="21"/>
          <w:szCs w:val="21"/>
        </w:rPr>
        <w:t xml:space="preserve">Mở tab Coverage (Run with Coverage) nếu có cấu hình sẵn, chỉ vào thanh phần trăm màu xanh 100% Decision Coverage trên file TaskServiceImpl.java.</w:t>
      </w:r>
    </w:p>
    <w:p>
      <w:pPr>
        <w:pStyle w:val="Heading3"/>
        <w:spacing w:after="100" w:before="200"/>
      </w:pPr>
      <w:r>
        <w:rPr>
          <w:b/>
          <w:bCs/>
          <w:color w:val="0F766E"/>
          <w:sz w:val="21"/>
          <w:szCs w:val="21"/>
        </w:rPr>
        <w:t xml:space="preserve">Phút 6:30 – 8:00 | Tổng kết</w:t>
      </w:r>
    </w:p>
    <w:p>
      <w:pPr>
        <w:pStyle w:val="ListParagraph"/>
        <w:numPr>
          <w:ilvl w:val="0"/>
          <w:numId w:val="2"/>
        </w:numPr>
        <w:spacing w:after="80" w:line="290"/>
      </w:pPr>
      <w:r>
        <w:rPr>
          <w:b w:val="false"/>
          <w:bCs w:val="false"/>
          <w:color w:val="1E293B"/>
          <w:sz w:val="21"/>
          <w:szCs w:val="21"/>
        </w:rPr>
        <w:t xml:space="preserve">"Như vậy, nhóm em đã hoàn thành 8 Unit Test, đạt 100% các lớp tương đương cho kiểm thử hộp đen và 100% Decision Coverage cho kiểm thử hộp trắng, đảm bảo 2 chức năng lõi của hệ thống hoạt động đúng trước khi bước sang giai đoạn kiểm thử hệ thống."</w:t>
      </w:r>
    </w:p>
    <w:p>
      <w:pPr>
        <w:pStyle w:val="ListParagraph"/>
        <w:numPr>
          <w:ilvl w:val="0"/>
          <w:numId w:val="2"/>
        </w:numPr>
        <w:spacing w:after="80" w:line="290"/>
      </w:pPr>
      <w:r>
        <w:rPr>
          <w:b w:val="false"/>
          <w:bCs w:val="false"/>
          <w:color w:val="1E293B"/>
          <w:sz w:val="21"/>
          <w:szCs w:val="21"/>
        </w:rPr>
        <w:t xml:space="preserve">Kết thúc bằng slide tổng kết bảng ở Mục 5, mời giảng viên đặt câu hỏi.</w:t>
      </w:r>
    </w:p>
    <w:p>
      <w:pPr>
        <w:spacing w:after="0" w:line="300"/>
        <w:jc w:val="both"/>
      </w:pPr>
      <w:r>
        <w:rPr>
          <w:b w:val="false"/>
          <w:bCs w:val="false"/>
          <w:i/>
          <w:iCs/>
          <w:color w:val="1E293B"/>
          <w:sz w:val="21"/>
          <w:szCs w:val="21"/>
        </w:rPr>
        <w:t xml:space="preserve">Lưu ý khi trình bày: nói chậm, dừng 1–2 giây sau mỗi lần chạy test để giảng viên kịp quan sát kết quả trên IntelliJ; luôn giữ cửa sổ Run mở rộng đủ lớn để nhìn rõ dấu tick xanh (PASS).</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2026-07-16T15:41:55.345Z</dcterms:created>
  <dcterms:modified xsi:type="dcterms:W3CDTF">2026-07-16T15:41:55.360Z</dcterms:modified>
</cp:coreProperties>
</file>

<file path=docProps/custom.xml><?xml version="1.0" encoding="utf-8"?>
<Properties xmlns="http://schemas.openxmlformats.org/officeDocument/2006/custom-properties" xmlns:vt="http://schemas.openxmlformats.org/officeDocument/2006/docPropsVTypes"/>
</file>