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338B" w:rsidRDefault="00AA68D7">
      <w:pPr>
        <w:spacing w:before="1000" w:after="200"/>
        <w:jc w:val="center"/>
      </w:pPr>
      <w:r>
        <w:rPr>
          <w:b/>
          <w:bCs/>
          <w:color w:val="1F3864"/>
          <w:sz w:val="44"/>
          <w:szCs w:val="44"/>
        </w:rPr>
        <w:t>MASTER TEST PLAN</w:t>
      </w:r>
    </w:p>
    <w:p w:rsidR="003A338B" w:rsidRDefault="00AA68D7">
      <w:pPr>
        <w:spacing w:after="100"/>
        <w:jc w:val="center"/>
      </w:pPr>
      <w:r>
        <w:rPr>
          <w:b/>
          <w:bCs/>
          <w:color w:val="2E5395"/>
          <w:sz w:val="28"/>
          <w:szCs w:val="28"/>
        </w:rPr>
        <w:t>(MASTER TEST PLAN)</w:t>
      </w:r>
    </w:p>
    <w:p w:rsidR="003A338B" w:rsidRDefault="00AA68D7">
      <w:pPr>
        <w:spacing w:after="400"/>
        <w:jc w:val="center"/>
      </w:pPr>
      <w:r>
        <w:rPr>
          <w:b/>
          <w:bCs/>
          <w:sz w:val="26"/>
          <w:szCs w:val="26"/>
        </w:rPr>
        <w:t>INTEGRATED CODING EDUCATION &amp; COMPETITIVE PROGRAMMING PLATFORM</w:t>
      </w:r>
    </w:p>
    <w:p w:rsidR="003A338B" w:rsidRDefault="00AA68D7">
      <w:pPr>
        <w:spacing w:after="600"/>
        <w:jc w:val="center"/>
      </w:pPr>
      <w:r>
        <w:rPr>
          <w:i/>
          <w:iCs/>
          <w:color w:val="444444"/>
        </w:rPr>
        <w:t>Version 4.0 — Compiled from actual Source Code analysis, BEFORE test execution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906"/>
      </w:tblGrid>
      <w:tr w:rsidR="003A338B">
        <w:trPr>
          <w:tblHeader/>
        </w:trPr>
        <w:tc>
          <w:tcPr>
            <w:tcW w:w="3000" w:type="dxa"/>
            <w:shd w:val="clear" w:color="auto" w:fill="1F3864"/>
            <w:tcMar>
              <w:top w:w="60" w:type="dxa"/>
              <w:left w:w="100" w:type="dxa"/>
              <w:bottom w:w="60" w:type="dxa"/>
              <w:right w:w="100" w:type="dxa"/>
            </w:tcMar>
            <w:vAlign w:val="center"/>
          </w:tcPr>
          <w:p w:rsidR="003A338B" w:rsidRDefault="00AA68D7">
            <w:r>
              <w:rPr>
                <w:b/>
                <w:bCs/>
                <w:color w:val="FFFFFF"/>
                <w:sz w:val="20"/>
                <w:szCs w:val="20"/>
              </w:rPr>
              <w:t>Information</w:t>
            </w:r>
          </w:p>
        </w:tc>
        <w:tc>
          <w:tcPr>
            <w:tcW w:w="6906" w:type="dxa"/>
            <w:shd w:val="clear" w:color="auto" w:fill="1F3864"/>
            <w:tcMar>
              <w:top w:w="60" w:type="dxa"/>
              <w:left w:w="100" w:type="dxa"/>
              <w:bottom w:w="60" w:type="dxa"/>
              <w:right w:w="100" w:type="dxa"/>
            </w:tcMar>
            <w:vAlign w:val="center"/>
          </w:tcPr>
          <w:p w:rsidR="003A338B" w:rsidRDefault="00AA68D7">
            <w:r>
              <w:rPr>
                <w:b/>
                <w:bCs/>
                <w:color w:val="FFFFFF"/>
                <w:sz w:val="20"/>
                <w:szCs w:val="20"/>
              </w:rPr>
              <w:t>Value</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Document ID</w:t>
            </w:r>
          </w:p>
        </w:tc>
        <w:tc>
          <w:tcPr>
            <w:tcW w:w="6906" w:type="dxa"/>
            <w:tcMar>
              <w:top w:w="60" w:type="dxa"/>
              <w:left w:w="100" w:type="dxa"/>
              <w:bottom w:w="60" w:type="dxa"/>
              <w:right w:w="100" w:type="dxa"/>
            </w:tcMar>
            <w:vAlign w:val="center"/>
          </w:tcPr>
          <w:p w:rsidR="003A338B" w:rsidRDefault="00AA68D7">
            <w:r>
              <w:rPr>
                <w:sz w:val="20"/>
                <w:szCs w:val="20"/>
              </w:rPr>
              <w:t>TP_CODING_PLATFORM_V4.0</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Project Name</w:t>
            </w:r>
          </w:p>
        </w:tc>
        <w:tc>
          <w:tcPr>
            <w:tcW w:w="6906" w:type="dxa"/>
            <w:tcMar>
              <w:top w:w="60" w:type="dxa"/>
              <w:left w:w="100" w:type="dxa"/>
              <w:bottom w:w="60" w:type="dxa"/>
              <w:right w:w="100" w:type="dxa"/>
            </w:tcMar>
            <w:vAlign w:val="center"/>
          </w:tcPr>
          <w:p w:rsidR="003A338B" w:rsidRDefault="00AA68D7" w:rsidP="00B66DAA">
            <w:r>
              <w:rPr>
                <w:sz w:val="20"/>
                <w:szCs w:val="20"/>
              </w:rPr>
              <w:t>Integrated Coding Education &amp; Competitive Programming Platform</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Version</w:t>
            </w:r>
          </w:p>
        </w:tc>
        <w:tc>
          <w:tcPr>
            <w:tcW w:w="6906" w:type="dxa"/>
            <w:tcMar>
              <w:top w:w="60" w:type="dxa"/>
              <w:left w:w="100" w:type="dxa"/>
              <w:bottom w:w="60" w:type="dxa"/>
              <w:right w:w="100" w:type="dxa"/>
            </w:tcMar>
            <w:vAlign w:val="center"/>
          </w:tcPr>
          <w:p w:rsidR="003A338B" w:rsidRDefault="00AA68D7" w:rsidP="00B66DAA">
            <w:r>
              <w:rPr>
                <w:sz w:val="20"/>
                <w:szCs w:val="20"/>
              </w:rPr>
              <w:t>4.0</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Author</w:t>
            </w:r>
          </w:p>
        </w:tc>
        <w:tc>
          <w:tcPr>
            <w:tcW w:w="6906" w:type="dxa"/>
            <w:tcMar>
              <w:top w:w="60" w:type="dxa"/>
              <w:left w:w="100" w:type="dxa"/>
              <w:bottom w:w="60" w:type="dxa"/>
              <w:right w:w="100" w:type="dxa"/>
            </w:tcMar>
            <w:vAlign w:val="center"/>
          </w:tcPr>
          <w:p w:rsidR="003A338B" w:rsidRDefault="00AA68D7">
            <w:r>
              <w:rPr>
                <w:sz w:val="20"/>
                <w:szCs w:val="20"/>
              </w:rPr>
              <w:t>Nguyễn Văn Quang — Test Manager</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Date Created</w:t>
            </w:r>
          </w:p>
        </w:tc>
        <w:tc>
          <w:tcPr>
            <w:tcW w:w="6906" w:type="dxa"/>
            <w:tcMar>
              <w:top w:w="60" w:type="dxa"/>
              <w:left w:w="100" w:type="dxa"/>
              <w:bottom w:w="60" w:type="dxa"/>
              <w:right w:w="100" w:type="dxa"/>
            </w:tcMar>
            <w:vAlign w:val="center"/>
          </w:tcPr>
          <w:p w:rsidR="003A338B" w:rsidRDefault="00925310">
            <w:r>
              <w:rPr>
                <w:sz w:val="20"/>
                <w:szCs w:val="20"/>
              </w:rPr>
              <w:t>20/05/2026</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Status</w:t>
            </w:r>
          </w:p>
        </w:tc>
        <w:tc>
          <w:tcPr>
            <w:tcW w:w="6906" w:type="dxa"/>
            <w:tcMar>
              <w:top w:w="60" w:type="dxa"/>
              <w:left w:w="100" w:type="dxa"/>
              <w:bottom w:w="60" w:type="dxa"/>
              <w:right w:w="100" w:type="dxa"/>
            </w:tcMar>
            <w:vAlign w:val="center"/>
          </w:tcPr>
          <w:p w:rsidR="003A338B" w:rsidRDefault="00B66DAA">
            <w:r>
              <w:rPr>
                <w:sz w:val="20"/>
                <w:szCs w:val="20"/>
              </w:rPr>
              <w:t>Approved</w:t>
            </w:r>
          </w:p>
        </w:tc>
      </w:tr>
      <w:tr w:rsidR="003A338B">
        <w:tc>
          <w:tcPr>
            <w:tcW w:w="3000" w:type="dxa"/>
            <w:shd w:val="clear" w:color="auto" w:fill="F2F2F2"/>
            <w:tcMar>
              <w:top w:w="60" w:type="dxa"/>
              <w:left w:w="100" w:type="dxa"/>
              <w:bottom w:w="60" w:type="dxa"/>
              <w:right w:w="100" w:type="dxa"/>
            </w:tcMar>
            <w:vAlign w:val="center"/>
          </w:tcPr>
          <w:p w:rsidR="003A338B" w:rsidRDefault="00AA68D7">
            <w:r>
              <w:rPr>
                <w:sz w:val="20"/>
                <w:szCs w:val="20"/>
              </w:rPr>
              <w:t>Basis / Source</w:t>
            </w:r>
          </w:p>
        </w:tc>
        <w:tc>
          <w:tcPr>
            <w:tcW w:w="6906" w:type="dxa"/>
            <w:tcMar>
              <w:top w:w="60" w:type="dxa"/>
              <w:left w:w="100" w:type="dxa"/>
              <w:bottom w:w="60" w:type="dxa"/>
              <w:right w:w="100" w:type="dxa"/>
            </w:tcMar>
          </w:tcPr>
          <w:p w:rsidR="003A338B" w:rsidRDefault="00AA68D7">
            <w:pPr>
              <w:spacing w:after="40"/>
            </w:pPr>
            <w:r>
              <w:rPr>
                <w:sz w:val="20"/>
                <w:szCs w:val="20"/>
              </w:rPr>
              <w:t>Backend source code: backend/src/main/java/com/swp391/coding_platform (28 REST Controllers, 60+ entities, DB schema database/init.sql)</w:t>
            </w:r>
          </w:p>
          <w:p w:rsidR="003A338B" w:rsidRDefault="00AA68D7">
            <w:pPr>
              <w:spacing w:after="40"/>
            </w:pPr>
            <w:r>
              <w:rPr>
                <w:sz w:val="20"/>
                <w:szCs w:val="20"/>
              </w:rPr>
              <w:t>Frontend source code: frontend/src (React Router — App.tsx)</w:t>
            </w:r>
          </w:p>
          <w:p w:rsidR="003A338B" w:rsidRDefault="00AA68D7">
            <w:pPr>
              <w:spacing w:after="40"/>
            </w:pPr>
            <w:r>
              <w:rPr>
                <w:sz w:val="20"/>
                <w:szCs w:val="20"/>
              </w:rPr>
              <w:t>Configuration file: backend/src/main/resources/application-dev.yaml</w:t>
            </w:r>
          </w:p>
        </w:tc>
      </w:tr>
    </w:tbl>
    <w:p w:rsidR="003A338B" w:rsidRDefault="00AA68D7">
      <w:r>
        <w:br w:type="page"/>
      </w:r>
    </w:p>
    <w:p w:rsidR="003A338B" w:rsidRDefault="00AA68D7">
      <w:pPr>
        <w:pStyle w:val="Heading1"/>
      </w:pPr>
      <w:bookmarkStart w:id="0" w:name="_Toc235697233"/>
      <w:r>
        <w:lastRenderedPageBreak/>
        <w:t>TABLE OF CONTENTS</w:t>
      </w:r>
      <w:bookmarkEnd w:id="0"/>
    </w:p>
    <w:sdt>
      <w:sdtPr>
        <w:alias w:val="Mục lục"/>
        <w:id w:val="897715630"/>
      </w:sdtPr>
      <w:sdtEndPr/>
      <w:sdtContent>
        <w:p w:rsidR="002724A1" w:rsidRDefault="00AA68D7">
          <w:pPr>
            <w:pStyle w:val="TOC1"/>
            <w:tabs>
              <w:tab w:val="right" w:leader="dot" w:pos="9628"/>
            </w:tabs>
            <w:rPr>
              <w:rFonts w:asciiTheme="minorHAnsi" w:eastAsiaTheme="minorEastAsia" w:hAnsiTheme="minorHAnsi" w:cstheme="minorBidi"/>
              <w:noProof/>
            </w:rPr>
          </w:pPr>
          <w:r>
            <w:fldChar w:fldCharType="begin"/>
          </w:r>
          <w:r>
            <w:instrText>TOC \h \o "1-3"</w:instrText>
          </w:r>
          <w:r>
            <w:fldChar w:fldCharType="separate"/>
          </w:r>
          <w:hyperlink w:anchor="_Toc235697233" w:history="1">
            <w:r w:rsidR="002724A1" w:rsidRPr="00051DC4">
              <w:rPr>
                <w:rStyle w:val="Hyperlink"/>
                <w:noProof/>
              </w:rPr>
              <w:t>TABLE OF CONTENTS</w:t>
            </w:r>
            <w:r w:rsidR="002724A1">
              <w:rPr>
                <w:noProof/>
              </w:rPr>
              <w:tab/>
            </w:r>
            <w:r w:rsidR="002724A1">
              <w:rPr>
                <w:noProof/>
              </w:rPr>
              <w:fldChar w:fldCharType="begin"/>
            </w:r>
            <w:r w:rsidR="002724A1">
              <w:rPr>
                <w:noProof/>
              </w:rPr>
              <w:instrText xml:space="preserve"> PAGEREF _Toc235697233 \h </w:instrText>
            </w:r>
            <w:r w:rsidR="002724A1">
              <w:rPr>
                <w:noProof/>
              </w:rPr>
            </w:r>
            <w:r w:rsidR="002724A1">
              <w:rPr>
                <w:noProof/>
              </w:rPr>
              <w:fldChar w:fldCharType="separate"/>
            </w:r>
            <w:r w:rsidR="002724A1">
              <w:rPr>
                <w:noProof/>
              </w:rPr>
              <w:t>2</w:t>
            </w:r>
            <w:r w:rsidR="002724A1">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34" w:history="1">
            <w:r w:rsidRPr="00051DC4">
              <w:rPr>
                <w:rStyle w:val="Hyperlink"/>
                <w:noProof/>
              </w:rPr>
              <w:t>1. Test Plan Identifier</w:t>
            </w:r>
            <w:r>
              <w:rPr>
                <w:noProof/>
              </w:rPr>
              <w:tab/>
            </w:r>
            <w:r>
              <w:rPr>
                <w:noProof/>
              </w:rPr>
              <w:fldChar w:fldCharType="begin"/>
            </w:r>
            <w:r>
              <w:rPr>
                <w:noProof/>
              </w:rPr>
              <w:instrText xml:space="preserve"> PAGEREF _Toc235697234 \h </w:instrText>
            </w:r>
            <w:r>
              <w:rPr>
                <w:noProof/>
              </w:rPr>
            </w:r>
            <w:r>
              <w:rPr>
                <w:noProof/>
              </w:rPr>
              <w:fldChar w:fldCharType="separate"/>
            </w:r>
            <w:r>
              <w:rPr>
                <w:noProof/>
              </w:rPr>
              <w:t>3</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35" w:history="1">
            <w:r w:rsidRPr="00051DC4">
              <w:rPr>
                <w:rStyle w:val="Hyperlink"/>
                <w:noProof/>
              </w:rPr>
              <w:t>2. Introduction</w:t>
            </w:r>
            <w:r>
              <w:rPr>
                <w:noProof/>
              </w:rPr>
              <w:tab/>
            </w:r>
            <w:r>
              <w:rPr>
                <w:noProof/>
              </w:rPr>
              <w:fldChar w:fldCharType="begin"/>
            </w:r>
            <w:r>
              <w:rPr>
                <w:noProof/>
              </w:rPr>
              <w:instrText xml:space="preserve"> PAGEREF _Toc235697235 \h </w:instrText>
            </w:r>
            <w:r>
              <w:rPr>
                <w:noProof/>
              </w:rPr>
            </w:r>
            <w:r>
              <w:rPr>
                <w:noProof/>
              </w:rPr>
              <w:fldChar w:fldCharType="separate"/>
            </w:r>
            <w:r>
              <w:rPr>
                <w:noProof/>
              </w:rPr>
              <w:t>3</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36" w:history="1">
            <w:r w:rsidRPr="00051DC4">
              <w:rPr>
                <w:rStyle w:val="Hyperlink"/>
                <w:noProof/>
              </w:rPr>
              <w:t>2.1. Compilation Principles</w:t>
            </w:r>
            <w:r>
              <w:rPr>
                <w:noProof/>
              </w:rPr>
              <w:tab/>
            </w:r>
            <w:r>
              <w:rPr>
                <w:noProof/>
              </w:rPr>
              <w:fldChar w:fldCharType="begin"/>
            </w:r>
            <w:r>
              <w:rPr>
                <w:noProof/>
              </w:rPr>
              <w:instrText xml:space="preserve"> PAGEREF _Toc235697236 \h </w:instrText>
            </w:r>
            <w:r>
              <w:rPr>
                <w:noProof/>
              </w:rPr>
            </w:r>
            <w:r>
              <w:rPr>
                <w:noProof/>
              </w:rPr>
              <w:fldChar w:fldCharType="separate"/>
            </w:r>
            <w:r>
              <w:rPr>
                <w:noProof/>
              </w:rPr>
              <w:t>3</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37" w:history="1">
            <w:r w:rsidRPr="00051DC4">
              <w:rPr>
                <w:rStyle w:val="Hyperlink"/>
                <w:noProof/>
              </w:rPr>
              <w:t>2.2. System Architecture Overview (verified directly from source code)</w:t>
            </w:r>
            <w:r>
              <w:rPr>
                <w:noProof/>
              </w:rPr>
              <w:tab/>
            </w:r>
            <w:r>
              <w:rPr>
                <w:noProof/>
              </w:rPr>
              <w:fldChar w:fldCharType="begin"/>
            </w:r>
            <w:r>
              <w:rPr>
                <w:noProof/>
              </w:rPr>
              <w:instrText xml:space="preserve"> PAGEREF _Toc235697237 \h </w:instrText>
            </w:r>
            <w:r>
              <w:rPr>
                <w:noProof/>
              </w:rPr>
            </w:r>
            <w:r>
              <w:rPr>
                <w:noProof/>
              </w:rPr>
              <w:fldChar w:fldCharType="separate"/>
            </w:r>
            <w:r>
              <w:rPr>
                <w:noProof/>
              </w:rPr>
              <w:t>3</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38" w:history="1">
            <w:r w:rsidRPr="00051DC4">
              <w:rPr>
                <w:rStyle w:val="Hyperlink"/>
                <w:noProof/>
              </w:rPr>
              <w:t>2.3. Test Scope</w:t>
            </w:r>
            <w:r>
              <w:rPr>
                <w:noProof/>
              </w:rPr>
              <w:tab/>
            </w:r>
            <w:r>
              <w:rPr>
                <w:noProof/>
              </w:rPr>
              <w:fldChar w:fldCharType="begin"/>
            </w:r>
            <w:r>
              <w:rPr>
                <w:noProof/>
              </w:rPr>
              <w:instrText xml:space="preserve"> PAGEREF _Toc235697238 \h </w:instrText>
            </w:r>
            <w:r>
              <w:rPr>
                <w:noProof/>
              </w:rPr>
            </w:r>
            <w:r>
              <w:rPr>
                <w:noProof/>
              </w:rPr>
              <w:fldChar w:fldCharType="separate"/>
            </w:r>
            <w:r>
              <w:rPr>
                <w:noProof/>
              </w:rPr>
              <w:t>5</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39" w:history="1">
            <w:r w:rsidRPr="00051DC4">
              <w:rPr>
                <w:rStyle w:val="Hyperlink"/>
                <w:noProof/>
              </w:rPr>
              <w:t>3. Test Items</w:t>
            </w:r>
            <w:r>
              <w:rPr>
                <w:noProof/>
              </w:rPr>
              <w:tab/>
            </w:r>
            <w:r>
              <w:rPr>
                <w:noProof/>
              </w:rPr>
              <w:fldChar w:fldCharType="begin"/>
            </w:r>
            <w:r>
              <w:rPr>
                <w:noProof/>
              </w:rPr>
              <w:instrText xml:space="preserve"> PAGEREF _Toc235697239 \h </w:instrText>
            </w:r>
            <w:r>
              <w:rPr>
                <w:noProof/>
              </w:rPr>
            </w:r>
            <w:r>
              <w:rPr>
                <w:noProof/>
              </w:rPr>
              <w:fldChar w:fldCharType="separate"/>
            </w:r>
            <w:r>
              <w:rPr>
                <w:noProof/>
              </w:rPr>
              <w:t>5</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40" w:history="1">
            <w:r w:rsidRPr="00051DC4">
              <w:rPr>
                <w:rStyle w:val="Hyperlink"/>
                <w:noProof/>
              </w:rPr>
              <w:t>4. Features to be Tested</w:t>
            </w:r>
            <w:bookmarkStart w:id="1" w:name="_GoBack"/>
            <w:bookmarkEnd w:id="1"/>
            <w:r>
              <w:rPr>
                <w:noProof/>
              </w:rPr>
              <w:tab/>
            </w:r>
            <w:r>
              <w:rPr>
                <w:noProof/>
              </w:rPr>
              <w:fldChar w:fldCharType="begin"/>
            </w:r>
            <w:r>
              <w:rPr>
                <w:noProof/>
              </w:rPr>
              <w:instrText xml:space="preserve"> PAGEREF _Toc235697240 \h </w:instrText>
            </w:r>
            <w:r>
              <w:rPr>
                <w:noProof/>
              </w:rPr>
            </w:r>
            <w:r>
              <w:rPr>
                <w:noProof/>
              </w:rPr>
              <w:fldChar w:fldCharType="separate"/>
            </w:r>
            <w:r>
              <w:rPr>
                <w:noProof/>
              </w:rPr>
              <w:t>6</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1" w:history="1">
            <w:r w:rsidRPr="00051DC4">
              <w:rPr>
                <w:rStyle w:val="Hyperlink"/>
                <w:noProof/>
              </w:rPr>
              <w:t>4.1. Authentication &amp; User (AUTH / USER)</w:t>
            </w:r>
            <w:r>
              <w:rPr>
                <w:noProof/>
              </w:rPr>
              <w:tab/>
            </w:r>
            <w:r>
              <w:rPr>
                <w:noProof/>
              </w:rPr>
              <w:fldChar w:fldCharType="begin"/>
            </w:r>
            <w:r>
              <w:rPr>
                <w:noProof/>
              </w:rPr>
              <w:instrText xml:space="preserve"> PAGEREF _Toc235697241 \h </w:instrText>
            </w:r>
            <w:r>
              <w:rPr>
                <w:noProof/>
              </w:rPr>
            </w:r>
            <w:r>
              <w:rPr>
                <w:noProof/>
              </w:rPr>
              <w:fldChar w:fldCharType="separate"/>
            </w:r>
            <w:r>
              <w:rPr>
                <w:noProof/>
              </w:rPr>
              <w:t>6</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2" w:history="1">
            <w:r w:rsidRPr="00051DC4">
              <w:rPr>
                <w:rStyle w:val="Hyperlink"/>
                <w:noProof/>
              </w:rPr>
              <w:t>4.2. Course &amp; Quiz (COURSE)</w:t>
            </w:r>
            <w:r>
              <w:rPr>
                <w:noProof/>
              </w:rPr>
              <w:tab/>
            </w:r>
            <w:r>
              <w:rPr>
                <w:noProof/>
              </w:rPr>
              <w:fldChar w:fldCharType="begin"/>
            </w:r>
            <w:r>
              <w:rPr>
                <w:noProof/>
              </w:rPr>
              <w:instrText xml:space="preserve"> PAGEREF _Toc235697242 \h </w:instrText>
            </w:r>
            <w:r>
              <w:rPr>
                <w:noProof/>
              </w:rPr>
            </w:r>
            <w:r>
              <w:rPr>
                <w:noProof/>
              </w:rPr>
              <w:fldChar w:fldCharType="separate"/>
            </w:r>
            <w:r>
              <w:rPr>
                <w:noProof/>
              </w:rPr>
              <w:t>6</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3" w:history="1">
            <w:r w:rsidRPr="00051DC4">
              <w:rPr>
                <w:rStyle w:val="Hyperlink"/>
                <w:noProof/>
              </w:rPr>
              <w:t>4.3. Cart, Orders &amp; Payment (CART / PAYMENT)</w:t>
            </w:r>
            <w:r>
              <w:rPr>
                <w:noProof/>
              </w:rPr>
              <w:tab/>
            </w:r>
            <w:r>
              <w:rPr>
                <w:noProof/>
              </w:rPr>
              <w:fldChar w:fldCharType="begin"/>
            </w:r>
            <w:r>
              <w:rPr>
                <w:noProof/>
              </w:rPr>
              <w:instrText xml:space="preserve"> PAGEREF _Toc235697243 \h </w:instrText>
            </w:r>
            <w:r>
              <w:rPr>
                <w:noProof/>
              </w:rPr>
            </w:r>
            <w:r>
              <w:rPr>
                <w:noProof/>
              </w:rPr>
              <w:fldChar w:fldCharType="separate"/>
            </w:r>
            <w:r>
              <w:rPr>
                <w:noProof/>
              </w:rPr>
              <w:t>7</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4" w:history="1">
            <w:r w:rsidRPr="00051DC4">
              <w:rPr>
                <w:rStyle w:val="Hyperlink"/>
                <w:noProof/>
              </w:rPr>
              <w:t>4.4. Instructor (INSTRUCTOR)</w:t>
            </w:r>
            <w:r>
              <w:rPr>
                <w:noProof/>
              </w:rPr>
              <w:tab/>
            </w:r>
            <w:r>
              <w:rPr>
                <w:noProof/>
              </w:rPr>
              <w:fldChar w:fldCharType="begin"/>
            </w:r>
            <w:r>
              <w:rPr>
                <w:noProof/>
              </w:rPr>
              <w:instrText xml:space="preserve"> PAGEREF _Toc235697244 \h </w:instrText>
            </w:r>
            <w:r>
              <w:rPr>
                <w:noProof/>
              </w:rPr>
            </w:r>
            <w:r>
              <w:rPr>
                <w:noProof/>
              </w:rPr>
              <w:fldChar w:fldCharType="separate"/>
            </w:r>
            <w:r>
              <w:rPr>
                <w:noProof/>
              </w:rPr>
              <w:t>7</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5" w:history="1">
            <w:r w:rsidRPr="00051DC4">
              <w:rPr>
                <w:rStyle w:val="Hyperlink"/>
                <w:noProof/>
              </w:rPr>
              <w:t>4.5. Problems &amp; Grading (PROBLEM / JUDGE0)</w:t>
            </w:r>
            <w:r>
              <w:rPr>
                <w:noProof/>
              </w:rPr>
              <w:tab/>
            </w:r>
            <w:r>
              <w:rPr>
                <w:noProof/>
              </w:rPr>
              <w:fldChar w:fldCharType="begin"/>
            </w:r>
            <w:r>
              <w:rPr>
                <w:noProof/>
              </w:rPr>
              <w:instrText xml:space="preserve"> PAGEREF _Toc235697245 \h </w:instrText>
            </w:r>
            <w:r>
              <w:rPr>
                <w:noProof/>
              </w:rPr>
            </w:r>
            <w:r>
              <w:rPr>
                <w:noProof/>
              </w:rPr>
              <w:fldChar w:fldCharType="separate"/>
            </w:r>
            <w:r>
              <w:rPr>
                <w:noProof/>
              </w:rPr>
              <w:t>7</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6" w:history="1">
            <w:r w:rsidRPr="00051DC4">
              <w:rPr>
                <w:rStyle w:val="Hyperlink"/>
                <w:noProof/>
              </w:rPr>
              <w:t>4.6. Contests &amp; Ranking (CONTEST / RANKING)</w:t>
            </w:r>
            <w:r>
              <w:rPr>
                <w:noProof/>
              </w:rPr>
              <w:tab/>
            </w:r>
            <w:r>
              <w:rPr>
                <w:noProof/>
              </w:rPr>
              <w:fldChar w:fldCharType="begin"/>
            </w:r>
            <w:r>
              <w:rPr>
                <w:noProof/>
              </w:rPr>
              <w:instrText xml:space="preserve"> PAGEREF _Toc235697246 \h </w:instrText>
            </w:r>
            <w:r>
              <w:rPr>
                <w:noProof/>
              </w:rPr>
            </w:r>
            <w:r>
              <w:rPr>
                <w:noProof/>
              </w:rPr>
              <w:fldChar w:fldCharType="separate"/>
            </w:r>
            <w:r>
              <w:rPr>
                <w:noProof/>
              </w:rPr>
              <w:t>8</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7" w:history="1">
            <w:r w:rsidRPr="00051DC4">
              <w:rPr>
                <w:rStyle w:val="Hyperlink"/>
                <w:noProof/>
              </w:rPr>
              <w:t>4.7. AI Services (Gemini)</w:t>
            </w:r>
            <w:r>
              <w:rPr>
                <w:noProof/>
              </w:rPr>
              <w:tab/>
            </w:r>
            <w:r>
              <w:rPr>
                <w:noProof/>
              </w:rPr>
              <w:fldChar w:fldCharType="begin"/>
            </w:r>
            <w:r>
              <w:rPr>
                <w:noProof/>
              </w:rPr>
              <w:instrText xml:space="preserve"> PAGEREF _Toc235697247 \h </w:instrText>
            </w:r>
            <w:r>
              <w:rPr>
                <w:noProof/>
              </w:rPr>
            </w:r>
            <w:r>
              <w:rPr>
                <w:noProof/>
              </w:rPr>
              <w:fldChar w:fldCharType="separate"/>
            </w:r>
            <w:r>
              <w:rPr>
                <w:noProof/>
              </w:rPr>
              <w:t>8</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8" w:history="1">
            <w:r w:rsidRPr="00051DC4">
              <w:rPr>
                <w:rStyle w:val="Hyperlink"/>
                <w:noProof/>
              </w:rPr>
              <w:t>4.8. Moderation &amp; Admin (MODERATION / ADMIN)</w:t>
            </w:r>
            <w:r>
              <w:rPr>
                <w:noProof/>
              </w:rPr>
              <w:tab/>
            </w:r>
            <w:r>
              <w:rPr>
                <w:noProof/>
              </w:rPr>
              <w:fldChar w:fldCharType="begin"/>
            </w:r>
            <w:r>
              <w:rPr>
                <w:noProof/>
              </w:rPr>
              <w:instrText xml:space="preserve"> PAGEREF _Toc235697248 \h </w:instrText>
            </w:r>
            <w:r>
              <w:rPr>
                <w:noProof/>
              </w:rPr>
            </w:r>
            <w:r>
              <w:rPr>
                <w:noProof/>
              </w:rPr>
              <w:fldChar w:fldCharType="separate"/>
            </w:r>
            <w:r>
              <w:rPr>
                <w:noProof/>
              </w:rPr>
              <w:t>8</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49" w:history="1">
            <w:r w:rsidRPr="00051DC4">
              <w:rPr>
                <w:rStyle w:val="Hyperlink"/>
                <w:noProof/>
              </w:rPr>
              <w:t>4.9. UI Test Automation (Automation)</w:t>
            </w:r>
            <w:r>
              <w:rPr>
                <w:noProof/>
              </w:rPr>
              <w:tab/>
            </w:r>
            <w:r>
              <w:rPr>
                <w:noProof/>
              </w:rPr>
              <w:fldChar w:fldCharType="begin"/>
            </w:r>
            <w:r>
              <w:rPr>
                <w:noProof/>
              </w:rPr>
              <w:instrText xml:space="preserve"> PAGEREF _Toc235697249 \h </w:instrText>
            </w:r>
            <w:r>
              <w:rPr>
                <w:noProof/>
              </w:rPr>
            </w:r>
            <w:r>
              <w:rPr>
                <w:noProof/>
              </w:rPr>
              <w:fldChar w:fldCharType="separate"/>
            </w:r>
            <w:r>
              <w:rPr>
                <w:noProof/>
              </w:rPr>
              <w:t>9</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0" w:history="1">
            <w:r w:rsidRPr="00051DC4">
              <w:rPr>
                <w:rStyle w:val="Hyperlink"/>
                <w:noProof/>
              </w:rPr>
              <w:t>5. Features not to be Tested</w:t>
            </w:r>
            <w:r>
              <w:rPr>
                <w:noProof/>
              </w:rPr>
              <w:tab/>
            </w:r>
            <w:r>
              <w:rPr>
                <w:noProof/>
              </w:rPr>
              <w:fldChar w:fldCharType="begin"/>
            </w:r>
            <w:r>
              <w:rPr>
                <w:noProof/>
              </w:rPr>
              <w:instrText xml:space="preserve"> PAGEREF _Toc235697250 \h </w:instrText>
            </w:r>
            <w:r>
              <w:rPr>
                <w:noProof/>
              </w:rPr>
            </w:r>
            <w:r>
              <w:rPr>
                <w:noProof/>
              </w:rPr>
              <w:fldChar w:fldCharType="separate"/>
            </w:r>
            <w:r>
              <w:rPr>
                <w:noProof/>
              </w:rPr>
              <w:t>9</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1" w:history="1">
            <w:r w:rsidRPr="00051DC4">
              <w:rPr>
                <w:rStyle w:val="Hyperlink"/>
                <w:noProof/>
              </w:rPr>
              <w:t>6. Test Approach</w:t>
            </w:r>
            <w:r>
              <w:rPr>
                <w:noProof/>
              </w:rPr>
              <w:tab/>
            </w:r>
            <w:r>
              <w:rPr>
                <w:noProof/>
              </w:rPr>
              <w:fldChar w:fldCharType="begin"/>
            </w:r>
            <w:r>
              <w:rPr>
                <w:noProof/>
              </w:rPr>
              <w:instrText xml:space="preserve"> PAGEREF _Toc235697251 \h </w:instrText>
            </w:r>
            <w:r>
              <w:rPr>
                <w:noProof/>
              </w:rPr>
            </w:r>
            <w:r>
              <w:rPr>
                <w:noProof/>
              </w:rPr>
              <w:fldChar w:fldCharType="separate"/>
            </w:r>
            <w:r>
              <w:rPr>
                <w:noProof/>
              </w:rPr>
              <w:t>9</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52" w:history="1">
            <w:r w:rsidRPr="00051DC4">
              <w:rPr>
                <w:rStyle w:val="Hyperlink"/>
                <w:noProof/>
              </w:rPr>
              <w:t>6.1. Test Levels</w:t>
            </w:r>
            <w:r>
              <w:rPr>
                <w:noProof/>
              </w:rPr>
              <w:tab/>
            </w:r>
            <w:r>
              <w:rPr>
                <w:noProof/>
              </w:rPr>
              <w:fldChar w:fldCharType="begin"/>
            </w:r>
            <w:r>
              <w:rPr>
                <w:noProof/>
              </w:rPr>
              <w:instrText xml:space="preserve"> PAGEREF _Toc235697252 \h </w:instrText>
            </w:r>
            <w:r>
              <w:rPr>
                <w:noProof/>
              </w:rPr>
            </w:r>
            <w:r>
              <w:rPr>
                <w:noProof/>
              </w:rPr>
              <w:fldChar w:fldCharType="separate"/>
            </w:r>
            <w:r>
              <w:rPr>
                <w:noProof/>
              </w:rPr>
              <w:t>9</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53" w:history="1">
            <w:r w:rsidRPr="00051DC4">
              <w:rPr>
                <w:rStyle w:val="Hyperlink"/>
                <w:noProof/>
              </w:rPr>
              <w:t>6.2. Entry &amp; Exit Criteria</w:t>
            </w:r>
            <w:r>
              <w:rPr>
                <w:noProof/>
              </w:rPr>
              <w:tab/>
            </w:r>
            <w:r>
              <w:rPr>
                <w:noProof/>
              </w:rPr>
              <w:fldChar w:fldCharType="begin"/>
            </w:r>
            <w:r>
              <w:rPr>
                <w:noProof/>
              </w:rPr>
              <w:instrText xml:space="preserve"> PAGEREF _Toc235697253 \h </w:instrText>
            </w:r>
            <w:r>
              <w:rPr>
                <w:noProof/>
              </w:rPr>
            </w:r>
            <w:r>
              <w:rPr>
                <w:noProof/>
              </w:rPr>
              <w:fldChar w:fldCharType="separate"/>
            </w:r>
            <w:r>
              <w:rPr>
                <w:noProof/>
              </w:rPr>
              <w:t>9</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4" w:history="1">
            <w:r w:rsidRPr="00051DC4">
              <w:rPr>
                <w:rStyle w:val="Hyperlink"/>
                <w:noProof/>
              </w:rPr>
              <w:t>7. Item Pass/Fail Criteria</w:t>
            </w:r>
            <w:r>
              <w:rPr>
                <w:noProof/>
              </w:rPr>
              <w:tab/>
            </w:r>
            <w:r>
              <w:rPr>
                <w:noProof/>
              </w:rPr>
              <w:fldChar w:fldCharType="begin"/>
            </w:r>
            <w:r>
              <w:rPr>
                <w:noProof/>
              </w:rPr>
              <w:instrText xml:space="preserve"> PAGEREF _Toc235697254 \h </w:instrText>
            </w:r>
            <w:r>
              <w:rPr>
                <w:noProof/>
              </w:rPr>
            </w:r>
            <w:r>
              <w:rPr>
                <w:noProof/>
              </w:rPr>
              <w:fldChar w:fldCharType="separate"/>
            </w:r>
            <w:r>
              <w:rPr>
                <w:noProof/>
              </w:rPr>
              <w:t>10</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55" w:history="1">
            <w:r w:rsidRPr="00051DC4">
              <w:rPr>
                <w:rStyle w:val="Hyperlink"/>
                <w:noProof/>
              </w:rPr>
              <w:t>7.1. Pass Criteria</w:t>
            </w:r>
            <w:r>
              <w:rPr>
                <w:noProof/>
              </w:rPr>
              <w:tab/>
            </w:r>
            <w:r>
              <w:rPr>
                <w:noProof/>
              </w:rPr>
              <w:fldChar w:fldCharType="begin"/>
            </w:r>
            <w:r>
              <w:rPr>
                <w:noProof/>
              </w:rPr>
              <w:instrText xml:space="preserve"> PAGEREF _Toc235697255 \h </w:instrText>
            </w:r>
            <w:r>
              <w:rPr>
                <w:noProof/>
              </w:rPr>
            </w:r>
            <w:r>
              <w:rPr>
                <w:noProof/>
              </w:rPr>
              <w:fldChar w:fldCharType="separate"/>
            </w:r>
            <w:r>
              <w:rPr>
                <w:noProof/>
              </w:rPr>
              <w:t>10</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56" w:history="1">
            <w:r w:rsidRPr="00051DC4">
              <w:rPr>
                <w:rStyle w:val="Hyperlink"/>
                <w:noProof/>
              </w:rPr>
              <w:t>7.2. Fail Criteria</w:t>
            </w:r>
            <w:r>
              <w:rPr>
                <w:noProof/>
              </w:rPr>
              <w:tab/>
            </w:r>
            <w:r>
              <w:rPr>
                <w:noProof/>
              </w:rPr>
              <w:fldChar w:fldCharType="begin"/>
            </w:r>
            <w:r>
              <w:rPr>
                <w:noProof/>
              </w:rPr>
              <w:instrText xml:space="preserve"> PAGEREF _Toc235697256 \h </w:instrText>
            </w:r>
            <w:r>
              <w:rPr>
                <w:noProof/>
              </w:rPr>
            </w:r>
            <w:r>
              <w:rPr>
                <w:noProof/>
              </w:rPr>
              <w:fldChar w:fldCharType="separate"/>
            </w:r>
            <w:r>
              <w:rPr>
                <w:noProof/>
              </w:rPr>
              <w:t>10</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7" w:history="1">
            <w:r w:rsidRPr="00051DC4">
              <w:rPr>
                <w:rStyle w:val="Hyperlink"/>
                <w:noProof/>
              </w:rPr>
              <w:t>8. Suspension &amp; Resumption Criteria</w:t>
            </w:r>
            <w:r>
              <w:rPr>
                <w:noProof/>
              </w:rPr>
              <w:tab/>
            </w:r>
            <w:r>
              <w:rPr>
                <w:noProof/>
              </w:rPr>
              <w:fldChar w:fldCharType="begin"/>
            </w:r>
            <w:r>
              <w:rPr>
                <w:noProof/>
              </w:rPr>
              <w:instrText xml:space="preserve"> PAGEREF _Toc235697257 \h </w:instrText>
            </w:r>
            <w:r>
              <w:rPr>
                <w:noProof/>
              </w:rPr>
            </w:r>
            <w:r>
              <w:rPr>
                <w:noProof/>
              </w:rPr>
              <w:fldChar w:fldCharType="separate"/>
            </w:r>
            <w:r>
              <w:rPr>
                <w:noProof/>
              </w:rPr>
              <w:t>10</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8" w:history="1">
            <w:r w:rsidRPr="00051DC4">
              <w:rPr>
                <w:rStyle w:val="Hyperlink"/>
                <w:noProof/>
              </w:rPr>
              <w:t>9. Test Deliverables</w:t>
            </w:r>
            <w:r>
              <w:rPr>
                <w:noProof/>
              </w:rPr>
              <w:tab/>
            </w:r>
            <w:r>
              <w:rPr>
                <w:noProof/>
              </w:rPr>
              <w:fldChar w:fldCharType="begin"/>
            </w:r>
            <w:r>
              <w:rPr>
                <w:noProof/>
              </w:rPr>
              <w:instrText xml:space="preserve"> PAGEREF _Toc235697258 \h </w:instrText>
            </w:r>
            <w:r>
              <w:rPr>
                <w:noProof/>
              </w:rPr>
            </w:r>
            <w:r>
              <w:rPr>
                <w:noProof/>
              </w:rPr>
              <w:fldChar w:fldCharType="separate"/>
            </w:r>
            <w:r>
              <w:rPr>
                <w:noProof/>
              </w:rPr>
              <w:t>10</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59" w:history="1">
            <w:r w:rsidRPr="00051DC4">
              <w:rPr>
                <w:rStyle w:val="Hyperlink"/>
                <w:noProof/>
              </w:rPr>
              <w:t>10. Testing Tasks</w:t>
            </w:r>
            <w:r>
              <w:rPr>
                <w:noProof/>
              </w:rPr>
              <w:tab/>
            </w:r>
            <w:r>
              <w:rPr>
                <w:noProof/>
              </w:rPr>
              <w:fldChar w:fldCharType="begin"/>
            </w:r>
            <w:r>
              <w:rPr>
                <w:noProof/>
              </w:rPr>
              <w:instrText xml:space="preserve"> PAGEREF _Toc235697259 \h </w:instrText>
            </w:r>
            <w:r>
              <w:rPr>
                <w:noProof/>
              </w:rPr>
            </w:r>
            <w:r>
              <w:rPr>
                <w:noProof/>
              </w:rPr>
              <w:fldChar w:fldCharType="separate"/>
            </w:r>
            <w:r>
              <w:rPr>
                <w:noProof/>
              </w:rPr>
              <w:t>11</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0" w:history="1">
            <w:r w:rsidRPr="00051DC4">
              <w:rPr>
                <w:rStyle w:val="Hyperlink"/>
                <w:noProof/>
              </w:rPr>
              <w:t>11. Environmental Needs</w:t>
            </w:r>
            <w:r>
              <w:rPr>
                <w:noProof/>
              </w:rPr>
              <w:tab/>
            </w:r>
            <w:r>
              <w:rPr>
                <w:noProof/>
              </w:rPr>
              <w:fldChar w:fldCharType="begin"/>
            </w:r>
            <w:r>
              <w:rPr>
                <w:noProof/>
              </w:rPr>
              <w:instrText xml:space="preserve"> PAGEREF _Toc235697260 \h </w:instrText>
            </w:r>
            <w:r>
              <w:rPr>
                <w:noProof/>
              </w:rPr>
            </w:r>
            <w:r>
              <w:rPr>
                <w:noProof/>
              </w:rPr>
              <w:fldChar w:fldCharType="separate"/>
            </w:r>
            <w:r>
              <w:rPr>
                <w:noProof/>
              </w:rPr>
              <w:t>11</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61" w:history="1">
            <w:r w:rsidRPr="00051DC4">
              <w:rPr>
                <w:rStyle w:val="Hyperlink"/>
                <w:noProof/>
              </w:rPr>
              <w:t>11.1. Hardware</w:t>
            </w:r>
            <w:r>
              <w:rPr>
                <w:noProof/>
              </w:rPr>
              <w:tab/>
            </w:r>
            <w:r>
              <w:rPr>
                <w:noProof/>
              </w:rPr>
              <w:fldChar w:fldCharType="begin"/>
            </w:r>
            <w:r>
              <w:rPr>
                <w:noProof/>
              </w:rPr>
              <w:instrText xml:space="preserve"> PAGEREF _Toc235697261 \h </w:instrText>
            </w:r>
            <w:r>
              <w:rPr>
                <w:noProof/>
              </w:rPr>
            </w:r>
            <w:r>
              <w:rPr>
                <w:noProof/>
              </w:rPr>
              <w:fldChar w:fldCharType="separate"/>
            </w:r>
            <w:r>
              <w:rPr>
                <w:noProof/>
              </w:rPr>
              <w:t>11</w:t>
            </w:r>
            <w:r>
              <w:rPr>
                <w:noProof/>
              </w:rPr>
              <w:fldChar w:fldCharType="end"/>
            </w:r>
          </w:hyperlink>
        </w:p>
        <w:p w:rsidR="002724A1" w:rsidRDefault="002724A1">
          <w:pPr>
            <w:pStyle w:val="TOC2"/>
            <w:tabs>
              <w:tab w:val="right" w:leader="dot" w:pos="9628"/>
            </w:tabs>
            <w:rPr>
              <w:rFonts w:asciiTheme="minorHAnsi" w:eastAsiaTheme="minorEastAsia" w:hAnsiTheme="minorHAnsi" w:cstheme="minorBidi"/>
              <w:noProof/>
            </w:rPr>
          </w:pPr>
          <w:hyperlink w:anchor="_Toc235697262" w:history="1">
            <w:r w:rsidRPr="00051DC4">
              <w:rPr>
                <w:rStyle w:val="Hyperlink"/>
                <w:noProof/>
              </w:rPr>
              <w:t>11.2. Software &amp; Environment Variables (verified from application-dev.yaml)</w:t>
            </w:r>
            <w:r>
              <w:rPr>
                <w:noProof/>
              </w:rPr>
              <w:tab/>
            </w:r>
            <w:r>
              <w:rPr>
                <w:noProof/>
              </w:rPr>
              <w:fldChar w:fldCharType="begin"/>
            </w:r>
            <w:r>
              <w:rPr>
                <w:noProof/>
              </w:rPr>
              <w:instrText xml:space="preserve"> PAGEREF _Toc235697262 \h </w:instrText>
            </w:r>
            <w:r>
              <w:rPr>
                <w:noProof/>
              </w:rPr>
            </w:r>
            <w:r>
              <w:rPr>
                <w:noProof/>
              </w:rPr>
              <w:fldChar w:fldCharType="separate"/>
            </w:r>
            <w:r>
              <w:rPr>
                <w:noProof/>
              </w:rPr>
              <w:t>11</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3" w:history="1">
            <w:r w:rsidRPr="00051DC4">
              <w:rPr>
                <w:rStyle w:val="Hyperlink"/>
                <w:noProof/>
              </w:rPr>
              <w:t>12. Test Data Strategy</w:t>
            </w:r>
            <w:r>
              <w:rPr>
                <w:noProof/>
              </w:rPr>
              <w:tab/>
            </w:r>
            <w:r>
              <w:rPr>
                <w:noProof/>
              </w:rPr>
              <w:fldChar w:fldCharType="begin"/>
            </w:r>
            <w:r>
              <w:rPr>
                <w:noProof/>
              </w:rPr>
              <w:instrText xml:space="preserve"> PAGEREF _Toc235697263 \h </w:instrText>
            </w:r>
            <w:r>
              <w:rPr>
                <w:noProof/>
              </w:rPr>
            </w:r>
            <w:r>
              <w:rPr>
                <w:noProof/>
              </w:rPr>
              <w:fldChar w:fldCharType="separate"/>
            </w:r>
            <w:r>
              <w:rPr>
                <w:noProof/>
              </w:rPr>
              <w:t>12</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4" w:history="1">
            <w:r w:rsidRPr="00051DC4">
              <w:rPr>
                <w:rStyle w:val="Hyperlink"/>
                <w:noProof/>
              </w:rPr>
              <w:t>13. Responsibilities (RACI Matrix)</w:t>
            </w:r>
            <w:r>
              <w:rPr>
                <w:noProof/>
              </w:rPr>
              <w:tab/>
            </w:r>
            <w:r>
              <w:rPr>
                <w:noProof/>
              </w:rPr>
              <w:fldChar w:fldCharType="begin"/>
            </w:r>
            <w:r>
              <w:rPr>
                <w:noProof/>
              </w:rPr>
              <w:instrText xml:space="preserve"> PAGEREF _Toc235697264 \h </w:instrText>
            </w:r>
            <w:r>
              <w:rPr>
                <w:noProof/>
              </w:rPr>
            </w:r>
            <w:r>
              <w:rPr>
                <w:noProof/>
              </w:rPr>
              <w:fldChar w:fldCharType="separate"/>
            </w:r>
            <w:r>
              <w:rPr>
                <w:noProof/>
              </w:rPr>
              <w:t>12</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5" w:history="1">
            <w:r w:rsidRPr="00051DC4">
              <w:rPr>
                <w:rStyle w:val="Hyperlink"/>
                <w:noProof/>
              </w:rPr>
              <w:t>14. Staffing and Training Needs</w:t>
            </w:r>
            <w:r>
              <w:rPr>
                <w:noProof/>
              </w:rPr>
              <w:tab/>
            </w:r>
            <w:r>
              <w:rPr>
                <w:noProof/>
              </w:rPr>
              <w:fldChar w:fldCharType="begin"/>
            </w:r>
            <w:r>
              <w:rPr>
                <w:noProof/>
              </w:rPr>
              <w:instrText xml:space="preserve"> PAGEREF _Toc235697265 \h </w:instrText>
            </w:r>
            <w:r>
              <w:rPr>
                <w:noProof/>
              </w:rPr>
            </w:r>
            <w:r>
              <w:rPr>
                <w:noProof/>
              </w:rPr>
              <w:fldChar w:fldCharType="separate"/>
            </w:r>
            <w:r>
              <w:rPr>
                <w:noProof/>
              </w:rPr>
              <w:t>12</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6" w:history="1">
            <w:r w:rsidRPr="00051DC4">
              <w:rPr>
                <w:rStyle w:val="Hyperlink"/>
                <w:noProof/>
              </w:rPr>
              <w:t>15. Risks and Contingencies</w:t>
            </w:r>
            <w:r>
              <w:rPr>
                <w:noProof/>
              </w:rPr>
              <w:tab/>
            </w:r>
            <w:r>
              <w:rPr>
                <w:noProof/>
              </w:rPr>
              <w:fldChar w:fldCharType="begin"/>
            </w:r>
            <w:r>
              <w:rPr>
                <w:noProof/>
              </w:rPr>
              <w:instrText xml:space="preserve"> PAGEREF _Toc235697266 \h </w:instrText>
            </w:r>
            <w:r>
              <w:rPr>
                <w:noProof/>
              </w:rPr>
            </w:r>
            <w:r>
              <w:rPr>
                <w:noProof/>
              </w:rPr>
              <w:fldChar w:fldCharType="separate"/>
            </w:r>
            <w:r>
              <w:rPr>
                <w:noProof/>
              </w:rPr>
              <w:t>13</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7" w:history="1">
            <w:r w:rsidRPr="00051DC4">
              <w:rPr>
                <w:rStyle w:val="Hyperlink"/>
                <w:rFonts w:hint="eastAsia"/>
                <w:noProof/>
              </w:rPr>
              <w:t>16. Traceability Matrix (Feature → Test Focus → Source Code Reference)</w:t>
            </w:r>
            <w:r>
              <w:rPr>
                <w:noProof/>
              </w:rPr>
              <w:tab/>
            </w:r>
            <w:r>
              <w:rPr>
                <w:noProof/>
              </w:rPr>
              <w:fldChar w:fldCharType="begin"/>
            </w:r>
            <w:r>
              <w:rPr>
                <w:noProof/>
              </w:rPr>
              <w:instrText xml:space="preserve"> PAGEREF _Toc235697267 \h </w:instrText>
            </w:r>
            <w:r>
              <w:rPr>
                <w:noProof/>
              </w:rPr>
            </w:r>
            <w:r>
              <w:rPr>
                <w:noProof/>
              </w:rPr>
              <w:fldChar w:fldCharType="separate"/>
            </w:r>
            <w:r>
              <w:rPr>
                <w:noProof/>
              </w:rPr>
              <w:t>14</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8" w:history="1">
            <w:r w:rsidRPr="00051DC4">
              <w:rPr>
                <w:rStyle w:val="Hyperlink"/>
                <w:noProof/>
              </w:rPr>
              <w:t>17. Appendix — Source Code Review Scope</w:t>
            </w:r>
            <w:r>
              <w:rPr>
                <w:noProof/>
              </w:rPr>
              <w:tab/>
            </w:r>
            <w:r>
              <w:rPr>
                <w:noProof/>
              </w:rPr>
              <w:fldChar w:fldCharType="begin"/>
            </w:r>
            <w:r>
              <w:rPr>
                <w:noProof/>
              </w:rPr>
              <w:instrText xml:space="preserve"> PAGEREF _Toc235697268 \h </w:instrText>
            </w:r>
            <w:r>
              <w:rPr>
                <w:noProof/>
              </w:rPr>
            </w:r>
            <w:r>
              <w:rPr>
                <w:noProof/>
              </w:rPr>
              <w:fldChar w:fldCharType="separate"/>
            </w:r>
            <w:r>
              <w:rPr>
                <w:noProof/>
              </w:rPr>
              <w:t>15</w:t>
            </w:r>
            <w:r>
              <w:rPr>
                <w:noProof/>
              </w:rPr>
              <w:fldChar w:fldCharType="end"/>
            </w:r>
          </w:hyperlink>
        </w:p>
        <w:p w:rsidR="002724A1" w:rsidRDefault="002724A1">
          <w:pPr>
            <w:pStyle w:val="TOC1"/>
            <w:tabs>
              <w:tab w:val="right" w:leader="dot" w:pos="9628"/>
            </w:tabs>
            <w:rPr>
              <w:rFonts w:asciiTheme="minorHAnsi" w:eastAsiaTheme="minorEastAsia" w:hAnsiTheme="minorHAnsi" w:cstheme="minorBidi"/>
              <w:noProof/>
            </w:rPr>
          </w:pPr>
          <w:hyperlink w:anchor="_Toc235697269" w:history="1">
            <w:r w:rsidRPr="00051DC4">
              <w:rPr>
                <w:rStyle w:val="Hyperlink"/>
                <w:noProof/>
              </w:rPr>
              <w:t>18. Approvals</w:t>
            </w:r>
            <w:r>
              <w:rPr>
                <w:noProof/>
              </w:rPr>
              <w:tab/>
            </w:r>
            <w:r>
              <w:rPr>
                <w:noProof/>
              </w:rPr>
              <w:fldChar w:fldCharType="begin"/>
            </w:r>
            <w:r>
              <w:rPr>
                <w:noProof/>
              </w:rPr>
              <w:instrText xml:space="preserve"> PAGEREF _Toc235697269 \h </w:instrText>
            </w:r>
            <w:r>
              <w:rPr>
                <w:noProof/>
              </w:rPr>
            </w:r>
            <w:r>
              <w:rPr>
                <w:noProof/>
              </w:rPr>
              <w:fldChar w:fldCharType="separate"/>
            </w:r>
            <w:r>
              <w:rPr>
                <w:noProof/>
              </w:rPr>
              <w:t>15</w:t>
            </w:r>
            <w:r>
              <w:rPr>
                <w:noProof/>
              </w:rPr>
              <w:fldChar w:fldCharType="end"/>
            </w:r>
          </w:hyperlink>
        </w:p>
        <w:p w:rsidR="003A338B" w:rsidRDefault="00AA68D7">
          <w:r>
            <w:fldChar w:fldCharType="end"/>
          </w:r>
        </w:p>
      </w:sdtContent>
    </w:sdt>
    <w:p w:rsidR="003A338B" w:rsidRDefault="00AA68D7">
      <w:pPr>
        <w:pStyle w:val="Heading1"/>
      </w:pPr>
      <w:bookmarkStart w:id="2" w:name="_Toc235697234"/>
      <w:r>
        <w:lastRenderedPageBreak/>
        <w:t>1. Test Plan Identifier</w:t>
      </w:r>
      <w:bookmarkEnd w:id="2"/>
    </w:p>
    <w:p w:rsidR="003A338B" w:rsidRDefault="00AA68D7">
      <w:pPr>
        <w:spacing w:after="140"/>
      </w:pPr>
      <w:r>
        <w:t>Document code: TP_CODING_PLATFORM_V4.0. This Test Plan was written before any test cycle in the current phase is executed, based entirely on static analysis of the system's actual source code — consistent with the principle that a Master Test Plan must be completed BEFORE the Test Execution stage.</w:t>
      </w:r>
    </w:p>
    <w:p w:rsidR="003A338B" w:rsidRDefault="00AA68D7">
      <w:pPr>
        <w:pStyle w:val="Heading1"/>
      </w:pPr>
      <w:bookmarkStart w:id="3" w:name="_Toc235697235"/>
      <w:r>
        <w:t>2. Introduction</w:t>
      </w:r>
      <w:bookmarkEnd w:id="3"/>
    </w:p>
    <w:p w:rsidR="003A338B" w:rsidRDefault="00AA68D7">
      <w:pPr>
        <w:pStyle w:val="Heading2"/>
      </w:pPr>
      <w:bookmarkStart w:id="4" w:name="_Toc235697236"/>
      <w:r>
        <w:t>2.1. Compilation Principles</w:t>
      </w:r>
      <w:bookmarkEnd w:id="4"/>
    </w:p>
    <w:p w:rsidR="003A338B" w:rsidRDefault="00AA68D7">
      <w:pPr>
        <w:spacing w:after="140"/>
      </w:pPr>
      <w:r>
        <w:t>A Test Plan serves a directional function: it defines the SCOPE, APPROACH, and CRITERIA of testing before testing takes place. This document was therefore built by directly reading:</w:t>
      </w:r>
    </w:p>
    <w:p w:rsidR="003A338B" w:rsidRDefault="00AA68D7">
      <w:pPr>
        <w:pStyle w:val="ListParagraph"/>
        <w:numPr>
          <w:ilvl w:val="0"/>
          <w:numId w:val="2"/>
        </w:numPr>
        <w:spacing w:after="80"/>
      </w:pPr>
      <w:r>
        <w:t>28 REST Controllers in backend/src/main/java/com/swp391/coding_platform/controller (all endpoints, @PreAuthorize, business flows).</w:t>
      </w:r>
    </w:p>
    <w:p w:rsidR="003A338B" w:rsidRDefault="00AA68D7">
      <w:pPr>
        <w:pStyle w:val="ListParagraph"/>
        <w:numPr>
          <w:ilvl w:val="0"/>
          <w:numId w:val="2"/>
        </w:numPr>
        <w:spacing w:after="80"/>
      </w:pPr>
      <w:r>
        <w:t>The JPA Entities and actual data constraints in database/init.sql (CHECK constraints, UNIQUE constraints, foreign keys).</w:t>
      </w:r>
    </w:p>
    <w:p w:rsidR="003A338B" w:rsidRDefault="00AA68D7">
      <w:pPr>
        <w:pStyle w:val="ListParagraph"/>
        <w:numPr>
          <w:ilvl w:val="0"/>
          <w:numId w:val="2"/>
        </w:numPr>
        <w:spacing w:after="80"/>
      </w:pPr>
      <w:r>
        <w:t>The core business Services (PaymentService, Judge0Service, AiVisualizerAsyncService...) to identify the concurrency mechanisms, locking, and asynchronous handling already present in the code.</w:t>
      </w:r>
    </w:p>
    <w:p w:rsidR="003A338B" w:rsidRDefault="00AA68D7">
      <w:pPr>
        <w:pStyle w:val="ListParagraph"/>
        <w:numPr>
          <w:ilvl w:val="0"/>
          <w:numId w:val="2"/>
        </w:numPr>
        <w:spacing w:after="80"/>
      </w:pPr>
      <w:r>
        <w:t>The configuration file backend/src/main/resources/application-dev.yaml to confirm the exact port, context-path, timeouts, and environment variables needed to set up the test environment.</w:t>
      </w:r>
    </w:p>
    <w:p w:rsidR="003A338B" w:rsidRDefault="00AA68D7">
      <w:pPr>
        <w:pStyle w:val="ListParagraph"/>
        <w:numPr>
          <w:ilvl w:val="0"/>
          <w:numId w:val="2"/>
        </w:numPr>
        <w:spacing w:after="80"/>
      </w:pPr>
      <w:r>
        <w:t>The Frontend route structure (frontend/src/App.tsx) to identify the pages/user flows that actually exist.</w:t>
      </w:r>
    </w:p>
    <w:p w:rsidR="00B66DAA" w:rsidRDefault="00B66DAA" w:rsidP="00B66DAA">
      <w:pPr>
        <w:pStyle w:val="ListParagraph"/>
        <w:spacing w:after="80"/>
        <w:ind w:left="420"/>
      </w:pPr>
    </w:p>
    <w:p w:rsidR="00B66DAA" w:rsidRDefault="00B66DAA" w:rsidP="00B66DAA">
      <w:pPr>
        <w:pStyle w:val="ListParagraph"/>
        <w:spacing w:after="80"/>
        <w:ind w:left="420"/>
      </w:pPr>
    </w:p>
    <w:p w:rsidR="00B66DAA" w:rsidRDefault="00B66DAA" w:rsidP="00B66DAA">
      <w:pPr>
        <w:pStyle w:val="ListParagraph"/>
        <w:spacing w:after="80"/>
        <w:ind w:left="420"/>
      </w:pPr>
    </w:p>
    <w:p w:rsidR="003A338B" w:rsidRDefault="00AA68D7">
      <w:pPr>
        <w:pStyle w:val="Heading2"/>
      </w:pPr>
      <w:bookmarkStart w:id="5" w:name="_Toc235697237"/>
      <w:r>
        <w:t>2.2. System Architecture Overview (verified directly from source code)</w:t>
      </w:r>
      <w:bookmarkEnd w:id="5"/>
    </w:p>
    <w:p w:rsidR="003A338B" w:rsidRDefault="00AA68D7">
      <w:pPr>
        <w:spacing w:after="140"/>
      </w:pPr>
      <w:r>
        <w:t>The system is an online-programming learning platform combined with competitive programming contests, with 3 roles: USER (Student), INSTRUCTOR, ADMIN (RoleName enum). Architecture verified from the code:</w:t>
      </w:r>
    </w:p>
    <w:tbl>
      <w:tblPr>
        <w:tblStyle w:val="TableGrid"/>
        <w:tblW w:w="0" w:type="auto"/>
        <w:tblLook w:val="04A0" w:firstRow="1" w:lastRow="0" w:firstColumn="1" w:lastColumn="0" w:noHBand="0" w:noVBand="1"/>
      </w:tblPr>
      <w:tblGrid>
        <w:gridCol w:w="3235"/>
        <w:gridCol w:w="6393"/>
      </w:tblGrid>
      <w:tr w:rsidR="00AA68D7" w:rsidTr="00B66DAA">
        <w:tc>
          <w:tcPr>
            <w:tcW w:w="3235" w:type="dxa"/>
            <w:shd w:val="clear" w:color="auto" w:fill="2E74B5" w:themeFill="accent1" w:themeFillShade="BF"/>
            <w:vAlign w:val="center"/>
          </w:tcPr>
          <w:p w:rsidR="00AA68D7" w:rsidRPr="00B66DAA" w:rsidRDefault="00AA68D7" w:rsidP="00B66DAA">
            <w:pPr>
              <w:spacing w:after="480"/>
              <w:jc w:val="center"/>
              <w:rPr>
                <w:color w:val="FFFFFF" w:themeColor="background1"/>
                <w:sz w:val="24"/>
              </w:rPr>
            </w:pPr>
            <w:r>
              <w:rPr>
                <w:rStyle w:val="Strong"/>
                <w:color w:val="FFFFFF" w:themeColor="background1"/>
                <w:sz w:val="24"/>
              </w:rPr>
              <w:t>Component</w:t>
            </w:r>
          </w:p>
        </w:tc>
        <w:tc>
          <w:tcPr>
            <w:tcW w:w="6393" w:type="dxa"/>
            <w:shd w:val="clear" w:color="auto" w:fill="2E74B5" w:themeFill="accent1" w:themeFillShade="BF"/>
            <w:vAlign w:val="center"/>
          </w:tcPr>
          <w:p w:rsidR="00AA68D7" w:rsidRPr="00B66DAA" w:rsidRDefault="00AA68D7" w:rsidP="00B66DAA">
            <w:pPr>
              <w:spacing w:after="480"/>
              <w:jc w:val="center"/>
              <w:rPr>
                <w:color w:val="FFFFFF" w:themeColor="background1"/>
                <w:sz w:val="24"/>
              </w:rPr>
            </w:pPr>
            <w:r>
              <w:rPr>
                <w:rStyle w:val="Strong"/>
                <w:color w:val="FFFFFF" w:themeColor="background1"/>
                <w:sz w:val="24"/>
              </w:rPr>
              <w:t>QA Perspective &amp; Architectural Risk</w:t>
            </w:r>
          </w:p>
        </w:tc>
      </w:tr>
      <w:tr w:rsidR="00AA68D7" w:rsidTr="00AA68D7">
        <w:tc>
          <w:tcPr>
            <w:tcW w:w="3235" w:type="dxa"/>
            <w:vAlign w:val="center"/>
          </w:tcPr>
          <w:p w:rsidR="00AA68D7" w:rsidRDefault="00AA68D7" w:rsidP="00AA68D7">
            <w:pPr>
              <w:spacing w:after="480"/>
            </w:pPr>
            <w:r>
              <w:rPr>
                <w:b/>
                <w:bCs/>
              </w:rPr>
              <w:t>Backend</w:t>
            </w:r>
          </w:p>
        </w:tc>
        <w:tc>
          <w:tcPr>
            <w:tcW w:w="6393" w:type="dxa"/>
            <w:vAlign w:val="center"/>
          </w:tcPr>
          <w:p w:rsidR="00AA68D7" w:rsidRDefault="00AA68D7" w:rsidP="00AA68D7">
            <w:pPr>
              <w:spacing w:after="480"/>
            </w:pPr>
            <w:r>
              <w:t>Spring Boot configured on port 8080 (/nonstopcoding). Note: Virtual Threads are enabled by the dev team. This architecture handles I/O well, but QA needs to pay special attention to load testing to check for memory leaks or bottlenecks in heavy tasks.</w:t>
            </w:r>
          </w:p>
        </w:tc>
      </w:tr>
      <w:tr w:rsidR="00AA68D7" w:rsidTr="00B66DAA">
        <w:tc>
          <w:tcPr>
            <w:tcW w:w="3235" w:type="dxa"/>
            <w:shd w:val="clear" w:color="auto" w:fill="DEEAF6" w:themeFill="accent1" w:themeFillTint="33"/>
            <w:vAlign w:val="center"/>
          </w:tcPr>
          <w:p w:rsidR="00AA68D7" w:rsidRDefault="00AA68D7" w:rsidP="00AA68D7">
            <w:pPr>
              <w:spacing w:after="480"/>
            </w:pPr>
            <w:r>
              <w:rPr>
                <w:b/>
                <w:bCs/>
              </w:rPr>
              <w:t>Database</w:t>
            </w:r>
          </w:p>
        </w:tc>
        <w:tc>
          <w:tcPr>
            <w:tcW w:w="6393" w:type="dxa"/>
            <w:shd w:val="clear" w:color="auto" w:fill="DEEAF6" w:themeFill="accent1" w:themeFillTint="33"/>
            <w:vAlign w:val="center"/>
          </w:tcPr>
          <w:p w:rsidR="00AA68D7" w:rsidRDefault="00AA68D7" w:rsidP="00AA68D7">
            <w:pPr>
              <w:pStyle w:val="NormalWeb"/>
            </w:pPr>
            <w:r>
              <w:t>PostgreSQL using a Hikari pool (limited to 30 connections). The DB layer already does a reasonably good job of adding CHECK constraints (blocking negative values for price, balance) and UNIQUE constraints.</w:t>
            </w:r>
          </w:p>
          <w:p w:rsidR="00AA68D7" w:rsidRDefault="00AA68D7" w:rsidP="00AA68D7">
            <w:pPr>
              <w:pStyle w:val="NormalWeb"/>
            </w:pPr>
            <w:r>
              <w:rPr>
                <w:b/>
                <w:bCs/>
              </w:rPr>
              <w:t>QA Task:</w:t>
            </w:r>
            <w:r>
              <w:t xml:space="preserve"> Do not fully trust the DB. Mandatory negative-test scenarios must be created that throw garbage/negative data through the API. The goal is to confirm the Service layer has validation and returns a clear 400 error code, instead of letting the request fall through to the DB and throw a system error (HTTP 500).</w:t>
            </w:r>
          </w:p>
        </w:tc>
      </w:tr>
      <w:tr w:rsidR="00AA68D7" w:rsidTr="00AA68D7">
        <w:tc>
          <w:tcPr>
            <w:tcW w:w="3235" w:type="dxa"/>
            <w:vAlign w:val="center"/>
          </w:tcPr>
          <w:p w:rsidR="00AA68D7" w:rsidRDefault="00AA68D7" w:rsidP="00AA68D7">
            <w:r>
              <w:rPr>
                <w:b/>
                <w:bCs/>
              </w:rPr>
              <w:lastRenderedPageBreak/>
              <w:t>Judge0 (Code grading)</w:t>
            </w:r>
          </w:p>
        </w:tc>
        <w:tc>
          <w:tcPr>
            <w:tcW w:w="6393" w:type="dxa"/>
            <w:vAlign w:val="center"/>
          </w:tcPr>
          <w:p w:rsidR="00AA68D7" w:rsidRDefault="00AA68D7" w:rsidP="00AA68D7">
            <w:pPr>
              <w:pStyle w:val="NormalWeb"/>
            </w:pPr>
            <w:r>
              <w:t>Called over HTTP, with a hardcoded timeout of 20s. Fatal risk: Reading the Judge0Service logic reveals no Dead Letter Queue (DLQ) or Scheduled Retry mechanism at all.</w:t>
            </w:r>
          </w:p>
          <w:p w:rsidR="00AA68D7" w:rsidRDefault="00AA68D7" w:rsidP="00AA68D7">
            <w:pPr>
              <w:pStyle w:val="NormalWeb"/>
            </w:pPr>
            <w:r>
              <w:rPr>
                <w:b/>
                <w:bCs/>
              </w:rPr>
              <w:t>Mandatory scenario:</w:t>
            </w:r>
            <w:r>
              <w:t xml:space="preserve"> Deliberately cut the connection to Judge0. If submissions get stuck in PENDING status permanently without auto-failing/timing out, QA must log a Critical bug immediately so Dev can add a fallback mechanism.</w:t>
            </w:r>
          </w:p>
        </w:tc>
      </w:tr>
      <w:tr w:rsidR="00AA68D7" w:rsidTr="00B66DAA">
        <w:tc>
          <w:tcPr>
            <w:tcW w:w="3235" w:type="dxa"/>
            <w:shd w:val="clear" w:color="auto" w:fill="DEEAF6" w:themeFill="accent1" w:themeFillTint="33"/>
            <w:vAlign w:val="center"/>
          </w:tcPr>
          <w:p w:rsidR="00AA68D7" w:rsidRDefault="00AA68D7" w:rsidP="00AA68D7">
            <w:r>
              <w:rPr>
                <w:b/>
                <w:bCs/>
              </w:rPr>
              <w:t>PayOS (Payment)</w:t>
            </w:r>
          </w:p>
        </w:tc>
        <w:tc>
          <w:tcPr>
            <w:tcW w:w="6393" w:type="dxa"/>
            <w:shd w:val="clear" w:color="auto" w:fill="DEEAF6" w:themeFill="accent1" w:themeFillTint="33"/>
            <w:vAlign w:val="center"/>
          </w:tcPr>
          <w:p w:rsidR="00AA68D7" w:rsidRDefault="00AA68D7" w:rsidP="00AA68D7">
            <w:pPr>
              <w:pStyle w:val="NormalWeb"/>
            </w:pPr>
            <w:r>
              <w:t>A standard SDK is already used to verify Webhooks and there is an Idempotency check (anti-duplication). Credit to the Dev team for writing an @Scheduled cronjob that runs every hour to automatically reconcile PENDING transactions older than 24h.</w:t>
            </w:r>
          </w:p>
          <w:p w:rsidR="00AA68D7" w:rsidRDefault="00AA68D7" w:rsidP="00AA68D7">
            <w:pPr>
              <w:pStyle w:val="NormalWeb"/>
            </w:pPr>
            <w:r>
              <w:rPr>
                <w:b/>
                <w:bCs/>
              </w:rPr>
              <w:t>Direction:</w:t>
            </w:r>
            <w:r>
              <w:t xml:space="preserve"> Skip testing the signature-hashing algorithm. Focus on firing 2 identical Webhook requests at the same time to break Idempotency, and simulate a dropped connection to see whether the reconciliation cronjob actually rescues the order as expected.</w:t>
            </w:r>
          </w:p>
        </w:tc>
      </w:tr>
      <w:tr w:rsidR="00AA68D7" w:rsidTr="00AA68D7">
        <w:tc>
          <w:tcPr>
            <w:tcW w:w="3235" w:type="dxa"/>
            <w:vAlign w:val="center"/>
          </w:tcPr>
          <w:p w:rsidR="00AA68D7" w:rsidRDefault="00AA68D7" w:rsidP="00AA68D7">
            <w:r>
              <w:rPr>
                <w:b/>
                <w:bCs/>
              </w:rPr>
              <w:t>Wallet &amp; Concurrent Locking</w:t>
            </w:r>
          </w:p>
        </w:tc>
        <w:tc>
          <w:tcPr>
            <w:tcW w:w="6393" w:type="dxa"/>
            <w:vAlign w:val="center"/>
          </w:tcPr>
          <w:p w:rsidR="00AA68D7" w:rsidRDefault="00AA68D7" w:rsidP="00AA68D7">
            <w:pPr>
              <w:pStyle w:val="NormalWeb"/>
            </w:pPr>
            <w:r>
              <w:t>The dev has applied @Lock(PESSIMISTIC_WRITE) on WalletRepository and EnrollmentRepository. This is a pessimistic lock used to block race conditions.</w:t>
            </w:r>
          </w:p>
          <w:p w:rsidR="00AA68D7" w:rsidRDefault="00AA68D7" w:rsidP="00AA68D7">
            <w:pPr>
              <w:pStyle w:val="NormalWeb"/>
            </w:pPr>
            <w:r>
              <w:rPr>
                <w:b/>
                <w:bCs/>
              </w:rPr>
              <w:t>Load-stress scenario:</w:t>
            </w:r>
            <w:r>
              <w:t xml:space="preserve"> JMeter must be used to fire dozens of debit/course-purchase requests on the same account within the same millisecond. Pass only if the wallet balance never goes negative and no 2 duplicate enrollments are created.</w:t>
            </w:r>
          </w:p>
        </w:tc>
      </w:tr>
      <w:tr w:rsidR="00AA68D7" w:rsidTr="00B66DAA">
        <w:tc>
          <w:tcPr>
            <w:tcW w:w="3235" w:type="dxa"/>
            <w:shd w:val="clear" w:color="auto" w:fill="DEEAF6" w:themeFill="accent1" w:themeFillTint="33"/>
            <w:vAlign w:val="center"/>
          </w:tcPr>
          <w:p w:rsidR="00AA68D7" w:rsidRDefault="00AA68D7" w:rsidP="00AA68D7">
            <w:r>
              <w:rPr>
                <w:b/>
                <w:bCs/>
              </w:rPr>
              <w:t>Realtime — Judge0</w:t>
            </w:r>
          </w:p>
        </w:tc>
        <w:tc>
          <w:tcPr>
            <w:tcW w:w="6393" w:type="dxa"/>
            <w:shd w:val="clear" w:color="auto" w:fill="DEEAF6" w:themeFill="accent1" w:themeFillTint="33"/>
            <w:vAlign w:val="center"/>
          </w:tcPr>
          <w:p w:rsidR="00AA68D7" w:rsidRDefault="00AA68D7" w:rsidP="00AA68D7">
            <w:pPr>
              <w:pStyle w:val="NormalWeb"/>
            </w:pPr>
            <w:r>
              <w:t>Uses STOMP WebSocket over the /topic and /queue channels.</w:t>
            </w:r>
          </w:p>
          <w:p w:rsidR="00AA68D7" w:rsidRDefault="00AA68D7" w:rsidP="00AA68D7">
            <w:pPr>
              <w:pStyle w:val="NormalWeb"/>
            </w:pPr>
            <w:r>
              <w:rPr>
                <w:b/>
                <w:bCs/>
              </w:rPr>
              <w:t>QA Perspective:</w:t>
            </w:r>
            <w:r>
              <w:t xml:space="preserve"> Do not just test the happy path. There must be a test case where the user submits a solution, then disconnects, and after 10 seconds reconnects — confirming whether the grading result is pushed as a make-up notification, or is lost ("dropped").</w:t>
            </w:r>
          </w:p>
        </w:tc>
      </w:tr>
      <w:tr w:rsidR="00AA68D7" w:rsidTr="00AA68D7">
        <w:tc>
          <w:tcPr>
            <w:tcW w:w="3235" w:type="dxa"/>
            <w:vAlign w:val="center"/>
          </w:tcPr>
          <w:p w:rsidR="00AA68D7" w:rsidRDefault="00AA68D7" w:rsidP="00AA68D7">
            <w:r>
              <w:rPr>
                <w:b/>
                <w:bCs/>
              </w:rPr>
              <w:t>Realtime — Scoreboard</w:t>
            </w:r>
          </w:p>
        </w:tc>
        <w:tc>
          <w:tcPr>
            <w:tcW w:w="6393" w:type="dxa"/>
            <w:vAlign w:val="center"/>
          </w:tcPr>
          <w:p w:rsidR="00AA68D7" w:rsidRDefault="00AA68D7" w:rsidP="00AA68D7">
            <w:pPr>
              <w:pStyle w:val="NormalWeb"/>
            </w:pPr>
            <w:r>
              <w:t>This part is designed somewhat awkwardly: SSE (Server-Sent Events) is used in parallel to push data, and Redis Pub/Sub is used to receive events from Judge0.</w:t>
            </w:r>
          </w:p>
          <w:p w:rsidR="00AA68D7" w:rsidRDefault="00AA68D7" w:rsidP="00AA68D7">
            <w:pPr>
              <w:pStyle w:val="NormalWeb"/>
            </w:pPr>
            <w:r>
              <w:rPr>
                <w:b/>
                <w:bCs/>
              </w:rPr>
              <w:t>Risk:</w:t>
            </w:r>
            <w:r>
              <w:t xml:space="preserve"> Data desynchronization. A Stress Test scenario is needed that fires a continuous stream of ACCEPTED submissions. QA observes whether the score stream on the Scoreboard updates smoothly in realtime, or bottlenecks and freezes the browser UI.</w:t>
            </w:r>
          </w:p>
        </w:tc>
      </w:tr>
      <w:tr w:rsidR="00AA68D7" w:rsidTr="00B66DAA">
        <w:tc>
          <w:tcPr>
            <w:tcW w:w="3235" w:type="dxa"/>
            <w:shd w:val="clear" w:color="auto" w:fill="DEEAF6" w:themeFill="accent1" w:themeFillTint="33"/>
            <w:vAlign w:val="center"/>
          </w:tcPr>
          <w:p w:rsidR="00AA68D7" w:rsidRDefault="00AA68D7" w:rsidP="00AA68D7">
            <w:r>
              <w:rPr>
                <w:b/>
                <w:bCs/>
              </w:rPr>
              <w:t>AI (Gemini)</w:t>
            </w:r>
          </w:p>
        </w:tc>
        <w:tc>
          <w:tcPr>
            <w:tcW w:w="6393" w:type="dxa"/>
            <w:shd w:val="clear" w:color="auto" w:fill="DEEAF6" w:themeFill="accent1" w:themeFillTint="33"/>
            <w:vAlign w:val="center"/>
          </w:tcPr>
          <w:p w:rsidR="00AA68D7" w:rsidRDefault="00AA68D7" w:rsidP="00AA68D7">
            <w:pPr>
              <w:pStyle w:val="NormalWeb"/>
            </w:pPr>
            <w:r>
              <w:t>The endpoint is configured with a very loose timeout (120s) and a limit of 100 requests/day. The @Async function catches errors too generically (catch Exception).</w:t>
            </w:r>
          </w:p>
          <w:p w:rsidR="00AA68D7" w:rsidRDefault="00AA68D7" w:rsidP="00AA68D7">
            <w:pPr>
              <w:pStyle w:val="NormalWeb"/>
            </w:pPr>
            <w:r>
              <w:rPr>
                <w:b/>
                <w:bCs/>
              </w:rPr>
              <w:t>QA Task:</w:t>
            </w:r>
            <w:r>
              <w:t xml:space="preserve"> (1) Test the case of exceeding the 100 req/day quota to see whether the system's error message is user-friendly. (2) Hang the API connection for 120s to see whether the async flow returns a FAILED status on time, or leaves the process stuck in the background indefinitely.</w:t>
            </w:r>
          </w:p>
        </w:tc>
      </w:tr>
      <w:tr w:rsidR="00AA68D7" w:rsidTr="00AA68D7">
        <w:tc>
          <w:tcPr>
            <w:tcW w:w="3235" w:type="dxa"/>
            <w:vAlign w:val="center"/>
          </w:tcPr>
          <w:p w:rsidR="00AA68D7" w:rsidRDefault="00AA68D7" w:rsidP="00AA68D7">
            <w:r>
              <w:rPr>
                <w:b/>
                <w:bCs/>
              </w:rPr>
              <w:t>RabbitMQ</w:t>
            </w:r>
          </w:p>
        </w:tc>
        <w:tc>
          <w:tcPr>
            <w:tcW w:w="6393" w:type="dxa"/>
            <w:vAlign w:val="center"/>
          </w:tcPr>
          <w:p w:rsidR="00AA68D7" w:rsidRDefault="00AA68D7" w:rsidP="00AA68D7">
            <w:pPr>
              <w:pStyle w:val="NormalWeb"/>
            </w:pPr>
            <w:r>
              <w:t>Handles 2 flows: Course moderation and Ranking updates.</w:t>
            </w:r>
          </w:p>
          <w:p w:rsidR="00AA68D7" w:rsidRDefault="00AA68D7" w:rsidP="00AA68D7">
            <w:pPr>
              <w:pStyle w:val="NormalWeb"/>
            </w:pPr>
            <w:r>
              <w:rPr>
                <w:b/>
                <w:bCs/>
              </w:rPr>
              <w:lastRenderedPageBreak/>
              <w:t>QA Perspective:</w:t>
            </w:r>
            <w:r>
              <w:t xml:space="preserve"> Push a "poison message" (JSON deliberately malformed or missing a field) into the queue. If the consumer keeps crashing and stops processing other messages, log a bug requiring Dev to handle the error and push the bad message to a dead-letter queue (DLQ).</w:t>
            </w:r>
          </w:p>
        </w:tc>
      </w:tr>
      <w:tr w:rsidR="00AA68D7" w:rsidTr="00B66DAA">
        <w:tc>
          <w:tcPr>
            <w:tcW w:w="3235" w:type="dxa"/>
            <w:shd w:val="clear" w:color="auto" w:fill="DEEAF6" w:themeFill="accent1" w:themeFillTint="33"/>
            <w:vAlign w:val="center"/>
          </w:tcPr>
          <w:p w:rsidR="00AA68D7" w:rsidRDefault="00AA68D7" w:rsidP="00AA68D7">
            <w:r>
              <w:rPr>
                <w:b/>
                <w:bCs/>
              </w:rPr>
              <w:lastRenderedPageBreak/>
              <w:t>Cloudinary</w:t>
            </w:r>
          </w:p>
        </w:tc>
        <w:tc>
          <w:tcPr>
            <w:tcW w:w="6393" w:type="dxa"/>
            <w:shd w:val="clear" w:color="auto" w:fill="DEEAF6" w:themeFill="accent1" w:themeFillTint="33"/>
            <w:vAlign w:val="center"/>
          </w:tcPr>
          <w:p w:rsidR="00AA68D7" w:rsidRDefault="00AA68D7" w:rsidP="00B66DAA">
            <w:pPr>
              <w:pStyle w:val="NormalWeb"/>
            </w:pPr>
            <w:r>
              <w:rPr>
                <w:rStyle w:val="HTMLCode"/>
              </w:rPr>
              <w:t>spring.servlet.multipart.max-file-size is set as high as 500MB.</w:t>
            </w:r>
          </w:p>
          <w:p w:rsidR="00AA68D7" w:rsidRDefault="00AA68D7" w:rsidP="00AA68D7">
            <w:pPr>
              <w:pStyle w:val="NormalWeb"/>
            </w:pPr>
            <w:r>
              <w:rPr>
                <w:b/>
                <w:bCs/>
              </w:rPr>
              <w:t>Security/performance risk:</w:t>
            </w:r>
            <w:r>
              <w:t xml:space="preserve"> This is a far-too-open configuration, easily exploited for a DoS attack. QA should try uploading a 200MB course thumbnail or CV. If the system still grits its teeth and processes it without blocking at the Service layer, Dev must be asked to tighten the limit separately per file type.</w:t>
            </w:r>
          </w:p>
        </w:tc>
      </w:tr>
      <w:tr w:rsidR="00AA68D7" w:rsidTr="00AA68D7">
        <w:tc>
          <w:tcPr>
            <w:tcW w:w="3235" w:type="dxa"/>
            <w:vAlign w:val="center"/>
          </w:tcPr>
          <w:p w:rsidR="00AA68D7" w:rsidRDefault="00AA68D7" w:rsidP="00AA68D7">
            <w:r>
              <w:rPr>
                <w:b/>
                <w:bCs/>
              </w:rPr>
              <w:t>Auth &amp; Cookies</w:t>
            </w:r>
          </w:p>
        </w:tc>
        <w:tc>
          <w:tcPr>
            <w:tcW w:w="6393" w:type="dxa"/>
            <w:vAlign w:val="center"/>
          </w:tcPr>
          <w:p w:rsidR="00AA68D7" w:rsidRDefault="00AA68D7" w:rsidP="00AA68D7">
            <w:pPr>
              <w:pStyle w:val="NormalWeb"/>
            </w:pPr>
            <w:r>
              <w:t>JWT is embedded in a Cookie.</w:t>
            </w:r>
          </w:p>
          <w:p w:rsidR="00AA68D7" w:rsidRDefault="00AA68D7" w:rsidP="00AA68D7">
            <w:pPr>
              <w:pStyle w:val="NormalWeb"/>
            </w:pPr>
            <w:r>
              <w:rPr>
                <w:b/>
                <w:bCs/>
              </w:rPr>
              <w:t>Red flag:</w:t>
            </w:r>
            <w:r>
              <w:t xml:space="preserve"> The secure variable is set to false in the Dev environment. QA must have a dedicated test case that re-checks the response Header in the Staging/Production environment to confirm ACCESS_TOKEN_SECURE has switched to true, avoiding the risk of token leakage over an unencrypted connection.</w:t>
            </w:r>
          </w:p>
        </w:tc>
      </w:tr>
      <w:tr w:rsidR="00AA68D7" w:rsidTr="00B66DAA">
        <w:tc>
          <w:tcPr>
            <w:tcW w:w="3235" w:type="dxa"/>
            <w:shd w:val="clear" w:color="auto" w:fill="DEEAF6" w:themeFill="accent1" w:themeFillTint="33"/>
            <w:vAlign w:val="center"/>
          </w:tcPr>
          <w:p w:rsidR="00AA68D7" w:rsidRDefault="00AA68D7" w:rsidP="00AA68D7">
            <w:r>
              <w:rPr>
                <w:b/>
                <w:bCs/>
              </w:rPr>
              <w:t>Google OAuth2 &amp; ffmpeg</w:t>
            </w:r>
          </w:p>
        </w:tc>
        <w:tc>
          <w:tcPr>
            <w:tcW w:w="6393" w:type="dxa"/>
            <w:shd w:val="clear" w:color="auto" w:fill="DEEAF6" w:themeFill="accent1" w:themeFillTint="33"/>
            <w:vAlign w:val="center"/>
          </w:tcPr>
          <w:p w:rsidR="00AA68D7" w:rsidRDefault="00AA68D7" w:rsidP="00AA68D7">
            <w:pPr>
              <w:pStyle w:val="NormalWeb"/>
            </w:pPr>
            <w:r>
              <w:t>OAuth2 already has a real endpoint. ffmpeg-service runs independently.</w:t>
            </w:r>
          </w:p>
          <w:p w:rsidR="00AA68D7" w:rsidRDefault="00AA68D7" w:rsidP="00AA68D7">
            <w:pPr>
              <w:pStyle w:val="NormalWeb"/>
            </w:pPr>
            <w:r>
              <w:rPr>
                <w:b/>
                <w:bCs/>
              </w:rPr>
              <w:t>Direction:</w:t>
            </w:r>
            <w:r>
              <w:t xml:space="preserve"> For ffmpeg, QA should not get bogged down testing actual video-encoding quality. Only test the API communication flow: does the system correctly receive the return signal (success/format error/timeout) from this service.</w:t>
            </w:r>
          </w:p>
        </w:tc>
      </w:tr>
    </w:tbl>
    <w:p w:rsidR="00AA68D7" w:rsidRDefault="00AA68D7">
      <w:pPr>
        <w:spacing w:after="140"/>
      </w:pPr>
    </w:p>
    <w:p w:rsidR="003A338B" w:rsidRDefault="00AA68D7">
      <w:pPr>
        <w:pStyle w:val="Heading2"/>
      </w:pPr>
      <w:bookmarkStart w:id="6" w:name="_Toc235697238"/>
      <w:r>
        <w:t>2.3. Test Scope</w:t>
      </w:r>
      <w:bookmarkEnd w:id="6"/>
    </w:p>
    <w:p w:rsidR="003A338B" w:rsidRDefault="00AA68D7">
      <w:pPr>
        <w:spacing w:after="140"/>
      </w:pPr>
      <w:r>
        <w:t>Scope includes: (1) all 28 Backend REST Controllers and their corresponding business flows; (2) data integrity according to the constraints declared in database/init.sql; (3) the accuracy and safety of third-party integrations (Judge0, PayOS, Gemini, Cloudinary, Google OAuth2); (4) the main user flows on the Frontend according to the actual routes declared in App.tsx; (5) UI test automation using the existing Playwright suite in automation-tests/ (used as a testing tool/layer, not relying on any previously produced run results as a basis).</w:t>
      </w:r>
    </w:p>
    <w:p w:rsidR="003A338B" w:rsidRDefault="00AA68D7">
      <w:pPr>
        <w:pStyle w:val="Heading1"/>
      </w:pPr>
      <w:bookmarkStart w:id="7" w:name="_Toc235697239"/>
      <w:r>
        <w:t>3. Test Items</w:t>
      </w:r>
      <w:bookmarkEnd w:id="7"/>
    </w:p>
    <w:p w:rsidR="003A338B" w:rsidRDefault="00AA68D7">
      <w:pPr>
        <w:spacing w:after="140"/>
      </w:pPr>
      <w:r>
        <w:t>13 business groups, compiled from the 28 Controllers in the source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1600"/>
        <w:gridCol w:w="3806"/>
      </w:tblGrid>
      <w:tr w:rsidR="003A338B">
        <w:trPr>
          <w:tblHeader/>
        </w:trPr>
        <w:tc>
          <w:tcPr>
            <w:tcW w:w="1500" w:type="dxa"/>
            <w:shd w:val="clear" w:color="auto" w:fill="1F3864"/>
            <w:tcMar>
              <w:top w:w="60" w:type="dxa"/>
              <w:left w:w="100" w:type="dxa"/>
              <w:bottom w:w="60" w:type="dxa"/>
              <w:right w:w="100" w:type="dxa"/>
            </w:tcMar>
            <w:vAlign w:val="center"/>
          </w:tcPr>
          <w:p w:rsidR="003A338B" w:rsidRDefault="00AA68D7">
            <w:r>
              <w:rPr>
                <w:b/>
                <w:bCs/>
                <w:color w:val="FFFFFF"/>
                <w:sz w:val="20"/>
                <w:szCs w:val="20"/>
              </w:rPr>
              <w:t>Item ID</w:t>
            </w:r>
          </w:p>
        </w:tc>
        <w:tc>
          <w:tcPr>
            <w:tcW w:w="3000" w:type="dxa"/>
            <w:shd w:val="clear" w:color="auto" w:fill="1F3864"/>
            <w:tcMar>
              <w:top w:w="60" w:type="dxa"/>
              <w:left w:w="100" w:type="dxa"/>
              <w:bottom w:w="60" w:type="dxa"/>
              <w:right w:w="100" w:type="dxa"/>
            </w:tcMar>
            <w:vAlign w:val="center"/>
          </w:tcPr>
          <w:p w:rsidR="003A338B" w:rsidRDefault="00AA68D7">
            <w:r>
              <w:rPr>
                <w:b/>
                <w:bCs/>
                <w:color w:val="FFFFFF"/>
                <w:sz w:val="20"/>
                <w:szCs w:val="20"/>
              </w:rPr>
              <w:t>Business Group</w:t>
            </w:r>
          </w:p>
        </w:tc>
        <w:tc>
          <w:tcPr>
            <w:tcW w:w="1600" w:type="dxa"/>
            <w:shd w:val="clear" w:color="auto" w:fill="1F3864"/>
            <w:tcMar>
              <w:top w:w="60" w:type="dxa"/>
              <w:left w:w="100" w:type="dxa"/>
              <w:bottom w:w="60" w:type="dxa"/>
              <w:right w:w="100" w:type="dxa"/>
            </w:tcMar>
            <w:vAlign w:val="center"/>
          </w:tcPr>
          <w:p w:rsidR="003A338B" w:rsidRDefault="00AA68D7">
            <w:r>
              <w:rPr>
                <w:b/>
                <w:bCs/>
                <w:color w:val="FFFFFF"/>
                <w:sz w:val="20"/>
                <w:szCs w:val="20"/>
              </w:rPr>
              <w:t>Controller Count</w:t>
            </w:r>
          </w:p>
        </w:tc>
        <w:tc>
          <w:tcPr>
            <w:tcW w:w="3806" w:type="dxa"/>
            <w:shd w:val="clear" w:color="auto" w:fill="1F3864"/>
            <w:tcMar>
              <w:top w:w="60" w:type="dxa"/>
              <w:left w:w="100" w:type="dxa"/>
              <w:bottom w:w="60" w:type="dxa"/>
              <w:right w:w="100" w:type="dxa"/>
            </w:tcMar>
            <w:vAlign w:val="center"/>
          </w:tcPr>
          <w:p w:rsidR="003A338B" w:rsidRDefault="00AA68D7">
            <w:r>
              <w:rPr>
                <w:b/>
                <w:bCs/>
                <w:color w:val="FFFFFF"/>
                <w:sz w:val="20"/>
                <w:szCs w:val="20"/>
              </w:rPr>
              <w:t>Actual Controllers</w:t>
            </w:r>
          </w:p>
        </w:tc>
      </w:tr>
      <w:tr w:rsidR="003A338B">
        <w:tc>
          <w:tcPr>
            <w:tcW w:w="1500" w:type="dxa"/>
            <w:tcMar>
              <w:top w:w="60" w:type="dxa"/>
              <w:left w:w="100" w:type="dxa"/>
              <w:bottom w:w="60" w:type="dxa"/>
              <w:right w:w="100" w:type="dxa"/>
            </w:tcMar>
            <w:vAlign w:val="center"/>
          </w:tcPr>
          <w:p w:rsidR="003A338B" w:rsidRDefault="00AA68D7">
            <w:r>
              <w:rPr>
                <w:sz w:val="20"/>
                <w:szCs w:val="20"/>
              </w:rPr>
              <w:t>TI_01</w:t>
            </w:r>
          </w:p>
        </w:tc>
        <w:tc>
          <w:tcPr>
            <w:tcW w:w="3000" w:type="dxa"/>
            <w:tcMar>
              <w:top w:w="60" w:type="dxa"/>
              <w:left w:w="100" w:type="dxa"/>
              <w:bottom w:w="60" w:type="dxa"/>
              <w:right w:w="100" w:type="dxa"/>
            </w:tcMar>
            <w:vAlign w:val="center"/>
          </w:tcPr>
          <w:p w:rsidR="003A338B" w:rsidRDefault="00AA68D7">
            <w:r>
              <w:rPr>
                <w:sz w:val="20"/>
                <w:szCs w:val="20"/>
              </w:rPr>
              <w:t>Authentication (Auth)</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AuthenticationController (/auth: login, google, register, logout, refresh)</w:t>
            </w:r>
          </w:p>
        </w:tc>
      </w:tr>
      <w:tr w:rsidR="003A338B">
        <w:tc>
          <w:tcPr>
            <w:tcW w:w="1500" w:type="dxa"/>
            <w:tcMar>
              <w:top w:w="60" w:type="dxa"/>
              <w:left w:w="100" w:type="dxa"/>
              <w:bottom w:w="60" w:type="dxa"/>
              <w:right w:w="100" w:type="dxa"/>
            </w:tcMar>
            <w:vAlign w:val="center"/>
          </w:tcPr>
          <w:p w:rsidR="003A338B" w:rsidRDefault="00AA68D7">
            <w:r>
              <w:rPr>
                <w:sz w:val="20"/>
                <w:szCs w:val="20"/>
              </w:rPr>
              <w:t>TI_02</w:t>
            </w:r>
          </w:p>
        </w:tc>
        <w:tc>
          <w:tcPr>
            <w:tcW w:w="3000" w:type="dxa"/>
            <w:tcMar>
              <w:top w:w="60" w:type="dxa"/>
              <w:left w:w="100" w:type="dxa"/>
              <w:bottom w:w="60" w:type="dxa"/>
              <w:right w:w="100" w:type="dxa"/>
            </w:tcMar>
            <w:vAlign w:val="center"/>
          </w:tcPr>
          <w:p w:rsidR="003A338B" w:rsidRDefault="00AA68D7">
            <w:r>
              <w:rPr>
                <w:sz w:val="20"/>
                <w:szCs w:val="20"/>
              </w:rPr>
              <w:t>User</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UserController, DashboardController, AdminUserController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TI_03</w:t>
            </w:r>
          </w:p>
        </w:tc>
        <w:tc>
          <w:tcPr>
            <w:tcW w:w="3000" w:type="dxa"/>
            <w:tcMar>
              <w:top w:w="60" w:type="dxa"/>
              <w:left w:w="100" w:type="dxa"/>
              <w:bottom w:w="60" w:type="dxa"/>
              <w:right w:w="100" w:type="dxa"/>
            </w:tcMar>
            <w:vAlign w:val="center"/>
          </w:tcPr>
          <w:p w:rsidR="003A338B" w:rsidRDefault="00AA68D7">
            <w:r>
              <w:rPr>
                <w:sz w:val="20"/>
                <w:szCs w:val="20"/>
              </w:rPr>
              <w:t>Course</w:t>
            </w:r>
          </w:p>
        </w:tc>
        <w:tc>
          <w:tcPr>
            <w:tcW w:w="1600" w:type="dxa"/>
            <w:tcMar>
              <w:top w:w="60" w:type="dxa"/>
              <w:left w:w="100" w:type="dxa"/>
              <w:bottom w:w="60" w:type="dxa"/>
              <w:right w:w="100" w:type="dxa"/>
            </w:tcMar>
            <w:vAlign w:val="center"/>
          </w:tcPr>
          <w:p w:rsidR="003A338B" w:rsidRDefault="00AA68D7">
            <w:pPr>
              <w:jc w:val="center"/>
            </w:pPr>
            <w:r>
              <w:rPr>
                <w:sz w:val="20"/>
                <w:szCs w:val="20"/>
              </w:rPr>
              <w:t>2</w:t>
            </w:r>
          </w:p>
        </w:tc>
        <w:tc>
          <w:tcPr>
            <w:tcW w:w="3806" w:type="dxa"/>
            <w:tcMar>
              <w:top w:w="60" w:type="dxa"/>
              <w:left w:w="100" w:type="dxa"/>
              <w:bottom w:w="60" w:type="dxa"/>
              <w:right w:w="100" w:type="dxa"/>
            </w:tcMar>
            <w:vAlign w:val="center"/>
          </w:tcPr>
          <w:p w:rsidR="003A338B" w:rsidRDefault="00AA68D7">
            <w:r>
              <w:rPr>
                <w:sz w:val="20"/>
                <w:szCs w:val="20"/>
              </w:rPr>
              <w:t>CourseController, QuizController</w:t>
            </w:r>
          </w:p>
        </w:tc>
      </w:tr>
      <w:tr w:rsidR="003A338B">
        <w:tc>
          <w:tcPr>
            <w:tcW w:w="1500" w:type="dxa"/>
            <w:tcMar>
              <w:top w:w="60" w:type="dxa"/>
              <w:left w:w="100" w:type="dxa"/>
              <w:bottom w:w="60" w:type="dxa"/>
              <w:right w:w="100" w:type="dxa"/>
            </w:tcMar>
            <w:vAlign w:val="center"/>
          </w:tcPr>
          <w:p w:rsidR="003A338B" w:rsidRDefault="00AA68D7">
            <w:r>
              <w:rPr>
                <w:sz w:val="20"/>
                <w:szCs w:val="20"/>
              </w:rPr>
              <w:lastRenderedPageBreak/>
              <w:t>TI_04</w:t>
            </w:r>
          </w:p>
        </w:tc>
        <w:tc>
          <w:tcPr>
            <w:tcW w:w="3000" w:type="dxa"/>
            <w:tcMar>
              <w:top w:w="60" w:type="dxa"/>
              <w:left w:w="100" w:type="dxa"/>
              <w:bottom w:w="60" w:type="dxa"/>
              <w:right w:w="100" w:type="dxa"/>
            </w:tcMar>
            <w:vAlign w:val="center"/>
          </w:tcPr>
          <w:p w:rsidR="003A338B" w:rsidRDefault="00AA68D7">
            <w:r>
              <w:rPr>
                <w:sz w:val="20"/>
                <w:szCs w:val="20"/>
              </w:rPr>
              <w:t>Cart &amp; Payment</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CartController, OrderController, PaymentController, TransactionStatisticsController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TI_05</w:t>
            </w:r>
          </w:p>
        </w:tc>
        <w:tc>
          <w:tcPr>
            <w:tcW w:w="3000" w:type="dxa"/>
            <w:tcMar>
              <w:top w:w="60" w:type="dxa"/>
              <w:left w:w="100" w:type="dxa"/>
              <w:bottom w:w="60" w:type="dxa"/>
              <w:right w:w="100" w:type="dxa"/>
            </w:tcMar>
            <w:vAlign w:val="center"/>
          </w:tcPr>
          <w:p w:rsidR="003A338B" w:rsidRDefault="00AA68D7">
            <w:r>
              <w:rPr>
                <w:sz w:val="20"/>
                <w:szCs w:val="20"/>
              </w:rPr>
              <w:t>Instructor</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InstructorApplicationController, InstructorCourseController, InstructorRevenueController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TI_06</w:t>
            </w:r>
          </w:p>
        </w:tc>
        <w:tc>
          <w:tcPr>
            <w:tcW w:w="3000" w:type="dxa"/>
            <w:tcMar>
              <w:top w:w="60" w:type="dxa"/>
              <w:left w:w="100" w:type="dxa"/>
              <w:bottom w:w="60" w:type="dxa"/>
              <w:right w:w="100" w:type="dxa"/>
            </w:tcMar>
            <w:vAlign w:val="center"/>
          </w:tcPr>
          <w:p w:rsidR="003A338B" w:rsidRDefault="00AA68D7">
            <w:r>
              <w:rPr>
                <w:sz w:val="20"/>
                <w:szCs w:val="20"/>
              </w:rPr>
              <w:t>Problem &amp; Judge</w:t>
            </w:r>
          </w:p>
        </w:tc>
        <w:tc>
          <w:tcPr>
            <w:tcW w:w="1600" w:type="dxa"/>
            <w:tcMar>
              <w:top w:w="60" w:type="dxa"/>
              <w:left w:w="100" w:type="dxa"/>
              <w:bottom w:w="60" w:type="dxa"/>
              <w:right w:w="100" w:type="dxa"/>
            </w:tcMar>
            <w:vAlign w:val="center"/>
          </w:tcPr>
          <w:p w:rsidR="003A338B" w:rsidRDefault="00AA68D7">
            <w:pPr>
              <w:jc w:val="center"/>
            </w:pPr>
            <w:r>
              <w:rPr>
                <w:sz w:val="20"/>
                <w:szCs w:val="20"/>
              </w:rPr>
              <w:t>3</w:t>
            </w:r>
          </w:p>
        </w:tc>
        <w:tc>
          <w:tcPr>
            <w:tcW w:w="3806" w:type="dxa"/>
            <w:tcMar>
              <w:top w:w="60" w:type="dxa"/>
              <w:left w:w="100" w:type="dxa"/>
              <w:bottom w:w="60" w:type="dxa"/>
              <w:right w:w="100" w:type="dxa"/>
            </w:tcMar>
            <w:vAlign w:val="center"/>
          </w:tcPr>
          <w:p w:rsidR="003A338B" w:rsidRDefault="00AA68D7">
            <w:r>
              <w:rPr>
                <w:sz w:val="20"/>
                <w:szCs w:val="20"/>
              </w:rPr>
              <w:t>ProblemController, AdminProblemController, Judge0Controller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TI_07</w:t>
            </w:r>
          </w:p>
        </w:tc>
        <w:tc>
          <w:tcPr>
            <w:tcW w:w="3000" w:type="dxa"/>
            <w:tcMar>
              <w:top w:w="60" w:type="dxa"/>
              <w:left w:w="100" w:type="dxa"/>
              <w:bottom w:w="60" w:type="dxa"/>
              <w:right w:w="100" w:type="dxa"/>
            </w:tcMar>
            <w:vAlign w:val="center"/>
          </w:tcPr>
          <w:p w:rsidR="003A338B" w:rsidRDefault="00AA68D7">
            <w:r>
              <w:rPr>
                <w:sz w:val="20"/>
                <w:szCs w:val="20"/>
              </w:rPr>
              <w:t>Contest</w:t>
            </w:r>
          </w:p>
        </w:tc>
        <w:tc>
          <w:tcPr>
            <w:tcW w:w="1600" w:type="dxa"/>
            <w:tcMar>
              <w:top w:w="60" w:type="dxa"/>
              <w:left w:w="100" w:type="dxa"/>
              <w:bottom w:w="60" w:type="dxa"/>
              <w:right w:w="100" w:type="dxa"/>
            </w:tcMar>
            <w:vAlign w:val="center"/>
          </w:tcPr>
          <w:p w:rsidR="003A338B" w:rsidRDefault="00AA68D7">
            <w:pPr>
              <w:jc w:val="center"/>
            </w:pPr>
            <w:r>
              <w:rPr>
                <w:sz w:val="20"/>
                <w:szCs w:val="20"/>
              </w:rPr>
              <w:t>2</w:t>
            </w:r>
          </w:p>
        </w:tc>
        <w:tc>
          <w:tcPr>
            <w:tcW w:w="3806" w:type="dxa"/>
            <w:tcMar>
              <w:top w:w="60" w:type="dxa"/>
              <w:left w:w="100" w:type="dxa"/>
              <w:bottom w:w="60" w:type="dxa"/>
              <w:right w:w="100" w:type="dxa"/>
            </w:tcMar>
            <w:vAlign w:val="center"/>
          </w:tcPr>
          <w:p w:rsidR="003A338B" w:rsidRDefault="00AA68D7">
            <w:r>
              <w:rPr>
                <w:sz w:val="20"/>
                <w:szCs w:val="20"/>
              </w:rPr>
              <w:t>ContestController, AdminContestController, ScoreboardStreamController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TI_08</w:t>
            </w:r>
          </w:p>
        </w:tc>
        <w:tc>
          <w:tcPr>
            <w:tcW w:w="3000" w:type="dxa"/>
            <w:tcMar>
              <w:top w:w="60" w:type="dxa"/>
              <w:left w:w="100" w:type="dxa"/>
              <w:bottom w:w="60" w:type="dxa"/>
              <w:right w:w="100" w:type="dxa"/>
            </w:tcMar>
            <w:vAlign w:val="center"/>
          </w:tcPr>
          <w:p w:rsidR="003A338B" w:rsidRDefault="00AA68D7">
            <w:r>
              <w:rPr>
                <w:sz w:val="20"/>
                <w:szCs w:val="20"/>
              </w:rPr>
              <w:t>Ranking</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RankingController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TI_09</w:t>
            </w:r>
          </w:p>
        </w:tc>
        <w:tc>
          <w:tcPr>
            <w:tcW w:w="3000" w:type="dxa"/>
            <w:tcMar>
              <w:top w:w="60" w:type="dxa"/>
              <w:left w:w="100" w:type="dxa"/>
              <w:bottom w:w="60" w:type="dxa"/>
              <w:right w:w="100" w:type="dxa"/>
            </w:tcMar>
            <w:vAlign w:val="center"/>
          </w:tcPr>
          <w:p w:rsidR="003A338B" w:rsidRDefault="00AA68D7">
            <w:r>
              <w:rPr>
                <w:sz w:val="20"/>
                <w:szCs w:val="20"/>
              </w:rPr>
              <w:t>AI Services</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AiVisualizerController (Gemini)</w:t>
            </w:r>
          </w:p>
        </w:tc>
      </w:tr>
      <w:tr w:rsidR="003A338B">
        <w:tc>
          <w:tcPr>
            <w:tcW w:w="1500" w:type="dxa"/>
            <w:tcMar>
              <w:top w:w="60" w:type="dxa"/>
              <w:left w:w="100" w:type="dxa"/>
              <w:bottom w:w="60" w:type="dxa"/>
              <w:right w:w="100" w:type="dxa"/>
            </w:tcMar>
            <w:vAlign w:val="center"/>
          </w:tcPr>
          <w:p w:rsidR="003A338B" w:rsidRDefault="00AA68D7">
            <w:r>
              <w:rPr>
                <w:sz w:val="20"/>
                <w:szCs w:val="20"/>
              </w:rPr>
              <w:t>TI_10</w:t>
            </w:r>
          </w:p>
        </w:tc>
        <w:tc>
          <w:tcPr>
            <w:tcW w:w="3000" w:type="dxa"/>
            <w:tcMar>
              <w:top w:w="60" w:type="dxa"/>
              <w:left w:w="100" w:type="dxa"/>
              <w:bottom w:w="60" w:type="dxa"/>
              <w:right w:w="100" w:type="dxa"/>
            </w:tcMar>
            <w:vAlign w:val="center"/>
          </w:tcPr>
          <w:p w:rsidR="003A338B" w:rsidRDefault="00AA68D7">
            <w:r>
              <w:rPr>
                <w:sz w:val="20"/>
                <w:szCs w:val="20"/>
              </w:rPr>
              <w:t>Moderation</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CourseModerationTestController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TI_11</w:t>
            </w:r>
          </w:p>
        </w:tc>
        <w:tc>
          <w:tcPr>
            <w:tcW w:w="3000" w:type="dxa"/>
            <w:tcMar>
              <w:top w:w="60" w:type="dxa"/>
              <w:left w:w="100" w:type="dxa"/>
              <w:bottom w:w="60" w:type="dxa"/>
              <w:right w:w="100" w:type="dxa"/>
            </w:tcMar>
            <w:vAlign w:val="center"/>
          </w:tcPr>
          <w:p w:rsidR="003A338B" w:rsidRDefault="00AA68D7">
            <w:r>
              <w:rPr>
                <w:sz w:val="20"/>
                <w:szCs w:val="20"/>
              </w:rPr>
              <w:t>Category</w:t>
            </w:r>
          </w:p>
        </w:tc>
        <w:tc>
          <w:tcPr>
            <w:tcW w:w="1600" w:type="dxa"/>
            <w:tcMar>
              <w:top w:w="60" w:type="dxa"/>
              <w:left w:w="100" w:type="dxa"/>
              <w:bottom w:w="60" w:type="dxa"/>
              <w:right w:w="100" w:type="dxa"/>
            </w:tcMar>
            <w:vAlign w:val="center"/>
          </w:tcPr>
          <w:p w:rsidR="003A338B" w:rsidRDefault="00AA68D7">
            <w:pPr>
              <w:jc w:val="center"/>
            </w:pPr>
            <w:r>
              <w:rPr>
                <w:sz w:val="20"/>
                <w:szCs w:val="20"/>
              </w:rPr>
              <w:t>1</w:t>
            </w:r>
          </w:p>
        </w:tc>
        <w:tc>
          <w:tcPr>
            <w:tcW w:w="3806" w:type="dxa"/>
            <w:tcMar>
              <w:top w:w="60" w:type="dxa"/>
              <w:left w:w="100" w:type="dxa"/>
              <w:bottom w:w="60" w:type="dxa"/>
              <w:right w:w="100" w:type="dxa"/>
            </w:tcMar>
            <w:vAlign w:val="center"/>
          </w:tcPr>
          <w:p w:rsidR="003A338B" w:rsidRDefault="00AA68D7">
            <w:r>
              <w:rPr>
                <w:sz w:val="20"/>
                <w:szCs w:val="20"/>
              </w:rPr>
              <w:t>CategoryController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TI_12</w:t>
            </w:r>
          </w:p>
        </w:tc>
        <w:tc>
          <w:tcPr>
            <w:tcW w:w="3000" w:type="dxa"/>
            <w:tcMar>
              <w:top w:w="60" w:type="dxa"/>
              <w:left w:w="100" w:type="dxa"/>
              <w:bottom w:w="60" w:type="dxa"/>
              <w:right w:w="100" w:type="dxa"/>
            </w:tcMar>
            <w:vAlign w:val="center"/>
          </w:tcPr>
          <w:p w:rsidR="003A338B" w:rsidRDefault="00AA68D7">
            <w:r>
              <w:rPr>
                <w:sz w:val="20"/>
                <w:szCs w:val="20"/>
              </w:rPr>
              <w:t>Admin</w:t>
            </w:r>
          </w:p>
        </w:tc>
        <w:tc>
          <w:tcPr>
            <w:tcW w:w="1600" w:type="dxa"/>
            <w:tcMar>
              <w:top w:w="60" w:type="dxa"/>
              <w:left w:w="100" w:type="dxa"/>
              <w:bottom w:w="60" w:type="dxa"/>
              <w:right w:w="100" w:type="dxa"/>
            </w:tcMar>
            <w:vAlign w:val="center"/>
          </w:tcPr>
          <w:p w:rsidR="003A338B" w:rsidRDefault="00AA68D7">
            <w:pPr>
              <w:jc w:val="center"/>
            </w:pPr>
            <w:r>
              <w:rPr>
                <w:sz w:val="20"/>
                <w:szCs w:val="20"/>
              </w:rPr>
              <w:t>4</w:t>
            </w:r>
          </w:p>
        </w:tc>
        <w:tc>
          <w:tcPr>
            <w:tcW w:w="3806" w:type="dxa"/>
            <w:tcMar>
              <w:top w:w="60" w:type="dxa"/>
              <w:left w:w="100" w:type="dxa"/>
              <w:bottom w:w="60" w:type="dxa"/>
              <w:right w:w="100" w:type="dxa"/>
            </w:tcMar>
            <w:vAlign w:val="center"/>
          </w:tcPr>
          <w:p w:rsidR="003A338B" w:rsidRDefault="00AA68D7">
            <w:r>
              <w:rPr>
                <w:sz w:val="20"/>
                <w:szCs w:val="20"/>
              </w:rPr>
              <w:t>AdminCourseController, AdminDashboardController, AdminFinancialController, AdminInstructorController</w:t>
            </w:r>
          </w:p>
        </w:tc>
      </w:tr>
      <w:tr w:rsidR="003A338B">
        <w:tc>
          <w:tcPr>
            <w:tcW w:w="1500" w:type="dxa"/>
            <w:tcMar>
              <w:top w:w="60" w:type="dxa"/>
              <w:left w:w="100" w:type="dxa"/>
              <w:bottom w:w="60" w:type="dxa"/>
              <w:right w:w="100" w:type="dxa"/>
            </w:tcMar>
            <w:vAlign w:val="center"/>
          </w:tcPr>
          <w:p w:rsidR="003A338B" w:rsidRDefault="00AA68D7">
            <w:r>
              <w:rPr>
                <w:sz w:val="20"/>
                <w:szCs w:val="20"/>
              </w:rPr>
              <w:t>TI_13</w:t>
            </w:r>
          </w:p>
        </w:tc>
        <w:tc>
          <w:tcPr>
            <w:tcW w:w="3000" w:type="dxa"/>
            <w:tcMar>
              <w:top w:w="60" w:type="dxa"/>
              <w:left w:w="100" w:type="dxa"/>
              <w:bottom w:w="60" w:type="dxa"/>
              <w:right w:w="100" w:type="dxa"/>
            </w:tcMar>
            <w:vAlign w:val="center"/>
          </w:tcPr>
          <w:p w:rsidR="003A338B" w:rsidRDefault="00AA68D7">
            <w:r>
              <w:rPr>
                <w:sz w:val="20"/>
                <w:szCs w:val="20"/>
              </w:rPr>
              <w:t>UI Automation Suite</w:t>
            </w:r>
          </w:p>
        </w:tc>
        <w:tc>
          <w:tcPr>
            <w:tcW w:w="1600" w:type="dxa"/>
            <w:tcMar>
              <w:top w:w="60" w:type="dxa"/>
              <w:left w:w="100" w:type="dxa"/>
              <w:bottom w:w="60" w:type="dxa"/>
              <w:right w:w="100" w:type="dxa"/>
            </w:tcMar>
            <w:vAlign w:val="center"/>
          </w:tcPr>
          <w:p w:rsidR="003A338B" w:rsidRDefault="00AA68D7">
            <w:pPr>
              <w:jc w:val="center"/>
            </w:pPr>
            <w:r>
              <w:rPr>
                <w:sz w:val="20"/>
                <w:szCs w:val="20"/>
              </w:rPr>
              <w:t>—</w:t>
            </w:r>
          </w:p>
        </w:tc>
        <w:tc>
          <w:tcPr>
            <w:tcW w:w="3806" w:type="dxa"/>
            <w:tcMar>
              <w:top w:w="60" w:type="dxa"/>
              <w:left w:w="100" w:type="dxa"/>
              <w:bottom w:w="60" w:type="dxa"/>
              <w:right w:w="100" w:type="dxa"/>
            </w:tcMar>
            <w:vAlign w:val="center"/>
          </w:tcPr>
          <w:p w:rsidR="003A338B" w:rsidRDefault="00AA68D7">
            <w:r>
              <w:rPr>
                <w:sz w:val="20"/>
                <w:szCs w:val="20"/>
              </w:rPr>
              <w:t>automation-tests/ (Playwright, see Automation_Test.docx) — a supporting tool, not a business item</w:t>
            </w:r>
          </w:p>
        </w:tc>
      </w:tr>
    </w:tbl>
    <w:p w:rsidR="003A338B" w:rsidRDefault="00AA68D7">
      <w:pPr>
        <w:pStyle w:val="Heading1"/>
      </w:pPr>
      <w:bookmarkStart w:id="8" w:name="_Toc235697240"/>
      <w:r>
        <w:t>4. Features to be Tested</w:t>
      </w:r>
      <w:bookmarkEnd w:id="8"/>
    </w:p>
    <w:p w:rsidR="003A338B" w:rsidRDefault="00AA68D7">
      <w:pPr>
        <w:spacing w:after="140"/>
      </w:pPr>
      <w:r>
        <w:t>Each section below lists the actual endpoints (read directly from the Controllers) and the test focus inferred from the corresponding logic/data constraints — NOT based on any pre-existing test results.</w:t>
      </w:r>
    </w:p>
    <w:p w:rsidR="003A338B" w:rsidRDefault="00AA68D7">
      <w:pPr>
        <w:pStyle w:val="Heading2"/>
      </w:pPr>
      <w:bookmarkStart w:id="9" w:name="_Toc235697241"/>
      <w:r>
        <w:t>4.1. Authentication &amp; User (AUTH / USER)</w:t>
      </w:r>
      <w:bookmarkEnd w:id="9"/>
    </w:p>
    <w:p w:rsidR="003A338B" w:rsidRDefault="00AA68D7">
      <w:pPr>
        <w:spacing w:before="80" w:after="160"/>
      </w:pPr>
      <w:r>
        <w:rPr>
          <w:rFonts w:ascii="Consolas" w:eastAsia="Consolas" w:hAnsi="Consolas" w:cs="Consolas"/>
          <w:color w:val="444444"/>
          <w:sz w:val="19"/>
          <w:szCs w:val="19"/>
        </w:rPr>
        <w:t>POST /auth/login · POST /auth/google · POST /auth/register · POST /auth/logout · POST /auth/refresh PATCH /me/change-password · GET /me/my-info · POST /me/appeal</w:t>
      </w:r>
    </w:p>
    <w:p w:rsidR="003A338B" w:rsidRDefault="00AA68D7">
      <w:pPr>
        <w:pStyle w:val="ListParagraph"/>
        <w:numPr>
          <w:ilvl w:val="0"/>
          <w:numId w:val="2"/>
        </w:numPr>
        <w:spacing w:after="80"/>
      </w:pPr>
      <w:r>
        <w:t>Boundary/Validation: SQL injection, password length/strength, duplicate username/email (users_email_key, users_username_key are real UNIQUE constraints in the DB).</w:t>
      </w:r>
    </w:p>
    <w:p w:rsidR="003A338B" w:rsidRDefault="00AA68D7">
      <w:pPr>
        <w:pStyle w:val="ListParagraph"/>
        <w:numPr>
          <w:ilvl w:val="0"/>
          <w:numId w:val="2"/>
        </w:numPr>
        <w:spacing w:after="80"/>
      </w:pPr>
      <w:r>
        <w:t>Cookie/Session: confirm access_token/refresh_token have httpOnly=true, sameSite=Lax; DEV ENVIRONMENT secure=false — a separate test is needed to ensure the production configuration turns secure=true on.</w:t>
      </w:r>
    </w:p>
    <w:p w:rsidR="003A338B" w:rsidRDefault="00AA68D7">
      <w:pPr>
        <w:pStyle w:val="ListParagraph"/>
        <w:numPr>
          <w:ilvl w:val="0"/>
          <w:numId w:val="2"/>
        </w:numPr>
        <w:spacing w:after="80"/>
      </w:pPr>
      <w:r>
        <w:t>RBAC: call endpoints that have @PreAuthorize("hasAuthority('ROLE_ADMIN')") using a USER/INSTRUCTOR token, expecting HTTP 403.</w:t>
      </w:r>
    </w:p>
    <w:p w:rsidR="003A338B" w:rsidRDefault="00AA68D7">
      <w:pPr>
        <w:pStyle w:val="ListParagraph"/>
        <w:numPr>
          <w:ilvl w:val="0"/>
          <w:numId w:val="2"/>
        </w:numPr>
        <w:spacing w:after="80"/>
      </w:pPr>
      <w:r>
        <w:t>Password change (PATCH /me/change-password): test whether the old token/session is invalidated immediately after the password change (a risk if InvalidatedTokenEntity is not recorded synchronously).</w:t>
      </w:r>
    </w:p>
    <w:p w:rsidR="003A338B" w:rsidRDefault="00AA68D7">
      <w:pPr>
        <w:pStyle w:val="Heading2"/>
      </w:pPr>
      <w:bookmarkStart w:id="10" w:name="_Toc235697242"/>
      <w:r>
        <w:t>4.2. Course &amp; Quiz (COURSE)</w:t>
      </w:r>
      <w:bookmarkEnd w:id="10"/>
    </w:p>
    <w:p w:rsidR="003A338B" w:rsidRDefault="00AA68D7">
      <w:pPr>
        <w:spacing w:before="80" w:after="160"/>
      </w:pPr>
      <w:r>
        <w:rPr>
          <w:rFonts w:ascii="Consolas" w:eastAsia="Consolas" w:hAnsi="Consolas" w:cs="Consolas"/>
          <w:color w:val="444444"/>
          <w:sz w:val="19"/>
          <w:szCs w:val="19"/>
        </w:rPr>
        <w:t>GET /courses · GET /courses/{id} · GET /courses/{id}/curriculum · GET/POST /courses/{id}/reviews GET /courses/{id}/learning-detail · GET /courses/{id}/learning-curriculum · GET /courses/{id}/lessons/{lessonId} GET/POST /courses/lessons/{lessonId}/comments · POST /courses/{id}/lessons/{lessonId}/complete GET /courses/{courseId}/lessons/{lessonId}/quiz · POST /courses/{courseId}/quizzes/{quizId}/submit</w:t>
      </w:r>
    </w:p>
    <w:p w:rsidR="003A338B" w:rsidRDefault="00AA68D7">
      <w:pPr>
        <w:pStyle w:val="ListParagraph"/>
        <w:numPr>
          <w:ilvl w:val="0"/>
          <w:numId w:val="2"/>
        </w:numPr>
        <w:spacing w:after="80"/>
      </w:pPr>
      <w:r>
        <w:lastRenderedPageBreak/>
        <w:t>Enrollment-based authorization: the learning-detail/learning-curriculum/lessons/quiz endpoints use @PreAuthorize("@courseSecurity.canAccessCourse/Lesson/Quiz(...)") — needs testing that a user who has NOT purchased the course is blocked from accessing the learning content.</w:t>
      </w:r>
    </w:p>
    <w:p w:rsidR="003A338B" w:rsidRDefault="00AA68D7">
      <w:pPr>
        <w:pStyle w:val="ListParagraph"/>
        <w:numPr>
          <w:ilvl w:val="0"/>
          <w:numId w:val="2"/>
        </w:numPr>
        <w:spacing w:after="80"/>
      </w:pPr>
      <w:r>
        <w:t>Data constraints: courses.price CHECK &gt;= 0, courses.title/thumbnail_url UNIQUE, lessons.status CHECK IN (ACTIVE, INACTIVE, PENDING_UPDATE).</w:t>
      </w:r>
    </w:p>
    <w:p w:rsidR="003A338B" w:rsidRDefault="00AA68D7">
      <w:pPr>
        <w:pStyle w:val="ListParagraph"/>
        <w:numPr>
          <w:ilvl w:val="0"/>
          <w:numId w:val="2"/>
        </w:numPr>
        <w:spacing w:after="80"/>
      </w:pPr>
      <w:r>
        <w:t>Quiz grading: test the case of submitting with missing answers (some questions left blank) to see whether the Service assigns a default 0 score or throws an exception when calculating the score.</w:t>
      </w:r>
    </w:p>
    <w:p w:rsidR="003A338B" w:rsidRDefault="00AA68D7">
      <w:pPr>
        <w:pStyle w:val="ListParagraph"/>
        <w:numPr>
          <w:ilvl w:val="0"/>
          <w:numId w:val="2"/>
        </w:numPr>
        <w:spacing w:after="80"/>
      </w:pPr>
      <w:r>
        <w:t>Anti-cheat: confirm the GET quiz response does not leak the correct answer before the POST submit.</w:t>
      </w:r>
    </w:p>
    <w:p w:rsidR="003A338B" w:rsidRDefault="00AA68D7">
      <w:pPr>
        <w:pStyle w:val="Heading2"/>
      </w:pPr>
      <w:bookmarkStart w:id="11" w:name="_Toc235697243"/>
      <w:r>
        <w:t>4.3. Cart, Orders &amp; Payment (CART / PAYMENT)</w:t>
      </w:r>
      <w:bookmarkEnd w:id="11"/>
    </w:p>
    <w:p w:rsidR="003A338B" w:rsidRDefault="00AA68D7">
      <w:pPr>
        <w:spacing w:before="80" w:after="160"/>
      </w:pPr>
      <w:r>
        <w:rPr>
          <w:rFonts w:ascii="Consolas" w:eastAsia="Consolas" w:hAnsi="Consolas" w:cs="Consolas"/>
          <w:color w:val="444444"/>
          <w:sz w:val="19"/>
          <w:szCs w:val="19"/>
        </w:rPr>
        <w:t>GET/POST/DELETE /cart · POST /orders/checkout · GET /orders/purchase-history POST /payment/deposit · POST /payment/webhook · GET /payment/balance · POST /payment/cancel/{transactionCode} GET /wallet/transactions · GET /payment/transactions</w:t>
      </w:r>
    </w:p>
    <w:p w:rsidR="003A338B" w:rsidRDefault="00AA68D7">
      <w:pPr>
        <w:pStyle w:val="ListParagraph"/>
        <w:numPr>
          <w:ilvl w:val="0"/>
          <w:numId w:val="2"/>
        </w:numPr>
        <w:spacing w:after="80"/>
      </w:pPr>
      <w:r>
        <w:t>Checkout race condition: test 2 simultaneous checkout requests for the same course/same user to CONFIRM that @Lock(PESSIMISTIC_WRITE) on WalletRepository/EnrollmentRepository prevents double-spend/double-enroll — this behavior has ALREADY BEEN IMPLEMENTED; the test goal is to confirm it works correctly under load, not to discover a brand-new vulnerability.</w:t>
      </w:r>
    </w:p>
    <w:p w:rsidR="003A338B" w:rsidRDefault="00AA68D7">
      <w:pPr>
        <w:pStyle w:val="ListParagraph"/>
        <w:numPr>
          <w:ilvl w:val="0"/>
          <w:numId w:val="2"/>
        </w:numPr>
        <w:spacing w:after="80"/>
      </w:pPr>
      <w:r>
        <w:t>PayOS Webhook: a valid payload with a correct signature (using payOS.verifyPaymentWebhookData) → must be processed; a wrong signature → must be rejected with an exception; sending a duplicate with the same transactionCode → because of the Idempotency check (skipped if status != PENDING), the wallet must NOT be credited twice — needs a confirming test.</w:t>
      </w:r>
    </w:p>
    <w:p w:rsidR="003A338B" w:rsidRDefault="00AA68D7">
      <w:pPr>
        <w:pStyle w:val="ListParagraph"/>
        <w:numPr>
          <w:ilvl w:val="0"/>
          <w:numId w:val="2"/>
        </w:numPr>
        <w:spacing w:after="80"/>
      </w:pPr>
      <w:r>
        <w:t>Reconciliation mechanism (reconcilePendingTransactions, @Scheduled every hour): simulate a lost webhook, confirm that after at most ~1 hour a PENDING transaction older than 24h is automatically reconciled with PayOS again.</w:t>
      </w:r>
    </w:p>
    <w:p w:rsidR="003A338B" w:rsidRDefault="00AA68D7">
      <w:pPr>
        <w:pStyle w:val="ListParagraph"/>
        <w:numPr>
          <w:ilvl w:val="0"/>
          <w:numId w:val="2"/>
        </w:numPr>
        <w:spacing w:after="80"/>
      </w:pPr>
      <w:r>
        <w:t>Data constraints: payment_transactions.amount CHECK &gt;= 0, wallets.balance CHECK &gt;= 0, payout_requests.amount CHECK &gt; 0 — test whether the service validates before calling the DB (returns a clear 400 error) or lets the DB block it (a confusing 500 error).</w:t>
      </w:r>
    </w:p>
    <w:p w:rsidR="003A338B" w:rsidRDefault="00AA68D7">
      <w:pPr>
        <w:pStyle w:val="Heading2"/>
      </w:pPr>
      <w:bookmarkStart w:id="12" w:name="_Toc235697244"/>
      <w:r>
        <w:t>4.4. Instructor (INSTRUCTOR)</w:t>
      </w:r>
      <w:bookmarkEnd w:id="12"/>
    </w:p>
    <w:p w:rsidR="003A338B" w:rsidRDefault="00AA68D7">
      <w:pPr>
        <w:spacing w:before="80" w:after="160"/>
      </w:pPr>
      <w:r>
        <w:rPr>
          <w:rFonts w:ascii="Consolas" w:eastAsia="Consolas" w:hAnsi="Consolas" w:cs="Consolas"/>
          <w:color w:val="444444"/>
          <w:sz w:val="19"/>
          <w:szCs w:val="19"/>
        </w:rPr>
        <w:t>POST /instructor-applications/apply · GET /instructor-applications/my-status GET/POST /instructor/courses · POST /instructor/upload · POST /instructor/testcases/generate PUT /instructor/courses/{courseId}/submit-review · GET /instructor/revenue/*</w:t>
      </w:r>
    </w:p>
    <w:p w:rsidR="003A338B" w:rsidRDefault="00AA68D7">
      <w:pPr>
        <w:pStyle w:val="ListParagraph"/>
        <w:numPr>
          <w:ilvl w:val="0"/>
          <w:numId w:val="2"/>
        </w:numPr>
        <w:spacing w:after="80"/>
      </w:pPr>
      <w:r>
        <w:t>Workflow: Instructor submits a course → CourseStatus goes through PENDING_AI → PENDING_ADMIN → APPROVED/REJECTED (the actual enum in CourseStatus.java) — test all the status-transition steps fully, including the rejected-then-resubmitted case.</w:t>
      </w:r>
    </w:p>
    <w:p w:rsidR="003A338B" w:rsidRDefault="00AA68D7">
      <w:pPr>
        <w:pStyle w:val="ListParagraph"/>
        <w:numPr>
          <w:ilvl w:val="0"/>
          <w:numId w:val="2"/>
        </w:numPr>
        <w:spacing w:after="80"/>
      </w:pPr>
      <w:r>
        <w:t>POST /instructor/testcases/generate: calls out to AI (Gemini) to auto-generate testcases — needs testing that when Gemini errors/times out/exceeds quota (ai.visualizer.max-requests-per-day=100), the API returns a clear error instead of hanging or a vague 500.</w:t>
      </w:r>
    </w:p>
    <w:p w:rsidR="003A338B" w:rsidRDefault="00AA68D7">
      <w:pPr>
        <w:pStyle w:val="ListParagraph"/>
        <w:numPr>
          <w:ilvl w:val="0"/>
          <w:numId w:val="2"/>
        </w:numPr>
        <w:spacing w:after="80"/>
      </w:pPr>
      <w:r>
        <w:t>Revenue (/instructor/revenue/*): test the accuracy of the gross revenue − commission = net payout calculation based on the actual orders/order_items data.</w:t>
      </w:r>
    </w:p>
    <w:p w:rsidR="003A338B" w:rsidRDefault="00AA68D7">
      <w:pPr>
        <w:pStyle w:val="Heading2"/>
      </w:pPr>
      <w:bookmarkStart w:id="13" w:name="_Toc235697245"/>
      <w:r>
        <w:t>4.5. Problems &amp; Grading (PROBLEM / JUDGE0)</w:t>
      </w:r>
      <w:bookmarkEnd w:id="13"/>
    </w:p>
    <w:p w:rsidR="003A338B" w:rsidRDefault="00AA68D7">
      <w:pPr>
        <w:spacing w:before="80" w:after="160"/>
      </w:pPr>
      <w:r>
        <w:rPr>
          <w:rFonts w:ascii="Consolas" w:eastAsia="Consolas" w:hAnsi="Consolas" w:cs="Consolas"/>
          <w:color w:val="444444"/>
          <w:sz w:val="19"/>
          <w:szCs w:val="19"/>
        </w:rPr>
        <w:t>GET /api/problems · GET /api/problems/{id}/description · GET/POST /api/problems/{id}/discussion GET /api/problems/{id}/solution · GET /api/problems/{id}/submissions POST /online-judge/submissions · PUT /online-judge/submissions (callback) Admin: GET/POST/PUT/DELETE /admin/problems, /scope, /public, /rollback, /activate, /testcases, /versions, /clone</w:t>
      </w:r>
    </w:p>
    <w:p w:rsidR="003A338B" w:rsidRDefault="00AA68D7">
      <w:pPr>
        <w:pStyle w:val="ListParagraph"/>
        <w:numPr>
          <w:ilvl w:val="0"/>
          <w:numId w:val="2"/>
        </w:numPr>
        <w:spacing w:after="80"/>
      </w:pPr>
      <w:r>
        <w:t xml:space="preserve">Submission flow: POST /online-judge/submissions creates a record with verdict=PENDING → calls Judge0 (20s client timeout) → PUT /online-judge/submissions receives a callback that updates the verdict. NO DLQ/Scheduled retry mechanism was found in Judge0Service — TEST FOCUS: simulate </w:t>
      </w:r>
      <w:r>
        <w:lastRenderedPageBreak/>
        <w:t>Judge0 not responding/timing out, confirm whether the system updates the verdict to TIMEOUT/FAILED or the submission stays stuck in PENDING permanently.</w:t>
      </w:r>
    </w:p>
    <w:p w:rsidR="003A338B" w:rsidRDefault="00AA68D7">
      <w:pPr>
        <w:pStyle w:val="ListParagraph"/>
        <w:numPr>
          <w:ilvl w:val="0"/>
          <w:numId w:val="2"/>
        </w:numPr>
        <w:spacing w:after="80"/>
      </w:pPr>
      <w:r>
        <w:t>Equivalence Partitioning by the actual OjVerdict enum: ACCEPTED, WRONG_ANSWER, TIME_LIMIT_EXCEEDED, COMPILATION_ERROR, RUNTIME_ERROR, MEMORY_LIMIT_EXCEEDED — at least 1 test case is needed for each verdict.</w:t>
      </w:r>
    </w:p>
    <w:p w:rsidR="003A338B" w:rsidRDefault="00AA68D7">
      <w:pPr>
        <w:pStyle w:val="ListParagraph"/>
        <w:numPr>
          <w:ilvl w:val="0"/>
          <w:numId w:val="2"/>
        </w:numPr>
        <w:spacing w:after="80"/>
      </w:pPr>
      <w:r>
        <w:t>Problem versioning (Admin): POST /admin/problems/{id}/rollback/{versionId}, /activate — test whether a regular user sees the new version right after activation, or gets stale cached data (cross-check against the Redis usage in Judge0Service).</w:t>
      </w:r>
    </w:p>
    <w:p w:rsidR="003A338B" w:rsidRDefault="00AA68D7">
      <w:pPr>
        <w:pStyle w:val="ListParagraph"/>
        <w:numPr>
          <w:ilvl w:val="0"/>
          <w:numId w:val="2"/>
        </w:numPr>
        <w:spacing w:after="80"/>
      </w:pPr>
      <w:r>
        <w:t>Sandbox security: submit code that tries to read environment variables / call system commands / make outbound network calls — confirm the Judge0 Sandbox is isolated, returns a Runtime Error, and does not affect the host.</w:t>
      </w:r>
    </w:p>
    <w:p w:rsidR="003A338B" w:rsidRDefault="00AA68D7">
      <w:pPr>
        <w:pStyle w:val="Heading2"/>
      </w:pPr>
      <w:bookmarkStart w:id="14" w:name="_Toc235697246"/>
      <w:r>
        <w:t>4.6. Contests &amp; Ranking (CONTEST / RANKING)</w:t>
      </w:r>
      <w:bookmarkEnd w:id="14"/>
    </w:p>
    <w:p w:rsidR="003A338B" w:rsidRDefault="00AA68D7">
      <w:pPr>
        <w:spacing w:before="80" w:after="160"/>
      </w:pPr>
      <w:r>
        <w:rPr>
          <w:rFonts w:ascii="Consolas" w:eastAsia="Consolas" w:hAnsi="Consolas" w:cs="Consolas"/>
          <w:color w:val="444444"/>
          <w:sz w:val="19"/>
          <w:szCs w:val="19"/>
        </w:rPr>
        <w:t>GET /contests · GET /contests/{id} · POST /contests/{contestId}/register GET /contests/{contestId}/problems · GET /contests/{contestId}/submissions GET /rankings · GET /rankings/me SSE: GET /api/v1/contests/{contestId}/scoreboard/stream</w:t>
      </w:r>
    </w:p>
    <w:p w:rsidR="003A338B" w:rsidRDefault="00AA68D7">
      <w:pPr>
        <w:pStyle w:val="ListParagraph"/>
        <w:numPr>
          <w:ilvl w:val="0"/>
          <w:numId w:val="2"/>
        </w:numPr>
        <w:spacing w:after="80"/>
      </w:pPr>
      <w:r>
        <w:t>3 realtime mechanisms coexist (see section 2.2): STOMP /topic/submissions/{userId}, Redis Pub/Sub channel contest:events, SSE /scoreboard/stream — needs testing that data stays SYNCHRONIZED across these 3 channels when an Accepted submission occurs during the contest.</w:t>
      </w:r>
    </w:p>
    <w:p w:rsidR="003A338B" w:rsidRDefault="00AA68D7">
      <w:pPr>
        <w:pStyle w:val="ListParagraph"/>
        <w:numPr>
          <w:ilvl w:val="0"/>
          <w:numId w:val="2"/>
        </w:numPr>
        <w:spacing w:after="80"/>
      </w:pPr>
      <w:r>
        <w:t>Actual ScoringRule enum: ICPC, IOI — test both scoring/penalty formulas (contest_rankings.total_penalty CHECK &gt;= 0, problems_solved CHECK &gt;= 0).</w:t>
      </w:r>
    </w:p>
    <w:p w:rsidR="003A338B" w:rsidRDefault="00AA68D7">
      <w:pPr>
        <w:pStyle w:val="ListParagraph"/>
        <w:numPr>
          <w:ilvl w:val="0"/>
          <w:numId w:val="2"/>
        </w:numPr>
        <w:spacing w:after="80"/>
      </w:pPr>
      <w:r>
        <w:t>Contest lifecycle (ContestStatus: DRAFT, PUBLISHED...) — test that a DRAFT contest is not shown to regular users; submissions before/after the contest window are rejected.</w:t>
      </w:r>
    </w:p>
    <w:p w:rsidR="003A338B" w:rsidRDefault="00AA68D7">
      <w:pPr>
        <w:pStyle w:val="ListParagraph"/>
        <w:numPr>
          <w:ilvl w:val="0"/>
          <w:numId w:val="2"/>
        </w:numPr>
        <w:spacing w:after="80"/>
      </w:pPr>
      <w:r>
        <w:t>Concurrency: multiple Accepted submissions occurring almost simultaneously — test the ranking consistency via the Redis/ranking service.</w:t>
      </w:r>
    </w:p>
    <w:p w:rsidR="003A338B" w:rsidRDefault="00AA68D7">
      <w:pPr>
        <w:pStyle w:val="Heading2"/>
      </w:pPr>
      <w:bookmarkStart w:id="15" w:name="_Toc235697247"/>
      <w:r>
        <w:t>4.7. AI Services (Gemini)</w:t>
      </w:r>
      <w:bookmarkEnd w:id="15"/>
    </w:p>
    <w:p w:rsidR="003A338B" w:rsidRDefault="00AA68D7">
      <w:pPr>
        <w:spacing w:before="80" w:after="160"/>
      </w:pPr>
      <w:r>
        <w:rPr>
          <w:rFonts w:ascii="Consolas" w:eastAsia="Consolas" w:hAnsi="Consolas" w:cs="Consolas"/>
          <w:color w:val="444444"/>
          <w:sz w:val="19"/>
          <w:szCs w:val="19"/>
        </w:rPr>
        <w:t>POST /api/v1/ai/visualizer/generate · GET /api/v1/ai/visualizer/status/{jobId} · GET /api/v1/ai/visualizer/{problemId}</w:t>
      </w:r>
    </w:p>
    <w:p w:rsidR="003A338B" w:rsidRDefault="00AA68D7">
      <w:pPr>
        <w:pStyle w:val="ListParagraph"/>
        <w:numPr>
          <w:ilvl w:val="0"/>
          <w:numId w:val="2"/>
        </w:numPr>
        <w:spacing w:after="80"/>
      </w:pPr>
      <w:r>
        <w:t>Cache-hit / cache-miss flow: ProblemVisualizerCache entity — test that generating a 2nd time for the same problem returns immediately from cache, without calling Gemini again.</w:t>
      </w:r>
    </w:p>
    <w:p w:rsidR="003A338B" w:rsidRDefault="00AA68D7">
      <w:pPr>
        <w:pStyle w:val="ListParagraph"/>
        <w:numPr>
          <w:ilvl w:val="0"/>
          <w:numId w:val="2"/>
        </w:numPr>
        <w:spacing w:after="80"/>
      </w:pPr>
      <w:r>
        <w:t>Async flow (@Async in AiVisualizerAsyncService): test polling GET /status/{jobId} while the job is running, when it completes, and when Gemini errors/times out — the code currently only has a generic catch(Exception), so it needs confirming that the job transitions to a clear FAILED state instead of hanging in PENDING.</w:t>
      </w:r>
    </w:p>
    <w:p w:rsidR="003A338B" w:rsidRDefault="00AA68D7">
      <w:pPr>
        <w:pStyle w:val="ListParagraph"/>
        <w:numPr>
          <w:ilvl w:val="0"/>
          <w:numId w:val="2"/>
        </w:numPr>
        <w:spacing w:after="80"/>
      </w:pPr>
      <w:r>
        <w:t>Rate limit: ai.visualizer.max-requests-per-day=100 — test the behavior when the daily quota is exceeded (a clear rejection or a silent failure).</w:t>
      </w:r>
    </w:p>
    <w:p w:rsidR="003A338B" w:rsidRDefault="00AA68D7">
      <w:pPr>
        <w:pStyle w:val="Heading2"/>
      </w:pPr>
      <w:bookmarkStart w:id="16" w:name="_Toc235697248"/>
      <w:r>
        <w:t>4.8. Moderation &amp; Admin (MODERATION / ADMIN)</w:t>
      </w:r>
      <w:bookmarkEnd w:id="16"/>
    </w:p>
    <w:p w:rsidR="003A338B" w:rsidRDefault="00AA68D7">
      <w:pPr>
        <w:spacing w:before="80" w:after="160"/>
      </w:pPr>
      <w:r>
        <w:rPr>
          <w:rFonts w:ascii="Consolas" w:eastAsia="Consolas" w:hAnsi="Consolas" w:cs="Consolas"/>
          <w:color w:val="444444"/>
          <w:sz w:val="19"/>
          <w:szCs w:val="19"/>
        </w:rPr>
        <w:t>POST /api/moderation/test/{courseId} · GET /api/moderation/report/{courseId} Admin: /admin/courses, /admin/dashboard/*, /admin/financial/*, /admin/instructors/*, /admin/users</w:t>
      </w:r>
    </w:p>
    <w:p w:rsidR="003A338B" w:rsidRDefault="00AA68D7">
      <w:pPr>
        <w:pStyle w:val="ListParagraph"/>
        <w:numPr>
          <w:ilvl w:val="0"/>
          <w:numId w:val="2"/>
        </w:numPr>
        <w:spacing w:after="80"/>
      </w:pPr>
      <w:r>
        <w:t>Moderation flow via RabbitMQ (ModerationQueueConfig/CourseModerationListener): test publishing a moderation message, the consumer processing it, and writing a CourseModerationReportEntity — including the case where the JSON returned by Gemini does not match the Java DTO schema (a parse-exception risk).</w:t>
      </w:r>
    </w:p>
    <w:p w:rsidR="003A338B" w:rsidRDefault="00AA68D7">
      <w:pPr>
        <w:pStyle w:val="ListParagraph"/>
        <w:numPr>
          <w:ilvl w:val="0"/>
          <w:numId w:val="2"/>
        </w:numPr>
        <w:spacing w:after="80"/>
      </w:pPr>
      <w:r>
        <w:t>Admin course approval (POST /admin/courses/{courseId}/approve): test whether an APPROVED course shows up IMMEDIATELY in the public listing, or is affected by stale cache (since CourseController uses Redis in some other services).</w:t>
      </w:r>
    </w:p>
    <w:p w:rsidR="003A338B" w:rsidRDefault="00AA68D7">
      <w:pPr>
        <w:pStyle w:val="ListParagraph"/>
        <w:numPr>
          <w:ilvl w:val="0"/>
          <w:numId w:val="2"/>
        </w:numPr>
        <w:spacing w:after="80"/>
      </w:pPr>
      <w:r>
        <w:lastRenderedPageBreak/>
        <w:t>Locking/unlocking an account (POST /admin/users/{userId}/lock): test that a locked user cannot log in immediately (no old session remains valid).</w:t>
      </w:r>
    </w:p>
    <w:p w:rsidR="003A338B" w:rsidRDefault="00AA68D7">
      <w:pPr>
        <w:pStyle w:val="Heading2"/>
      </w:pPr>
      <w:bookmarkStart w:id="17" w:name="_Toc235697249"/>
      <w:r>
        <w:t>4.9. UI Test Automation (Automation)</w:t>
      </w:r>
      <w:bookmarkEnd w:id="17"/>
    </w:p>
    <w:p w:rsidR="003A338B" w:rsidRDefault="00AA68D7">
      <w:pPr>
        <w:spacing w:after="140"/>
      </w:pPr>
      <w:r>
        <w:t>The repo already has a Playwright suite in automation-tests/ (see Automation_Test.docx for architecture details: Flat Script, no Page Object Model, workers=1, only Chromium enabled). This Test Plan OFFICIALLY brings the automation suite in as a testing layer (see section 6.1), using it as a regression tool alongside manual System Testing — not relying on any Pass/Fail figures this suite has previously produced.</w:t>
      </w:r>
    </w:p>
    <w:p w:rsidR="003A338B" w:rsidRDefault="00AA68D7">
      <w:pPr>
        <w:pStyle w:val="Heading1"/>
      </w:pPr>
      <w:bookmarkStart w:id="18" w:name="_Toc235697250"/>
      <w:r>
        <w:t>5. Features not to be Tested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06"/>
      </w:tblGrid>
      <w:tr w:rsidR="003A338B">
        <w:trPr>
          <w:tblHeader/>
        </w:trPr>
        <w:tc>
          <w:tcPr>
            <w:tcW w:w="3200" w:type="dxa"/>
            <w:shd w:val="clear" w:color="auto" w:fill="1F3864"/>
            <w:tcMar>
              <w:top w:w="60" w:type="dxa"/>
              <w:left w:w="100" w:type="dxa"/>
              <w:bottom w:w="60" w:type="dxa"/>
              <w:right w:w="100" w:type="dxa"/>
            </w:tcMar>
            <w:vAlign w:val="center"/>
          </w:tcPr>
          <w:p w:rsidR="003A338B" w:rsidRDefault="00AA68D7">
            <w:r>
              <w:rPr>
                <w:b/>
                <w:bCs/>
                <w:color w:val="FFFFFF"/>
                <w:sz w:val="20"/>
                <w:szCs w:val="20"/>
              </w:rPr>
              <w:t>Category</w:t>
            </w:r>
          </w:p>
        </w:tc>
        <w:tc>
          <w:tcPr>
            <w:tcW w:w="6106" w:type="dxa"/>
            <w:shd w:val="clear" w:color="auto" w:fill="1F3864"/>
            <w:tcMar>
              <w:top w:w="60" w:type="dxa"/>
              <w:left w:w="100" w:type="dxa"/>
              <w:bottom w:w="60" w:type="dxa"/>
              <w:right w:w="100" w:type="dxa"/>
            </w:tcMar>
            <w:vAlign w:val="center"/>
          </w:tcPr>
          <w:p w:rsidR="003A338B" w:rsidRDefault="00AA68D7">
            <w:r>
              <w:rPr>
                <w:b/>
                <w:bCs/>
                <w:color w:val="FFFFFF"/>
                <w:sz w:val="20"/>
                <w:szCs w:val="20"/>
              </w:rPr>
              <w:t>Reason for Exclusion (verified from code)</w:t>
            </w:r>
          </w:p>
        </w:tc>
      </w:tr>
      <w:tr w:rsidR="003A338B">
        <w:tc>
          <w:tcPr>
            <w:tcW w:w="3200" w:type="dxa"/>
            <w:tcMar>
              <w:top w:w="60" w:type="dxa"/>
              <w:left w:w="100" w:type="dxa"/>
              <w:bottom w:w="60" w:type="dxa"/>
              <w:right w:w="100" w:type="dxa"/>
            </w:tcMar>
            <w:vAlign w:val="center"/>
          </w:tcPr>
          <w:p w:rsidR="003A338B" w:rsidRDefault="00AA68D7">
            <w:r>
              <w:rPr>
                <w:sz w:val="20"/>
                <w:szCs w:val="20"/>
              </w:rPr>
              <w:t>Load/Stress Testing &gt; 1,000 CCU</w:t>
            </w:r>
          </w:p>
        </w:tc>
        <w:tc>
          <w:tcPr>
            <w:tcW w:w="6106" w:type="dxa"/>
            <w:tcMar>
              <w:top w:w="60" w:type="dxa"/>
              <w:left w:w="100" w:type="dxa"/>
              <w:bottom w:w="60" w:type="dxa"/>
              <w:right w:w="100" w:type="dxa"/>
            </w:tcMar>
            <w:vAlign w:val="center"/>
          </w:tcPr>
          <w:p w:rsidR="003A338B" w:rsidRDefault="00AA68D7">
            <w:r>
              <w:rPr>
                <w:sz w:val="20"/>
                <w:szCs w:val="20"/>
              </w:rPr>
              <w:t>Exceeds the current Local/Staging infrastructure limits; no tool (JMeter/K6) is yet integrated in the repo.</w:t>
            </w:r>
          </w:p>
        </w:tc>
      </w:tr>
      <w:tr w:rsidR="003A338B">
        <w:tc>
          <w:tcPr>
            <w:tcW w:w="3200" w:type="dxa"/>
            <w:tcMar>
              <w:top w:w="60" w:type="dxa"/>
              <w:left w:w="100" w:type="dxa"/>
              <w:bottom w:w="60" w:type="dxa"/>
              <w:right w:w="100" w:type="dxa"/>
            </w:tcMar>
            <w:vAlign w:val="center"/>
          </w:tcPr>
          <w:p w:rsidR="003A338B" w:rsidRDefault="00AA68D7">
            <w:r>
              <w:rPr>
                <w:sz w:val="20"/>
                <w:szCs w:val="20"/>
              </w:rPr>
              <w:t>PayOS real Production environment</w:t>
            </w:r>
          </w:p>
        </w:tc>
        <w:tc>
          <w:tcPr>
            <w:tcW w:w="6106" w:type="dxa"/>
            <w:tcMar>
              <w:top w:w="60" w:type="dxa"/>
              <w:left w:w="100" w:type="dxa"/>
              <w:bottom w:w="60" w:type="dxa"/>
              <w:right w:w="100" w:type="dxa"/>
            </w:tcMar>
            <w:vAlign w:val="center"/>
          </w:tcPr>
          <w:p w:rsidR="003A338B" w:rsidRDefault="00AA68D7">
            <w:r>
              <w:rPr>
                <w:sz w:val="20"/>
                <w:szCs w:val="20"/>
              </w:rPr>
              <w:t>Testing is done only on PayOS Sandbox to avoid real financial risk.</w:t>
            </w:r>
          </w:p>
        </w:tc>
      </w:tr>
      <w:tr w:rsidR="003A338B">
        <w:tc>
          <w:tcPr>
            <w:tcW w:w="3200" w:type="dxa"/>
            <w:tcMar>
              <w:top w:w="60" w:type="dxa"/>
              <w:left w:w="100" w:type="dxa"/>
              <w:bottom w:w="60" w:type="dxa"/>
              <w:right w:w="100" w:type="dxa"/>
            </w:tcMar>
            <w:vAlign w:val="center"/>
          </w:tcPr>
          <w:p w:rsidR="003A338B" w:rsidRDefault="00AA68D7">
            <w:r>
              <w:rPr>
                <w:sz w:val="20"/>
                <w:szCs w:val="20"/>
              </w:rPr>
              <w:t>ffmpeg-service — actual video encoding quality</w:t>
            </w:r>
          </w:p>
        </w:tc>
        <w:tc>
          <w:tcPr>
            <w:tcW w:w="6106" w:type="dxa"/>
            <w:tcMar>
              <w:top w:w="60" w:type="dxa"/>
              <w:left w:w="100" w:type="dxa"/>
              <w:bottom w:w="60" w:type="dxa"/>
              <w:right w:w="100" w:type="dxa"/>
            </w:tcMar>
            <w:vAlign w:val="center"/>
          </w:tcPr>
          <w:p w:rsidR="003A338B" w:rsidRDefault="00AA68D7">
            <w:r>
              <w:rPr>
                <w:sz w:val="20"/>
                <w:szCs w:val="20"/>
              </w:rPr>
              <w:t>Outside the scope of functional QA; a dedicated Media/DevOps team is needed to check transcoding quality separately.</w:t>
            </w:r>
          </w:p>
        </w:tc>
      </w:tr>
      <w:tr w:rsidR="003A338B">
        <w:tc>
          <w:tcPr>
            <w:tcW w:w="3200" w:type="dxa"/>
            <w:tcMar>
              <w:top w:w="60" w:type="dxa"/>
              <w:left w:w="100" w:type="dxa"/>
              <w:bottom w:w="60" w:type="dxa"/>
              <w:right w:w="100" w:type="dxa"/>
            </w:tcMar>
            <w:vAlign w:val="center"/>
          </w:tcPr>
          <w:p w:rsidR="003A338B" w:rsidRDefault="00AA68D7">
            <w:r>
              <w:rPr>
                <w:sz w:val="20"/>
                <w:szCs w:val="20"/>
              </w:rPr>
              <w:t>Cross-browser (Firefox/WebKit/Edge)</w:t>
            </w:r>
          </w:p>
        </w:tc>
        <w:tc>
          <w:tcPr>
            <w:tcW w:w="6106" w:type="dxa"/>
            <w:tcMar>
              <w:top w:w="60" w:type="dxa"/>
              <w:left w:w="100" w:type="dxa"/>
              <w:bottom w:w="60" w:type="dxa"/>
              <w:right w:w="100" w:type="dxa"/>
            </w:tcMar>
            <w:vAlign w:val="center"/>
          </w:tcPr>
          <w:p w:rsidR="003A338B" w:rsidRDefault="00AA68D7">
            <w:r>
              <w:rPr>
                <w:sz w:val="20"/>
                <w:szCs w:val="20"/>
              </w:rPr>
              <w:t>NOT a permanent exclusion — playwright.config.js already has configuration ready for these profiles, but it is currently commented out and can be re-enabled at any time.</w:t>
            </w:r>
          </w:p>
        </w:tc>
      </w:tr>
    </w:tbl>
    <w:p w:rsidR="003A338B" w:rsidRDefault="00AA68D7">
      <w:pPr>
        <w:pStyle w:val="Heading1"/>
      </w:pPr>
      <w:bookmarkStart w:id="19" w:name="_Toc235697251"/>
      <w:r>
        <w:t>6. Test Approach</w:t>
      </w:r>
      <w:bookmarkEnd w:id="19"/>
    </w:p>
    <w:p w:rsidR="003A338B" w:rsidRDefault="00AA68D7">
      <w:pPr>
        <w:pStyle w:val="Heading2"/>
      </w:pPr>
      <w:bookmarkStart w:id="20" w:name="_Toc235697252"/>
      <w:r>
        <w:t>6.1. Test Levels</w:t>
      </w:r>
      <w:bookmarkEnd w:id="2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2600"/>
        <w:gridCol w:w="3506"/>
      </w:tblGrid>
      <w:tr w:rsidR="003A338B">
        <w:trPr>
          <w:tblHeader/>
        </w:trPr>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Responsibility</w:t>
            </w:r>
          </w:p>
        </w:tc>
        <w:tc>
          <w:tcPr>
            <w:tcW w:w="2600" w:type="dxa"/>
            <w:shd w:val="clear" w:color="auto" w:fill="1F3864"/>
            <w:tcMar>
              <w:top w:w="60" w:type="dxa"/>
              <w:left w:w="100" w:type="dxa"/>
              <w:bottom w:w="60" w:type="dxa"/>
              <w:right w:w="100" w:type="dxa"/>
            </w:tcMar>
            <w:vAlign w:val="center"/>
          </w:tcPr>
          <w:p w:rsidR="003A338B" w:rsidRDefault="00AA68D7">
            <w:r>
              <w:rPr>
                <w:b/>
                <w:bCs/>
                <w:color w:val="FFFFFF"/>
                <w:sz w:val="20"/>
                <w:szCs w:val="20"/>
              </w:rPr>
              <w:t>Technique</w:t>
            </w:r>
          </w:p>
        </w:tc>
        <w:tc>
          <w:tcPr>
            <w:tcW w:w="3506" w:type="dxa"/>
            <w:shd w:val="clear" w:color="auto" w:fill="1F3864"/>
            <w:tcMar>
              <w:top w:w="60" w:type="dxa"/>
              <w:left w:w="100" w:type="dxa"/>
              <w:bottom w:w="60" w:type="dxa"/>
              <w:right w:w="100" w:type="dxa"/>
            </w:tcMar>
            <w:vAlign w:val="center"/>
          </w:tcPr>
          <w:p w:rsidR="003A338B" w:rsidRDefault="00AA68D7">
            <w:r>
              <w:rPr>
                <w:b/>
                <w:bCs/>
                <w:color w:val="FFFFFF"/>
                <w:sz w:val="20"/>
                <w:szCs w:val="20"/>
              </w:rPr>
              <w:t>Tool</w:t>
            </w:r>
          </w:p>
        </w:tc>
      </w:tr>
      <w:tr w:rsidR="003A338B">
        <w:tc>
          <w:tcPr>
            <w:tcW w:w="1900" w:type="dxa"/>
            <w:tcMar>
              <w:top w:w="60" w:type="dxa"/>
              <w:left w:w="100" w:type="dxa"/>
              <w:bottom w:w="60" w:type="dxa"/>
              <w:right w:w="100" w:type="dxa"/>
            </w:tcMar>
            <w:vAlign w:val="center"/>
          </w:tcPr>
          <w:p w:rsidR="003A338B" w:rsidRDefault="00AA68D7">
            <w:r>
              <w:rPr>
                <w:sz w:val="20"/>
                <w:szCs w:val="20"/>
              </w:rPr>
              <w:t>Unit Testing</w:t>
            </w:r>
          </w:p>
        </w:tc>
        <w:tc>
          <w:tcPr>
            <w:tcW w:w="1900" w:type="dxa"/>
            <w:tcMar>
              <w:top w:w="60" w:type="dxa"/>
              <w:left w:w="100" w:type="dxa"/>
              <w:bottom w:w="60" w:type="dxa"/>
              <w:right w:w="100" w:type="dxa"/>
            </w:tcMar>
            <w:vAlign w:val="center"/>
          </w:tcPr>
          <w:p w:rsidR="003A338B" w:rsidRDefault="00AA68D7">
            <w:r>
              <w:rPr>
                <w:sz w:val="20"/>
                <w:szCs w:val="20"/>
              </w:rPr>
              <w:t>Dev Team</w:t>
            </w:r>
          </w:p>
        </w:tc>
        <w:tc>
          <w:tcPr>
            <w:tcW w:w="2600" w:type="dxa"/>
            <w:tcMar>
              <w:top w:w="60" w:type="dxa"/>
              <w:left w:w="100" w:type="dxa"/>
              <w:bottom w:w="60" w:type="dxa"/>
              <w:right w:w="100" w:type="dxa"/>
            </w:tcMar>
            <w:vAlign w:val="center"/>
          </w:tcPr>
          <w:p w:rsidR="003A338B" w:rsidRDefault="00AA68D7" w:rsidP="00B66DAA">
            <w:r>
              <w:rPr>
                <w:sz w:val="20"/>
                <w:szCs w:val="20"/>
              </w:rPr>
              <w:t>White-box — backend/src/test/java folder</w:t>
            </w:r>
          </w:p>
        </w:tc>
        <w:tc>
          <w:tcPr>
            <w:tcW w:w="3506" w:type="dxa"/>
            <w:tcMar>
              <w:top w:w="60" w:type="dxa"/>
              <w:left w:w="100" w:type="dxa"/>
              <w:bottom w:w="60" w:type="dxa"/>
              <w:right w:w="100" w:type="dxa"/>
            </w:tcMar>
            <w:vAlign w:val="center"/>
          </w:tcPr>
          <w:p w:rsidR="003A338B" w:rsidRDefault="00AA68D7">
            <w:r>
              <w:rPr>
                <w:sz w:val="20"/>
                <w:szCs w:val="20"/>
              </w:rPr>
              <w:t>JUnit 5, Mockito</w:t>
            </w:r>
          </w:p>
        </w:tc>
      </w:tr>
      <w:tr w:rsidR="003A338B">
        <w:tc>
          <w:tcPr>
            <w:tcW w:w="1900" w:type="dxa"/>
            <w:tcMar>
              <w:top w:w="60" w:type="dxa"/>
              <w:left w:w="100" w:type="dxa"/>
              <w:bottom w:w="60" w:type="dxa"/>
              <w:right w:w="100" w:type="dxa"/>
            </w:tcMar>
            <w:vAlign w:val="center"/>
          </w:tcPr>
          <w:p w:rsidR="003A338B" w:rsidRDefault="00AA68D7">
            <w:r>
              <w:rPr>
                <w:sz w:val="20"/>
                <w:szCs w:val="20"/>
              </w:rPr>
              <w:t>Integration/API Testing</w:t>
            </w:r>
          </w:p>
        </w:tc>
        <w:tc>
          <w:tcPr>
            <w:tcW w:w="1900" w:type="dxa"/>
            <w:tcMar>
              <w:top w:w="60" w:type="dxa"/>
              <w:left w:w="100" w:type="dxa"/>
              <w:bottom w:w="60" w:type="dxa"/>
              <w:right w:w="100" w:type="dxa"/>
            </w:tcMar>
            <w:vAlign w:val="center"/>
          </w:tcPr>
          <w:p w:rsidR="003A338B" w:rsidRDefault="00AA68D7">
            <w:r>
              <w:rPr>
                <w:sz w:val="20"/>
                <w:szCs w:val="20"/>
              </w:rPr>
              <w:t>QA + Dev</w:t>
            </w:r>
          </w:p>
        </w:tc>
        <w:tc>
          <w:tcPr>
            <w:tcW w:w="2600" w:type="dxa"/>
            <w:tcMar>
              <w:top w:w="60" w:type="dxa"/>
              <w:left w:w="100" w:type="dxa"/>
              <w:bottom w:w="60" w:type="dxa"/>
              <w:right w:w="100" w:type="dxa"/>
            </w:tcMar>
            <w:vAlign w:val="center"/>
          </w:tcPr>
          <w:p w:rsidR="003A338B" w:rsidRDefault="00AA68D7">
            <w:r>
              <w:rPr>
                <w:sz w:val="20"/>
                <w:szCs w:val="20"/>
              </w:rPr>
              <w:t>Black-box, per actual endpoint listed in section 4</w:t>
            </w:r>
          </w:p>
        </w:tc>
        <w:tc>
          <w:tcPr>
            <w:tcW w:w="3506" w:type="dxa"/>
            <w:tcMar>
              <w:top w:w="60" w:type="dxa"/>
              <w:left w:w="100" w:type="dxa"/>
              <w:bottom w:w="60" w:type="dxa"/>
              <w:right w:w="100" w:type="dxa"/>
            </w:tcMar>
            <w:vAlign w:val="center"/>
          </w:tcPr>
          <w:p w:rsidR="003A338B" w:rsidRDefault="00AA68D7">
            <w:r>
              <w:rPr>
                <w:sz w:val="20"/>
                <w:szCs w:val="20"/>
              </w:rPr>
              <w:t>Postman, Swagger UI</w:t>
            </w:r>
          </w:p>
        </w:tc>
      </w:tr>
      <w:tr w:rsidR="003A338B">
        <w:tc>
          <w:tcPr>
            <w:tcW w:w="1900" w:type="dxa"/>
            <w:tcMar>
              <w:top w:w="60" w:type="dxa"/>
              <w:left w:w="100" w:type="dxa"/>
              <w:bottom w:w="60" w:type="dxa"/>
              <w:right w:w="100" w:type="dxa"/>
            </w:tcMar>
            <w:vAlign w:val="center"/>
          </w:tcPr>
          <w:p w:rsidR="003A338B" w:rsidRDefault="00AA68D7">
            <w:r>
              <w:rPr>
                <w:sz w:val="20"/>
                <w:szCs w:val="20"/>
              </w:rPr>
              <w:t>System Testing (Manual)</w:t>
            </w:r>
          </w:p>
        </w:tc>
        <w:tc>
          <w:tcPr>
            <w:tcW w:w="1900" w:type="dxa"/>
            <w:tcMar>
              <w:top w:w="60" w:type="dxa"/>
              <w:left w:w="100" w:type="dxa"/>
              <w:bottom w:w="60" w:type="dxa"/>
              <w:right w:w="100" w:type="dxa"/>
            </w:tcMar>
            <w:vAlign w:val="center"/>
          </w:tcPr>
          <w:p w:rsidR="003A338B" w:rsidRDefault="00AA68D7">
            <w:r>
              <w:rPr>
                <w:sz w:val="20"/>
                <w:szCs w:val="20"/>
              </w:rPr>
              <w:t>QA Team</w:t>
            </w:r>
          </w:p>
        </w:tc>
        <w:tc>
          <w:tcPr>
            <w:tcW w:w="2600" w:type="dxa"/>
            <w:tcMar>
              <w:top w:w="60" w:type="dxa"/>
              <w:left w:w="100" w:type="dxa"/>
              <w:bottom w:w="60" w:type="dxa"/>
              <w:right w:w="100" w:type="dxa"/>
            </w:tcMar>
            <w:vAlign w:val="center"/>
          </w:tcPr>
          <w:p w:rsidR="003A338B" w:rsidRDefault="00AA68D7">
            <w:r>
              <w:rPr>
                <w:sz w:val="20"/>
                <w:szCs w:val="20"/>
              </w:rPr>
              <w:t>Black-box, per the 13 business groups (section 3)</w:t>
            </w:r>
          </w:p>
        </w:tc>
        <w:tc>
          <w:tcPr>
            <w:tcW w:w="3506" w:type="dxa"/>
            <w:tcMar>
              <w:top w:w="60" w:type="dxa"/>
              <w:left w:w="100" w:type="dxa"/>
              <w:bottom w:w="60" w:type="dxa"/>
              <w:right w:w="100" w:type="dxa"/>
            </w:tcMar>
            <w:vAlign w:val="center"/>
          </w:tcPr>
          <w:p w:rsidR="003A338B" w:rsidRDefault="00AA68D7">
            <w:r>
              <w:rPr>
                <w:sz w:val="20"/>
                <w:szCs w:val="20"/>
              </w:rPr>
              <w:t>Manual browser testing, DBeaver/pgAdmin</w:t>
            </w:r>
          </w:p>
        </w:tc>
      </w:tr>
      <w:tr w:rsidR="003A338B">
        <w:tc>
          <w:tcPr>
            <w:tcW w:w="1900" w:type="dxa"/>
            <w:tcMar>
              <w:top w:w="60" w:type="dxa"/>
              <w:left w:w="100" w:type="dxa"/>
              <w:bottom w:w="60" w:type="dxa"/>
              <w:right w:w="100" w:type="dxa"/>
            </w:tcMar>
            <w:vAlign w:val="center"/>
          </w:tcPr>
          <w:p w:rsidR="003A338B" w:rsidRDefault="00AA68D7">
            <w:r>
              <w:rPr>
                <w:sz w:val="20"/>
                <w:szCs w:val="20"/>
              </w:rPr>
              <w:t>Automation E2E</w:t>
            </w:r>
          </w:p>
        </w:tc>
        <w:tc>
          <w:tcPr>
            <w:tcW w:w="1900" w:type="dxa"/>
            <w:tcMar>
              <w:top w:w="60" w:type="dxa"/>
              <w:left w:w="100" w:type="dxa"/>
              <w:bottom w:w="60" w:type="dxa"/>
              <w:right w:w="100" w:type="dxa"/>
            </w:tcMar>
            <w:vAlign w:val="center"/>
          </w:tcPr>
          <w:p w:rsidR="003A338B" w:rsidRDefault="00AA68D7">
            <w:r>
              <w:rPr>
                <w:sz w:val="20"/>
                <w:szCs w:val="20"/>
              </w:rPr>
              <w:t>QA Team</w:t>
            </w:r>
          </w:p>
        </w:tc>
        <w:tc>
          <w:tcPr>
            <w:tcW w:w="2600" w:type="dxa"/>
            <w:tcMar>
              <w:top w:w="60" w:type="dxa"/>
              <w:left w:w="100" w:type="dxa"/>
              <w:bottom w:w="60" w:type="dxa"/>
              <w:right w:w="100" w:type="dxa"/>
            </w:tcMar>
            <w:vAlign w:val="center"/>
          </w:tcPr>
          <w:p w:rsidR="003A338B" w:rsidRDefault="00AA68D7">
            <w:r>
              <w:rPr>
                <w:sz w:val="20"/>
                <w:szCs w:val="20"/>
              </w:rPr>
              <w:t>UI Regression — using the existing Playwright suite in automation-tests/</w:t>
            </w:r>
          </w:p>
        </w:tc>
        <w:tc>
          <w:tcPr>
            <w:tcW w:w="3506" w:type="dxa"/>
            <w:tcMar>
              <w:top w:w="60" w:type="dxa"/>
              <w:left w:w="100" w:type="dxa"/>
              <w:bottom w:w="60" w:type="dxa"/>
              <w:right w:w="100" w:type="dxa"/>
            </w:tcMar>
            <w:vAlign w:val="center"/>
          </w:tcPr>
          <w:p w:rsidR="003A338B" w:rsidRDefault="00AA68D7">
            <w:r>
              <w:rPr>
                <w:sz w:val="20"/>
                <w:szCs w:val="20"/>
              </w:rPr>
              <w:t>Playwright, Chromium, Node.js v20+</w:t>
            </w:r>
          </w:p>
        </w:tc>
      </w:tr>
      <w:tr w:rsidR="003A338B">
        <w:tc>
          <w:tcPr>
            <w:tcW w:w="1900" w:type="dxa"/>
            <w:tcMar>
              <w:top w:w="60" w:type="dxa"/>
              <w:left w:w="100" w:type="dxa"/>
              <w:bottom w:w="60" w:type="dxa"/>
              <w:right w:w="100" w:type="dxa"/>
            </w:tcMar>
            <w:vAlign w:val="center"/>
          </w:tcPr>
          <w:p w:rsidR="003A338B" w:rsidRDefault="00AA68D7">
            <w:r>
              <w:rPr>
                <w:sz w:val="20"/>
                <w:szCs w:val="20"/>
              </w:rPr>
              <w:t>Security Testing</w:t>
            </w:r>
          </w:p>
        </w:tc>
        <w:tc>
          <w:tcPr>
            <w:tcW w:w="1900" w:type="dxa"/>
            <w:tcMar>
              <w:top w:w="60" w:type="dxa"/>
              <w:left w:w="100" w:type="dxa"/>
              <w:bottom w:w="60" w:type="dxa"/>
              <w:right w:w="100" w:type="dxa"/>
            </w:tcMar>
            <w:vAlign w:val="center"/>
          </w:tcPr>
          <w:p w:rsidR="003A338B" w:rsidRDefault="00AA68D7">
            <w:r>
              <w:rPr>
                <w:sz w:val="20"/>
                <w:szCs w:val="20"/>
              </w:rPr>
              <w:t>QA + Dev</w:t>
            </w:r>
          </w:p>
        </w:tc>
        <w:tc>
          <w:tcPr>
            <w:tcW w:w="2600" w:type="dxa"/>
            <w:tcMar>
              <w:top w:w="60" w:type="dxa"/>
              <w:left w:w="100" w:type="dxa"/>
              <w:bottom w:w="60" w:type="dxa"/>
              <w:right w:w="100" w:type="dxa"/>
            </w:tcMar>
            <w:vAlign w:val="center"/>
          </w:tcPr>
          <w:p w:rsidR="003A338B" w:rsidRDefault="00AA68D7">
            <w:r>
              <w:rPr>
                <w:sz w:val="20"/>
                <w:szCs w:val="20"/>
              </w:rPr>
              <w:t>RBAC (@PreAuthorize), Webhook signature, JWT/Cookie</w:t>
            </w:r>
          </w:p>
        </w:tc>
        <w:tc>
          <w:tcPr>
            <w:tcW w:w="3506" w:type="dxa"/>
            <w:tcMar>
              <w:top w:w="60" w:type="dxa"/>
              <w:left w:w="100" w:type="dxa"/>
              <w:bottom w:w="60" w:type="dxa"/>
              <w:right w:w="100" w:type="dxa"/>
            </w:tcMar>
            <w:vAlign w:val="center"/>
          </w:tcPr>
          <w:p w:rsidR="003A338B" w:rsidRDefault="00AA68D7">
            <w:r>
              <w:rPr>
                <w:sz w:val="20"/>
                <w:szCs w:val="20"/>
              </w:rPr>
              <w:t>Postman, DBeaver</w:t>
            </w:r>
          </w:p>
        </w:tc>
      </w:tr>
    </w:tbl>
    <w:p w:rsidR="003A338B" w:rsidRDefault="00AA68D7">
      <w:pPr>
        <w:pStyle w:val="Heading2"/>
      </w:pPr>
      <w:bookmarkStart w:id="21" w:name="_Toc235697253"/>
      <w:r>
        <w:t>6.2. Entry &amp; Exit Criteria</w:t>
      </w:r>
      <w:bookmarkEnd w:id="21"/>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3"/>
        <w:gridCol w:w="3403"/>
      </w:tblGrid>
      <w:tr w:rsidR="003A338B">
        <w:trPr>
          <w:tblHeader/>
        </w:trPr>
        <w:tc>
          <w:tcPr>
            <w:tcW w:w="19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3603" w:type="dxa"/>
            <w:shd w:val="clear" w:color="auto" w:fill="1F3864"/>
            <w:tcMar>
              <w:top w:w="60" w:type="dxa"/>
              <w:left w:w="100" w:type="dxa"/>
              <w:bottom w:w="60" w:type="dxa"/>
              <w:right w:w="100" w:type="dxa"/>
            </w:tcMar>
            <w:vAlign w:val="center"/>
          </w:tcPr>
          <w:p w:rsidR="003A338B" w:rsidRDefault="00AA68D7">
            <w:r>
              <w:rPr>
                <w:b/>
                <w:bCs/>
                <w:color w:val="FFFFFF"/>
                <w:sz w:val="20"/>
                <w:szCs w:val="20"/>
              </w:rPr>
              <w:t>Entry Criteria</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Exit Criteria</w:t>
            </w:r>
          </w:p>
        </w:tc>
      </w:tr>
      <w:tr w:rsidR="003A338B">
        <w:tc>
          <w:tcPr>
            <w:tcW w:w="1900" w:type="dxa"/>
            <w:tcMar>
              <w:top w:w="60" w:type="dxa"/>
              <w:left w:w="100" w:type="dxa"/>
              <w:bottom w:w="60" w:type="dxa"/>
              <w:right w:w="100" w:type="dxa"/>
            </w:tcMar>
            <w:vAlign w:val="center"/>
          </w:tcPr>
          <w:p w:rsidR="003A338B" w:rsidRDefault="00AA68D7">
            <w:r>
              <w:rPr>
                <w:sz w:val="20"/>
                <w:szCs w:val="20"/>
              </w:rPr>
              <w:t>System Testing</w:t>
            </w:r>
          </w:p>
        </w:tc>
        <w:tc>
          <w:tcPr>
            <w:tcW w:w="3603" w:type="dxa"/>
            <w:tcMar>
              <w:top w:w="60" w:type="dxa"/>
              <w:left w:w="100" w:type="dxa"/>
              <w:bottom w:w="60" w:type="dxa"/>
              <w:right w:w="100" w:type="dxa"/>
            </w:tcMar>
          </w:tcPr>
          <w:p w:rsidR="003A338B" w:rsidRDefault="00AA68D7">
            <w:pPr>
              <w:spacing w:after="40"/>
            </w:pPr>
            <w:r>
              <w:rPr>
                <w:sz w:val="20"/>
                <w:szCs w:val="20"/>
              </w:rPr>
              <w:t>Backend running at :8080/nonstopcoding, Frontend at :5173.</w:t>
            </w:r>
          </w:p>
          <w:p w:rsidR="003A338B" w:rsidRDefault="00AA68D7">
            <w:pPr>
              <w:spacing w:after="40"/>
            </w:pPr>
            <w:r>
              <w:rPr>
                <w:sz w:val="20"/>
                <w:szCs w:val="20"/>
              </w:rPr>
              <w:t>PostgreSQL, Redis, RabbitMQ started successfully (per application-dev.yaml).</w:t>
            </w:r>
          </w:p>
          <w:p w:rsidR="003A338B" w:rsidRDefault="00AA68D7">
            <w:pPr>
              <w:spacing w:after="40"/>
            </w:pPr>
            <w:r>
              <w:rPr>
                <w:sz w:val="20"/>
                <w:szCs w:val="20"/>
              </w:rPr>
              <w:t>Judge0, PayOS Sandbox, Gemini API key already configured.</w:t>
            </w:r>
          </w:p>
        </w:tc>
        <w:tc>
          <w:tcPr>
            <w:tcW w:w="3403" w:type="dxa"/>
            <w:tcMar>
              <w:top w:w="60" w:type="dxa"/>
              <w:left w:w="100" w:type="dxa"/>
              <w:bottom w:w="60" w:type="dxa"/>
              <w:right w:w="100" w:type="dxa"/>
            </w:tcMar>
          </w:tcPr>
          <w:p w:rsidR="003A338B" w:rsidRDefault="00AA68D7">
            <w:pPr>
              <w:spacing w:after="40"/>
            </w:pPr>
            <w:r>
              <w:rPr>
                <w:sz w:val="20"/>
                <w:szCs w:val="20"/>
              </w:rPr>
              <w:t>100% of the Test Cases from section 4 have been executed.</w:t>
            </w:r>
          </w:p>
          <w:p w:rsidR="003A338B" w:rsidRDefault="00AA68D7">
            <w:pPr>
              <w:spacing w:after="40"/>
            </w:pPr>
            <w:r>
              <w:rPr>
                <w:sz w:val="20"/>
                <w:szCs w:val="20"/>
              </w:rPr>
              <w:t>0 open Critical/Major defects.</w:t>
            </w:r>
          </w:p>
          <w:p w:rsidR="003A338B" w:rsidRDefault="00AA68D7">
            <w:pPr>
              <w:spacing w:after="40"/>
            </w:pPr>
            <w:r>
              <w:rPr>
                <w:sz w:val="20"/>
                <w:szCs w:val="20"/>
              </w:rPr>
              <w:t>Pass rate ≥ 95% (a target — no figure yet since testing hasn't started).</w:t>
            </w:r>
          </w:p>
        </w:tc>
      </w:tr>
      <w:tr w:rsidR="003A338B">
        <w:tc>
          <w:tcPr>
            <w:tcW w:w="1900" w:type="dxa"/>
            <w:tcMar>
              <w:top w:w="60" w:type="dxa"/>
              <w:left w:w="100" w:type="dxa"/>
              <w:bottom w:w="60" w:type="dxa"/>
              <w:right w:w="100" w:type="dxa"/>
            </w:tcMar>
            <w:vAlign w:val="center"/>
          </w:tcPr>
          <w:p w:rsidR="003A338B" w:rsidRDefault="00AA68D7">
            <w:r>
              <w:rPr>
                <w:sz w:val="20"/>
                <w:szCs w:val="20"/>
              </w:rPr>
              <w:lastRenderedPageBreak/>
              <w:t>Automation E2E</w:t>
            </w:r>
          </w:p>
        </w:tc>
        <w:tc>
          <w:tcPr>
            <w:tcW w:w="3603" w:type="dxa"/>
            <w:tcMar>
              <w:top w:w="60" w:type="dxa"/>
              <w:left w:w="100" w:type="dxa"/>
              <w:bottom w:w="60" w:type="dxa"/>
              <w:right w:w="100" w:type="dxa"/>
            </w:tcMar>
          </w:tcPr>
          <w:p w:rsidR="003A338B" w:rsidRDefault="00AA68D7">
            <w:pPr>
              <w:spacing w:after="40"/>
            </w:pPr>
            <w:r>
              <w:rPr>
                <w:sz w:val="20"/>
                <w:szCs w:val="20"/>
              </w:rPr>
              <w:t>Frontend/Backend started manually (webServer auto-launch is currently disabled in playwright.config.js).</w:t>
            </w:r>
          </w:p>
          <w:p w:rsidR="003A338B" w:rsidRDefault="00AA68D7">
            <w:pPr>
              <w:spacing w:after="40"/>
            </w:pPr>
            <w:r>
              <w:rPr>
                <w:sz w:val="20"/>
                <w:szCs w:val="20"/>
              </w:rPr>
              <w:t>Seed data: test account, ≥1 Problem, ≥1 paid course, ≥1 visible contest.</w:t>
            </w:r>
          </w:p>
          <w:p w:rsidR="003A338B" w:rsidRDefault="00AA68D7">
            <w:pPr>
              <w:spacing w:after="40"/>
            </w:pPr>
            <w:r>
              <w:rPr>
                <w:sz w:val="20"/>
                <w:szCs w:val="20"/>
              </w:rPr>
              <w:t>npx playwright install has been run.</w:t>
            </w:r>
          </w:p>
        </w:tc>
        <w:tc>
          <w:tcPr>
            <w:tcW w:w="3403" w:type="dxa"/>
            <w:tcMar>
              <w:top w:w="60" w:type="dxa"/>
              <w:left w:w="100" w:type="dxa"/>
              <w:bottom w:w="60" w:type="dxa"/>
              <w:right w:w="100" w:type="dxa"/>
            </w:tcMar>
          </w:tcPr>
          <w:p w:rsidR="003A338B" w:rsidRDefault="00AA68D7">
            <w:pPr>
              <w:spacing w:after="40"/>
            </w:pPr>
            <w:r>
              <w:rPr>
                <w:sz w:val="20"/>
                <w:szCs w:val="20"/>
              </w:rPr>
              <w:t>All specs in automation-tests/tests have been executed.</w:t>
            </w:r>
          </w:p>
          <w:p w:rsidR="003A338B" w:rsidRDefault="00AA68D7">
            <w:pPr>
              <w:spacing w:after="40"/>
            </w:pPr>
            <w:r>
              <w:rPr>
                <w:sz w:val="20"/>
                <w:szCs w:val="20"/>
              </w:rPr>
              <w:t>Smoke subset passes 100% before running the full Regression.</w:t>
            </w:r>
          </w:p>
          <w:p w:rsidR="003A338B" w:rsidRDefault="00AA68D7">
            <w:pPr>
              <w:spacing w:after="40"/>
            </w:pPr>
            <w:r>
              <w:rPr>
                <w:sz w:val="20"/>
                <w:szCs w:val="20"/>
              </w:rPr>
              <w:t>The playwright-report/ HTML report has been archived.</w:t>
            </w:r>
          </w:p>
        </w:tc>
      </w:tr>
    </w:tbl>
    <w:p w:rsidR="003A338B" w:rsidRDefault="00AA68D7">
      <w:pPr>
        <w:pStyle w:val="Heading1"/>
      </w:pPr>
      <w:bookmarkStart w:id="22" w:name="_Toc235697254"/>
      <w:r>
        <w:t>7. Item Pass/Fail Criteria</w:t>
      </w:r>
      <w:bookmarkEnd w:id="22"/>
    </w:p>
    <w:p w:rsidR="003A338B" w:rsidRDefault="00AA68D7">
      <w:pPr>
        <w:spacing w:before="80" w:after="160"/>
      </w:pPr>
      <w:r>
        <w:rPr>
          <w:i/>
          <w:iCs/>
          <w:color w:val="C00000"/>
          <w:sz w:val="20"/>
          <w:szCs w:val="20"/>
        </w:rPr>
        <w:t>⚠ This is the TARGET set before testing, not a result already achieved — this document was written before any test execution took place.</w:t>
      </w:r>
    </w:p>
    <w:p w:rsidR="003A338B" w:rsidRDefault="00AA68D7">
      <w:pPr>
        <w:pStyle w:val="Heading2"/>
      </w:pPr>
      <w:bookmarkStart w:id="23" w:name="_Toc235697255"/>
      <w:r>
        <w:t>7.1. Pass Criteria</w:t>
      </w:r>
      <w:bookmarkEnd w:id="23"/>
    </w:p>
    <w:p w:rsidR="003A338B" w:rsidRDefault="00AA68D7">
      <w:pPr>
        <w:pStyle w:val="ListParagraph"/>
        <w:numPr>
          <w:ilvl w:val="0"/>
          <w:numId w:val="2"/>
        </w:numPr>
        <w:spacing w:after="80"/>
      </w:pPr>
      <w:r>
        <w:t>Test Case pass rate ≥ 95% of the total Test Cases designed per section 4.</w:t>
      </w:r>
    </w:p>
    <w:p w:rsidR="003A338B" w:rsidRDefault="00AA68D7">
      <w:pPr>
        <w:pStyle w:val="ListParagraph"/>
        <w:numPr>
          <w:ilvl w:val="0"/>
          <w:numId w:val="2"/>
        </w:numPr>
        <w:spacing w:after="80"/>
      </w:pPr>
      <w:r>
        <w:t>No open Critical (P1) defects remain related to the PayOS Webhook or the Judge0 grading flow.</w:t>
      </w:r>
    </w:p>
    <w:p w:rsidR="003A338B" w:rsidRDefault="00AA68D7">
      <w:pPr>
        <w:pStyle w:val="ListParagraph"/>
        <w:numPr>
          <w:ilvl w:val="0"/>
          <w:numId w:val="2"/>
        </w:numPr>
        <w:spacing w:after="80"/>
      </w:pPr>
      <w:r>
        <w:t>No open Major (P2) defects remain after the Regression Testing phase ends.</w:t>
      </w:r>
    </w:p>
    <w:p w:rsidR="003A338B" w:rsidRDefault="00AA68D7">
      <w:pPr>
        <w:pStyle w:val="ListParagraph"/>
        <w:numPr>
          <w:ilvl w:val="0"/>
          <w:numId w:val="2"/>
        </w:numPr>
        <w:spacing w:after="80"/>
      </w:pPr>
      <w:r>
        <w:t>Wallet-balance-update transactions are 100% accurate under concurrent conditions (confirming the PESSIMISTIC_WRITE mechanism works correctly).</w:t>
      </w:r>
    </w:p>
    <w:p w:rsidR="003A338B" w:rsidRDefault="00AA68D7">
      <w:pPr>
        <w:pStyle w:val="ListParagraph"/>
        <w:numPr>
          <w:ilvl w:val="0"/>
          <w:numId w:val="2"/>
        </w:numPr>
        <w:spacing w:after="80"/>
      </w:pPr>
      <w:r>
        <w:t>Unit Tests (backend/src/test/java) reach a 100% pass rate when running mvn test.</w:t>
      </w:r>
    </w:p>
    <w:p w:rsidR="003A338B" w:rsidRDefault="00AA68D7">
      <w:pPr>
        <w:pStyle w:val="Heading2"/>
      </w:pPr>
      <w:bookmarkStart w:id="24" w:name="_Toc235697256"/>
      <w:r>
        <w:t>7.2. Fail Criteria</w:t>
      </w:r>
      <w:bookmarkEnd w:id="24"/>
    </w:p>
    <w:p w:rsidR="003A338B" w:rsidRDefault="00AA68D7">
      <w:pPr>
        <w:pStyle w:val="ListParagraph"/>
        <w:numPr>
          <w:ilvl w:val="0"/>
          <w:numId w:val="2"/>
        </w:numPr>
        <w:spacing w:after="80"/>
      </w:pPr>
      <w:r>
        <w:t>Test Case pass rate &lt; 90%.</w:t>
      </w:r>
    </w:p>
    <w:p w:rsidR="003A338B" w:rsidRDefault="00AA68D7">
      <w:pPr>
        <w:pStyle w:val="ListParagraph"/>
        <w:numPr>
          <w:ilvl w:val="0"/>
          <w:numId w:val="2"/>
        </w:numPr>
        <w:spacing w:after="80"/>
      </w:pPr>
      <w:r>
        <w:t>At least 1 unresolved Critical defect remains (e.g. a Judge0 submission stuck in PENDING permanently with no timeout/DLQ mechanism, as analyzed in section 4.5).</w:t>
      </w:r>
    </w:p>
    <w:p w:rsidR="003A338B" w:rsidRDefault="00AA68D7">
      <w:pPr>
        <w:pStyle w:val="ListParagraph"/>
        <w:numPr>
          <w:ilvl w:val="0"/>
          <w:numId w:val="2"/>
        </w:numPr>
        <w:spacing w:after="80"/>
      </w:pPr>
      <w:r>
        <w:t>The PayOS Webhook accepts a fake signature, or the wallet gets credited twice when the webhook is sent repeatedly.</w:t>
      </w:r>
    </w:p>
    <w:p w:rsidR="003A338B" w:rsidRDefault="00AA68D7">
      <w:pPr>
        <w:pStyle w:val="ListParagraph"/>
        <w:numPr>
          <w:ilvl w:val="0"/>
          <w:numId w:val="2"/>
        </w:numPr>
        <w:spacing w:after="80"/>
      </w:pPr>
      <w:r>
        <w:t>The UI freezes when continuously receiving data from SSE/WebSocket during a contest.</w:t>
      </w:r>
    </w:p>
    <w:p w:rsidR="003A338B" w:rsidRDefault="00AA68D7">
      <w:pPr>
        <w:pStyle w:val="Heading1"/>
      </w:pPr>
      <w:bookmarkStart w:id="25" w:name="_Toc235697257"/>
      <w:r>
        <w:t>8. Suspension &amp; Resumption Criteria</w:t>
      </w:r>
      <w:bookmarkEnd w:id="25"/>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3"/>
        <w:gridCol w:w="3403"/>
      </w:tblGrid>
      <w:tr w:rsidR="003A338B">
        <w:trPr>
          <w:tblHeader/>
        </w:trPr>
        <w:tc>
          <w:tcPr>
            <w:tcW w:w="2600" w:type="dxa"/>
            <w:shd w:val="clear" w:color="auto" w:fill="1F3864"/>
            <w:tcMar>
              <w:top w:w="60" w:type="dxa"/>
              <w:left w:w="100" w:type="dxa"/>
              <w:bottom w:w="60" w:type="dxa"/>
              <w:right w:w="100" w:type="dxa"/>
            </w:tcMar>
            <w:vAlign w:val="center"/>
          </w:tcPr>
          <w:p w:rsidR="003A338B" w:rsidRDefault="00AA68D7">
            <w:r>
              <w:rPr>
                <w:b/>
                <w:bCs/>
                <w:color w:val="FFFFFF"/>
                <w:sz w:val="20"/>
                <w:szCs w:val="20"/>
              </w:rPr>
              <w:t>Situation</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Suspension Condition</w:t>
            </w:r>
          </w:p>
        </w:tc>
        <w:tc>
          <w:tcPr>
            <w:tcW w:w="3403" w:type="dxa"/>
            <w:shd w:val="clear" w:color="auto" w:fill="1F3864"/>
            <w:tcMar>
              <w:top w:w="60" w:type="dxa"/>
              <w:left w:w="100" w:type="dxa"/>
              <w:bottom w:w="60" w:type="dxa"/>
              <w:right w:w="100" w:type="dxa"/>
            </w:tcMar>
            <w:vAlign w:val="center"/>
          </w:tcPr>
          <w:p w:rsidR="003A338B" w:rsidRDefault="00AA68D7">
            <w:r>
              <w:rPr>
                <w:b/>
                <w:bCs/>
                <w:color w:val="FFFFFF"/>
                <w:sz w:val="20"/>
                <w:szCs w:val="20"/>
              </w:rPr>
              <w:t>Resumption Condition</w:t>
            </w:r>
          </w:p>
        </w:tc>
      </w:tr>
      <w:tr w:rsidR="003A338B">
        <w:tc>
          <w:tcPr>
            <w:tcW w:w="2600" w:type="dxa"/>
            <w:tcMar>
              <w:top w:w="60" w:type="dxa"/>
              <w:left w:w="100" w:type="dxa"/>
              <w:bottom w:w="60" w:type="dxa"/>
              <w:right w:w="100" w:type="dxa"/>
            </w:tcMar>
            <w:vAlign w:val="center"/>
          </w:tcPr>
          <w:p w:rsidR="003A338B" w:rsidRDefault="00AA68D7">
            <w:r>
              <w:rPr>
                <w:sz w:val="20"/>
                <w:szCs w:val="20"/>
              </w:rPr>
              <w:t>Serious system failure</w:t>
            </w:r>
          </w:p>
        </w:tc>
        <w:tc>
          <w:tcPr>
            <w:tcW w:w="3403" w:type="dxa"/>
            <w:tcMar>
              <w:top w:w="60" w:type="dxa"/>
              <w:left w:w="100" w:type="dxa"/>
              <w:bottom w:w="60" w:type="dxa"/>
              <w:right w:w="100" w:type="dxa"/>
            </w:tcMar>
            <w:vAlign w:val="center"/>
          </w:tcPr>
          <w:p w:rsidR="003A338B" w:rsidRDefault="00AA68D7">
            <w:r>
              <w:rPr>
                <w:sz w:val="20"/>
                <w:szCs w:val="20"/>
              </w:rPr>
              <w:t>PostgreSQL refuses connections, the /auth/login API fails 100% of the time.</w:t>
            </w:r>
          </w:p>
        </w:tc>
        <w:tc>
          <w:tcPr>
            <w:tcW w:w="3403" w:type="dxa"/>
            <w:tcMar>
              <w:top w:w="60" w:type="dxa"/>
              <w:left w:w="100" w:type="dxa"/>
              <w:bottom w:w="60" w:type="dxa"/>
              <w:right w:w="100" w:type="dxa"/>
            </w:tcMar>
            <w:vAlign w:val="center"/>
          </w:tcPr>
          <w:p w:rsidR="003A338B" w:rsidRDefault="00AA68D7">
            <w:r>
              <w:rPr>
                <w:sz w:val="20"/>
                <w:szCs w:val="20"/>
              </w:rPr>
              <w:t>Dev applies an emergency patch; the system starts up and passes the Smoke Test.</w:t>
            </w:r>
          </w:p>
        </w:tc>
      </w:tr>
      <w:tr w:rsidR="003A338B">
        <w:tc>
          <w:tcPr>
            <w:tcW w:w="2600" w:type="dxa"/>
            <w:tcMar>
              <w:top w:w="60" w:type="dxa"/>
              <w:left w:w="100" w:type="dxa"/>
              <w:bottom w:w="60" w:type="dxa"/>
              <w:right w:w="100" w:type="dxa"/>
            </w:tcMar>
            <w:vAlign w:val="center"/>
          </w:tcPr>
          <w:p w:rsidR="003A338B" w:rsidRDefault="00AA68D7">
            <w:r>
              <w:rPr>
                <w:sz w:val="20"/>
                <w:szCs w:val="20"/>
              </w:rPr>
              <w:t>Judge0 connection lost</w:t>
            </w:r>
          </w:p>
        </w:tc>
        <w:tc>
          <w:tcPr>
            <w:tcW w:w="3403" w:type="dxa"/>
            <w:tcMar>
              <w:top w:w="60" w:type="dxa"/>
              <w:left w:w="100" w:type="dxa"/>
              <w:bottom w:w="60" w:type="dxa"/>
              <w:right w:w="100" w:type="dxa"/>
            </w:tcMar>
            <w:vAlign w:val="center"/>
          </w:tcPr>
          <w:p w:rsidR="003A338B" w:rsidRDefault="00AA68D7">
            <w:r>
              <w:rPr>
                <w:sz w:val="20"/>
                <w:szCs w:val="20"/>
              </w:rPr>
              <w:t>judge0.base-url does not respond within 20s (the configured timeout) continuously.</w:t>
            </w:r>
          </w:p>
        </w:tc>
        <w:tc>
          <w:tcPr>
            <w:tcW w:w="3403" w:type="dxa"/>
            <w:tcMar>
              <w:top w:w="60" w:type="dxa"/>
              <w:left w:w="100" w:type="dxa"/>
              <w:bottom w:w="60" w:type="dxa"/>
              <w:right w:w="100" w:type="dxa"/>
            </w:tcMar>
            <w:vAlign w:val="center"/>
          </w:tcPr>
          <w:p w:rsidR="003A338B" w:rsidRDefault="00AA68D7">
            <w:r>
              <w:rPr>
                <w:sz w:val="20"/>
                <w:szCs w:val="20"/>
              </w:rPr>
              <w:t>Switch to a local Judge0 Docker instance or wait for the service to recover.</w:t>
            </w:r>
          </w:p>
        </w:tc>
      </w:tr>
      <w:tr w:rsidR="003A338B">
        <w:tc>
          <w:tcPr>
            <w:tcW w:w="2600" w:type="dxa"/>
            <w:tcMar>
              <w:top w:w="60" w:type="dxa"/>
              <w:left w:w="100" w:type="dxa"/>
              <w:bottom w:w="60" w:type="dxa"/>
              <w:right w:w="100" w:type="dxa"/>
            </w:tcMar>
            <w:vAlign w:val="center"/>
          </w:tcPr>
          <w:p w:rsidR="003A338B" w:rsidRDefault="00AA68D7">
            <w:r>
              <w:rPr>
                <w:sz w:val="20"/>
                <w:szCs w:val="20"/>
              </w:rPr>
              <w:t>Automation environment not ready</w:t>
            </w:r>
          </w:p>
        </w:tc>
        <w:tc>
          <w:tcPr>
            <w:tcW w:w="3403" w:type="dxa"/>
            <w:tcMar>
              <w:top w:w="60" w:type="dxa"/>
              <w:left w:w="100" w:type="dxa"/>
              <w:bottom w:w="60" w:type="dxa"/>
              <w:right w:w="100" w:type="dxa"/>
            </w:tcMar>
            <w:vAlign w:val="center"/>
          </w:tcPr>
          <w:p w:rsidR="003A338B" w:rsidRDefault="00AA68D7">
            <w:r>
              <w:rPr>
                <w:sz w:val="20"/>
                <w:szCs w:val="20"/>
              </w:rPr>
              <w:t>Frontend/Backend has not been started manually, or the required seed data is missing.</w:t>
            </w:r>
          </w:p>
        </w:tc>
        <w:tc>
          <w:tcPr>
            <w:tcW w:w="3403" w:type="dxa"/>
            <w:tcMar>
              <w:top w:w="60" w:type="dxa"/>
              <w:left w:w="100" w:type="dxa"/>
              <w:bottom w:w="60" w:type="dxa"/>
              <w:right w:w="100" w:type="dxa"/>
            </w:tcMar>
            <w:vAlign w:val="center"/>
          </w:tcPr>
          <w:p w:rsidR="003A338B" w:rsidRDefault="00AA68D7">
            <w:r>
              <w:rPr>
                <w:sz w:val="20"/>
                <w:szCs w:val="20"/>
              </w:rPr>
              <w:t>Confirm both services are running and the seed data is complete before re-running.</w:t>
            </w:r>
          </w:p>
        </w:tc>
      </w:tr>
      <w:tr w:rsidR="003A338B">
        <w:tc>
          <w:tcPr>
            <w:tcW w:w="2600" w:type="dxa"/>
            <w:tcMar>
              <w:top w:w="60" w:type="dxa"/>
              <w:left w:w="100" w:type="dxa"/>
              <w:bottom w:w="60" w:type="dxa"/>
              <w:right w:w="100" w:type="dxa"/>
            </w:tcMar>
            <w:vAlign w:val="center"/>
          </w:tcPr>
          <w:p w:rsidR="003A338B" w:rsidRDefault="00AA68D7">
            <w:r>
              <w:rPr>
                <w:sz w:val="20"/>
                <w:szCs w:val="20"/>
              </w:rPr>
              <w:t>PayOS Webhook cannot reach the Local server</w:t>
            </w:r>
          </w:p>
        </w:tc>
        <w:tc>
          <w:tcPr>
            <w:tcW w:w="3403" w:type="dxa"/>
            <w:tcMar>
              <w:top w:w="60" w:type="dxa"/>
              <w:left w:w="100" w:type="dxa"/>
              <w:bottom w:w="60" w:type="dxa"/>
              <w:right w:w="100" w:type="dxa"/>
            </w:tcMar>
            <w:vAlign w:val="center"/>
          </w:tcPr>
          <w:p w:rsidR="003A338B" w:rsidRDefault="00AA68D7">
            <w:r>
              <w:rPr>
                <w:sz w:val="20"/>
                <w:szCs w:val="20"/>
              </w:rPr>
              <w:t>The local server cannot be made public for PayOS to call the webhook.</w:t>
            </w:r>
          </w:p>
        </w:tc>
        <w:tc>
          <w:tcPr>
            <w:tcW w:w="3403" w:type="dxa"/>
            <w:tcMar>
              <w:top w:w="60" w:type="dxa"/>
              <w:left w:w="100" w:type="dxa"/>
              <w:bottom w:w="60" w:type="dxa"/>
              <w:right w:w="100" w:type="dxa"/>
            </w:tcMar>
            <w:vAlign w:val="center"/>
          </w:tcPr>
          <w:p w:rsidR="003A338B" w:rsidRDefault="00AA68D7">
            <w:r>
              <w:rPr>
                <w:sz w:val="20"/>
                <w:szCs w:val="20"/>
              </w:rPr>
              <w:t>Use ngrok to expose Localhost; the reconcilePendingTransactions job (hourly) will reconcile automatically afterward.</w:t>
            </w:r>
          </w:p>
        </w:tc>
      </w:tr>
    </w:tbl>
    <w:p w:rsidR="003A338B" w:rsidRDefault="00AA68D7">
      <w:pPr>
        <w:pStyle w:val="Heading1"/>
      </w:pPr>
      <w:bookmarkStart w:id="26" w:name="_Toc235697258"/>
      <w:r>
        <w:t>9. Test Deliverables</w:t>
      </w:r>
      <w:bookmarkEnd w:id="26"/>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6"/>
        <w:gridCol w:w="2700"/>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lastRenderedPageBreak/>
              <w:t>Phase</w:t>
            </w:r>
          </w:p>
        </w:tc>
        <w:tc>
          <w:tcPr>
            <w:tcW w:w="4406" w:type="dxa"/>
            <w:shd w:val="clear" w:color="auto" w:fill="1F3864"/>
            <w:tcMar>
              <w:top w:w="60" w:type="dxa"/>
              <w:left w:w="100" w:type="dxa"/>
              <w:bottom w:w="60" w:type="dxa"/>
              <w:right w:w="100" w:type="dxa"/>
            </w:tcMar>
            <w:vAlign w:val="center"/>
          </w:tcPr>
          <w:p w:rsidR="003A338B" w:rsidRDefault="00AA68D7">
            <w:r>
              <w:rPr>
                <w:b/>
                <w:bCs/>
                <w:color w:val="FFFFFF"/>
                <w:sz w:val="20"/>
                <w:szCs w:val="20"/>
              </w:rPr>
              <w:t>Document / Deliverable</w:t>
            </w:r>
          </w:p>
        </w:tc>
        <w:tc>
          <w:tcPr>
            <w:tcW w:w="2700" w:type="dxa"/>
            <w:shd w:val="clear" w:color="auto" w:fill="1F3864"/>
            <w:tcMar>
              <w:top w:w="60" w:type="dxa"/>
              <w:left w:w="100" w:type="dxa"/>
              <w:bottom w:w="60" w:type="dxa"/>
              <w:right w:w="100" w:type="dxa"/>
            </w:tcMar>
            <w:vAlign w:val="center"/>
          </w:tcPr>
          <w:p w:rsidR="003A338B" w:rsidRDefault="00AA68D7">
            <w:r>
              <w:rPr>
                <w:b/>
                <w:bCs/>
                <w:color w:val="FFFFFF"/>
                <w:sz w:val="20"/>
                <w:szCs w:val="20"/>
              </w:rPr>
              <w:t>Owner</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Master Test Plan (this document, v4.0)</w:t>
            </w:r>
          </w:p>
        </w:tc>
        <w:tc>
          <w:tcPr>
            <w:tcW w:w="2700" w:type="dxa"/>
            <w:tcMar>
              <w:top w:w="60" w:type="dxa"/>
              <w:left w:w="100" w:type="dxa"/>
              <w:bottom w:w="60" w:type="dxa"/>
              <w:right w:w="100" w:type="dxa"/>
            </w:tcMar>
            <w:vAlign w:val="center"/>
          </w:tcPr>
          <w:p w:rsidR="003A338B" w:rsidRDefault="00AA68D7">
            <w:r>
              <w:rPr>
                <w:sz w:val="20"/>
                <w:szCs w:val="20"/>
              </w:rPr>
              <w:t>Test Manager</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Test Cases designed per section 4 (new, not yet executed) &amp; Test Data per section 12</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Before testing</w:t>
            </w:r>
          </w:p>
        </w:tc>
        <w:tc>
          <w:tcPr>
            <w:tcW w:w="4406" w:type="dxa"/>
            <w:tcMar>
              <w:top w:w="60" w:type="dxa"/>
              <w:left w:w="100" w:type="dxa"/>
              <w:bottom w:w="60" w:type="dxa"/>
              <w:right w:w="100" w:type="dxa"/>
            </w:tcMar>
            <w:vAlign w:val="center"/>
          </w:tcPr>
          <w:p w:rsidR="003A338B" w:rsidRDefault="00AA68D7">
            <w:r>
              <w:rPr>
                <w:sz w:val="20"/>
                <w:szCs w:val="20"/>
              </w:rPr>
              <w:t>Postman Collection for the endpoints listed in section 4</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During testing</w:t>
            </w:r>
          </w:p>
        </w:tc>
        <w:tc>
          <w:tcPr>
            <w:tcW w:w="4406" w:type="dxa"/>
            <w:tcMar>
              <w:top w:w="60" w:type="dxa"/>
              <w:left w:w="100" w:type="dxa"/>
              <w:bottom w:w="60" w:type="dxa"/>
              <w:right w:w="100" w:type="dxa"/>
            </w:tcMar>
            <w:vAlign w:val="center"/>
          </w:tcPr>
          <w:p w:rsidR="003A338B" w:rsidRDefault="00AA68D7">
            <w:r>
              <w:rPr>
                <w:sz w:val="20"/>
                <w:szCs w:val="20"/>
              </w:rPr>
              <w:t>The Playwright Automation suite (automation-tests/) run as a testing layer</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During testing</w:t>
            </w:r>
          </w:p>
        </w:tc>
        <w:tc>
          <w:tcPr>
            <w:tcW w:w="4406" w:type="dxa"/>
            <w:tcMar>
              <w:top w:w="60" w:type="dxa"/>
              <w:left w:w="100" w:type="dxa"/>
              <w:bottom w:w="60" w:type="dxa"/>
              <w:right w:w="100" w:type="dxa"/>
            </w:tcMar>
            <w:vAlign w:val="center"/>
          </w:tcPr>
          <w:p w:rsidR="003A338B" w:rsidRDefault="00AA68D7">
            <w:r>
              <w:rPr>
                <w:sz w:val="20"/>
                <w:szCs w:val="20"/>
              </w:rPr>
              <w:t>Bug Reports for defects NEWLY found during this test cycle</w:t>
            </w:r>
          </w:p>
        </w:tc>
        <w:tc>
          <w:tcPr>
            <w:tcW w:w="2700" w:type="dxa"/>
            <w:tcMar>
              <w:top w:w="60" w:type="dxa"/>
              <w:left w:w="100" w:type="dxa"/>
              <w:bottom w:w="60" w:type="dxa"/>
              <w:right w:w="100" w:type="dxa"/>
            </w:tcMar>
            <w:vAlign w:val="center"/>
          </w:tcPr>
          <w:p w:rsidR="003A338B" w:rsidRDefault="00AA68D7">
            <w:r>
              <w:rPr>
                <w:sz w:val="20"/>
                <w:szCs w:val="20"/>
              </w:rPr>
              <w:t>QA Team</w:t>
            </w:r>
          </w:p>
        </w:tc>
      </w:tr>
      <w:tr w:rsidR="003A338B">
        <w:tc>
          <w:tcPr>
            <w:tcW w:w="1800" w:type="dxa"/>
            <w:tcMar>
              <w:top w:w="60" w:type="dxa"/>
              <w:left w:w="100" w:type="dxa"/>
              <w:bottom w:w="60" w:type="dxa"/>
              <w:right w:w="100" w:type="dxa"/>
            </w:tcMar>
            <w:vAlign w:val="center"/>
          </w:tcPr>
          <w:p w:rsidR="003A338B" w:rsidRDefault="00AA68D7">
            <w:r>
              <w:rPr>
                <w:sz w:val="20"/>
                <w:szCs w:val="20"/>
              </w:rPr>
              <w:t>After testing</w:t>
            </w:r>
          </w:p>
        </w:tc>
        <w:tc>
          <w:tcPr>
            <w:tcW w:w="4406" w:type="dxa"/>
            <w:tcMar>
              <w:top w:w="60" w:type="dxa"/>
              <w:left w:w="100" w:type="dxa"/>
              <w:bottom w:w="60" w:type="dxa"/>
              <w:right w:w="100" w:type="dxa"/>
            </w:tcMar>
            <w:vAlign w:val="center"/>
          </w:tcPr>
          <w:p w:rsidR="003A338B" w:rsidRDefault="00AA68D7">
            <w:r>
              <w:rPr>
                <w:sz w:val="20"/>
                <w:szCs w:val="20"/>
              </w:rPr>
              <w:t>Test Summary Report (a SEPARATE document, written AFTER testing is complete)</w:t>
            </w:r>
          </w:p>
        </w:tc>
        <w:tc>
          <w:tcPr>
            <w:tcW w:w="2700" w:type="dxa"/>
            <w:tcMar>
              <w:top w:w="60" w:type="dxa"/>
              <w:left w:w="100" w:type="dxa"/>
              <w:bottom w:w="60" w:type="dxa"/>
              <w:right w:w="100" w:type="dxa"/>
            </w:tcMar>
            <w:vAlign w:val="center"/>
          </w:tcPr>
          <w:p w:rsidR="003A338B" w:rsidRDefault="00AA68D7">
            <w:r>
              <w:rPr>
                <w:sz w:val="20"/>
                <w:szCs w:val="20"/>
              </w:rPr>
              <w:t>Test Manager</w:t>
            </w:r>
          </w:p>
        </w:tc>
      </w:tr>
    </w:tbl>
    <w:p w:rsidR="003A338B" w:rsidRDefault="00AA68D7">
      <w:pPr>
        <w:pStyle w:val="Heading1"/>
      </w:pPr>
      <w:bookmarkStart w:id="27" w:name="_Toc235697259"/>
      <w:r>
        <w:t>10. Testing Tasks</w:t>
      </w:r>
      <w:bookmarkEnd w:id="27"/>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300"/>
        <w:gridCol w:w="1400"/>
        <w:gridCol w:w="1400"/>
        <w:gridCol w:w="800"/>
        <w:gridCol w:w="800"/>
      </w:tblGrid>
      <w:tr w:rsidR="003A338B">
        <w:trPr>
          <w:tblHeader/>
        </w:trPr>
        <w:tc>
          <w:tcPr>
            <w:tcW w:w="900" w:type="dxa"/>
            <w:shd w:val="clear" w:color="auto" w:fill="1F3864"/>
            <w:tcMar>
              <w:top w:w="60" w:type="dxa"/>
              <w:left w:w="100" w:type="dxa"/>
              <w:bottom w:w="60" w:type="dxa"/>
              <w:right w:w="100" w:type="dxa"/>
            </w:tcMar>
            <w:vAlign w:val="center"/>
          </w:tcPr>
          <w:p w:rsidR="003A338B" w:rsidRDefault="00AA68D7">
            <w:r>
              <w:rPr>
                <w:b/>
                <w:bCs/>
                <w:color w:val="FFFFFF"/>
                <w:sz w:val="20"/>
                <w:szCs w:val="20"/>
              </w:rPr>
              <w:t>ID</w:t>
            </w:r>
          </w:p>
        </w:tc>
        <w:tc>
          <w:tcPr>
            <w:tcW w:w="3300" w:type="dxa"/>
            <w:shd w:val="clear" w:color="auto" w:fill="1F3864"/>
            <w:tcMar>
              <w:top w:w="60" w:type="dxa"/>
              <w:left w:w="100" w:type="dxa"/>
              <w:bottom w:w="60" w:type="dxa"/>
              <w:right w:w="100" w:type="dxa"/>
            </w:tcMar>
            <w:vAlign w:val="center"/>
          </w:tcPr>
          <w:p w:rsidR="003A338B" w:rsidRDefault="00AA68D7">
            <w:r>
              <w:rPr>
                <w:b/>
                <w:bCs/>
                <w:color w:val="FFFFFF"/>
                <w:sz w:val="20"/>
                <w:szCs w:val="20"/>
              </w:rPr>
              <w:t>Task Name</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Predecessor</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800" w:type="dxa"/>
            <w:shd w:val="clear" w:color="auto" w:fill="1F3864"/>
            <w:tcMar>
              <w:top w:w="60" w:type="dxa"/>
              <w:left w:w="100" w:type="dxa"/>
              <w:bottom w:w="60" w:type="dxa"/>
              <w:right w:w="100" w:type="dxa"/>
            </w:tcMar>
            <w:vAlign w:val="center"/>
          </w:tcPr>
          <w:p w:rsidR="003A338B" w:rsidRDefault="00AA68D7">
            <w:r>
              <w:rPr>
                <w:b/>
                <w:bCs/>
                <w:color w:val="FFFFFF"/>
                <w:sz w:val="20"/>
                <w:szCs w:val="20"/>
              </w:rPr>
              <w:t>Start</w:t>
            </w:r>
          </w:p>
        </w:tc>
        <w:tc>
          <w:tcPr>
            <w:tcW w:w="800" w:type="dxa"/>
            <w:shd w:val="clear" w:color="auto" w:fill="1F3864"/>
            <w:tcMar>
              <w:top w:w="60" w:type="dxa"/>
              <w:left w:w="100" w:type="dxa"/>
              <w:bottom w:w="60" w:type="dxa"/>
              <w:right w:w="100" w:type="dxa"/>
            </w:tcMar>
            <w:vAlign w:val="center"/>
          </w:tcPr>
          <w:p w:rsidR="003A338B" w:rsidRDefault="00AA68D7">
            <w:r>
              <w:rPr>
                <w:b/>
                <w:bCs/>
                <w:color w:val="FFFFFF"/>
                <w:sz w:val="20"/>
                <w:szCs w:val="20"/>
              </w:rPr>
              <w:t>End</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T01</w:t>
            </w:r>
          </w:p>
        </w:tc>
        <w:tc>
          <w:tcPr>
            <w:tcW w:w="3300" w:type="dxa"/>
            <w:tcMar>
              <w:top w:w="60" w:type="dxa"/>
              <w:left w:w="100" w:type="dxa"/>
              <w:bottom w:w="60" w:type="dxa"/>
              <w:right w:w="100" w:type="dxa"/>
            </w:tcMar>
            <w:vAlign w:val="center"/>
          </w:tcPr>
          <w:p w:rsidR="003A338B" w:rsidRDefault="00AA68D7">
            <w:r>
              <w:rPr>
                <w:sz w:val="20"/>
                <w:szCs w:val="20"/>
              </w:rPr>
              <w:t>Analyze the source code &amp; project structure (already done to write this document)</w:t>
            </w:r>
          </w:p>
        </w:tc>
        <w:tc>
          <w:tcPr>
            <w:tcW w:w="1400" w:type="dxa"/>
            <w:tcMar>
              <w:top w:w="60" w:type="dxa"/>
              <w:left w:w="100" w:type="dxa"/>
              <w:bottom w:w="60" w:type="dxa"/>
              <w:right w:w="100" w:type="dxa"/>
            </w:tcMar>
            <w:vAlign w:val="center"/>
          </w:tcPr>
          <w:p w:rsidR="003A338B" w:rsidRDefault="00AA68D7">
            <w:pPr>
              <w:jc w:val="center"/>
            </w:pPr>
            <w:r>
              <w:rPr>
                <w:sz w:val="20"/>
                <w:szCs w:val="20"/>
              </w:rPr>
              <w:t>—</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T02</w:t>
            </w:r>
          </w:p>
        </w:tc>
        <w:tc>
          <w:tcPr>
            <w:tcW w:w="3300" w:type="dxa"/>
            <w:tcMar>
              <w:top w:w="60" w:type="dxa"/>
              <w:left w:w="100" w:type="dxa"/>
              <w:bottom w:w="60" w:type="dxa"/>
              <w:right w:w="100" w:type="dxa"/>
            </w:tcMar>
            <w:vAlign w:val="center"/>
          </w:tcPr>
          <w:p w:rsidR="003A338B" w:rsidRDefault="00AA68D7">
            <w:r>
              <w:rPr>
                <w:sz w:val="20"/>
                <w:szCs w:val="20"/>
              </w:rPr>
              <w:t>Draft &amp; approve Test Plan v4.0</w:t>
            </w:r>
          </w:p>
        </w:tc>
        <w:tc>
          <w:tcPr>
            <w:tcW w:w="1400" w:type="dxa"/>
            <w:tcMar>
              <w:top w:w="60" w:type="dxa"/>
              <w:left w:w="100" w:type="dxa"/>
              <w:bottom w:w="60" w:type="dxa"/>
              <w:right w:w="100" w:type="dxa"/>
            </w:tcMar>
            <w:vAlign w:val="center"/>
          </w:tcPr>
          <w:p w:rsidR="003A338B" w:rsidRDefault="00AA68D7">
            <w:pPr>
              <w:jc w:val="center"/>
            </w:pPr>
            <w:r>
              <w:rPr>
                <w:sz w:val="20"/>
                <w:szCs w:val="20"/>
              </w:rPr>
              <w:t>T01</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W1</w:t>
            </w:r>
          </w:p>
        </w:tc>
        <w:tc>
          <w:tcPr>
            <w:tcW w:w="800" w:type="dxa"/>
            <w:tcMar>
              <w:top w:w="60" w:type="dxa"/>
              <w:left w:w="100" w:type="dxa"/>
              <w:bottom w:w="60" w:type="dxa"/>
              <w:right w:w="100" w:type="dxa"/>
            </w:tcMar>
            <w:vAlign w:val="center"/>
          </w:tcPr>
          <w:p w:rsidR="003A338B" w:rsidRDefault="00AA68D7">
            <w:pPr>
              <w:jc w:val="center"/>
            </w:pPr>
            <w:r>
              <w:rPr>
                <w:sz w:val="20"/>
                <w:szCs w:val="20"/>
              </w:rPr>
              <w:t>W2</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T03</w:t>
            </w:r>
          </w:p>
        </w:tc>
        <w:tc>
          <w:tcPr>
            <w:tcW w:w="3300" w:type="dxa"/>
            <w:tcMar>
              <w:top w:w="60" w:type="dxa"/>
              <w:left w:w="100" w:type="dxa"/>
              <w:bottom w:w="60" w:type="dxa"/>
              <w:right w:w="100" w:type="dxa"/>
            </w:tcMar>
            <w:vAlign w:val="center"/>
          </w:tcPr>
          <w:p w:rsidR="003A338B" w:rsidRDefault="00AA68D7">
            <w:r>
              <w:rPr>
                <w:sz w:val="20"/>
                <w:szCs w:val="20"/>
              </w:rPr>
              <w:t>Design detailed Test Cases per section 4 (UI &amp; API)</w:t>
            </w:r>
          </w:p>
        </w:tc>
        <w:tc>
          <w:tcPr>
            <w:tcW w:w="1400" w:type="dxa"/>
            <w:tcMar>
              <w:top w:w="60" w:type="dxa"/>
              <w:left w:w="100" w:type="dxa"/>
              <w:bottom w:w="60" w:type="dxa"/>
              <w:right w:w="100" w:type="dxa"/>
            </w:tcMar>
            <w:vAlign w:val="center"/>
          </w:tcPr>
          <w:p w:rsidR="003A338B" w:rsidRDefault="00AA68D7">
            <w:pPr>
              <w:jc w:val="center"/>
            </w:pPr>
            <w:r>
              <w:rPr>
                <w:sz w:val="20"/>
                <w:szCs w:val="20"/>
              </w:rPr>
              <w:t>T02</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W2</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T04</w:t>
            </w:r>
          </w:p>
        </w:tc>
        <w:tc>
          <w:tcPr>
            <w:tcW w:w="3300" w:type="dxa"/>
            <w:tcMar>
              <w:top w:w="60" w:type="dxa"/>
              <w:left w:w="100" w:type="dxa"/>
              <w:bottom w:w="60" w:type="dxa"/>
              <w:right w:w="100" w:type="dxa"/>
            </w:tcMar>
            <w:vAlign w:val="center"/>
          </w:tcPr>
          <w:p w:rsidR="003A338B" w:rsidRDefault="00AA68D7">
            <w:r>
              <w:rPr>
                <w:sz w:val="20"/>
                <w:szCs w:val="20"/>
              </w:rPr>
              <w:t>Set up the environment (PostgreSQL, Redis, RabbitMQ, Judge0, PayOS Sandbox)</w:t>
            </w:r>
          </w:p>
        </w:tc>
        <w:tc>
          <w:tcPr>
            <w:tcW w:w="1400" w:type="dxa"/>
            <w:tcMar>
              <w:top w:w="60" w:type="dxa"/>
              <w:left w:w="100" w:type="dxa"/>
              <w:bottom w:w="60" w:type="dxa"/>
              <w:right w:w="100" w:type="dxa"/>
            </w:tcMar>
            <w:vAlign w:val="center"/>
          </w:tcPr>
          <w:p w:rsidR="003A338B" w:rsidRDefault="00AA68D7">
            <w:pPr>
              <w:jc w:val="center"/>
            </w:pPr>
            <w:r>
              <w:rPr>
                <w:sz w:val="20"/>
                <w:szCs w:val="20"/>
              </w:rPr>
              <w:t>T02</w:t>
            </w:r>
          </w:p>
        </w:tc>
        <w:tc>
          <w:tcPr>
            <w:tcW w:w="1400" w:type="dxa"/>
            <w:tcMar>
              <w:top w:w="60" w:type="dxa"/>
              <w:left w:w="100" w:type="dxa"/>
              <w:bottom w:w="60" w:type="dxa"/>
              <w:right w:w="100" w:type="dxa"/>
            </w:tcMar>
            <w:vAlign w:val="center"/>
          </w:tcPr>
          <w:p w:rsidR="003A338B" w:rsidRDefault="00AA68D7">
            <w:r>
              <w:rPr>
                <w:sz w:val="20"/>
                <w:szCs w:val="20"/>
              </w:rPr>
              <w:t>QA + Dev</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c>
          <w:tcPr>
            <w:tcW w:w="800" w:type="dxa"/>
            <w:tcMar>
              <w:top w:w="60" w:type="dxa"/>
              <w:left w:w="100" w:type="dxa"/>
              <w:bottom w:w="60" w:type="dxa"/>
              <w:right w:w="100" w:type="dxa"/>
            </w:tcMar>
            <w:vAlign w:val="center"/>
          </w:tcPr>
          <w:p w:rsidR="003A338B" w:rsidRDefault="00AA68D7">
            <w:pPr>
              <w:jc w:val="center"/>
            </w:pPr>
            <w:r>
              <w:rPr>
                <w:sz w:val="20"/>
                <w:szCs w:val="20"/>
              </w:rPr>
              <w:t>W3</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T05</w:t>
            </w:r>
          </w:p>
        </w:tc>
        <w:tc>
          <w:tcPr>
            <w:tcW w:w="3300" w:type="dxa"/>
            <w:tcMar>
              <w:top w:w="60" w:type="dxa"/>
              <w:left w:w="100" w:type="dxa"/>
              <w:bottom w:w="60" w:type="dxa"/>
              <w:right w:w="100" w:type="dxa"/>
            </w:tcMar>
            <w:vAlign w:val="center"/>
          </w:tcPr>
          <w:p w:rsidR="003A338B" w:rsidRDefault="00AA68D7">
            <w:r>
              <w:rPr>
                <w:sz w:val="20"/>
                <w:szCs w:val="20"/>
              </w:rPr>
              <w:t>Execute System Testing &amp; API Testing</w:t>
            </w:r>
          </w:p>
        </w:tc>
        <w:tc>
          <w:tcPr>
            <w:tcW w:w="1400" w:type="dxa"/>
            <w:tcMar>
              <w:top w:w="60" w:type="dxa"/>
              <w:left w:w="100" w:type="dxa"/>
              <w:bottom w:w="60" w:type="dxa"/>
              <w:right w:w="100" w:type="dxa"/>
            </w:tcMar>
            <w:vAlign w:val="center"/>
          </w:tcPr>
          <w:p w:rsidR="003A338B" w:rsidRDefault="00AA68D7">
            <w:pPr>
              <w:jc w:val="center"/>
            </w:pPr>
            <w:r>
              <w:rPr>
                <w:sz w:val="20"/>
                <w:szCs w:val="20"/>
              </w:rPr>
              <w:t>T03, T04</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W4</w:t>
            </w:r>
          </w:p>
        </w:tc>
        <w:tc>
          <w:tcPr>
            <w:tcW w:w="800" w:type="dxa"/>
            <w:tcMar>
              <w:top w:w="60" w:type="dxa"/>
              <w:left w:w="100" w:type="dxa"/>
              <w:bottom w:w="60" w:type="dxa"/>
              <w:right w:w="100" w:type="dxa"/>
            </w:tcMar>
            <w:vAlign w:val="center"/>
          </w:tcPr>
          <w:p w:rsidR="003A338B" w:rsidRDefault="00AA68D7">
            <w:pPr>
              <w:jc w:val="center"/>
            </w:pPr>
            <w:r>
              <w:rPr>
                <w:sz w:val="20"/>
                <w:szCs w:val="20"/>
              </w:rPr>
              <w:t>W6</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T06</w:t>
            </w:r>
          </w:p>
        </w:tc>
        <w:tc>
          <w:tcPr>
            <w:tcW w:w="3300" w:type="dxa"/>
            <w:tcMar>
              <w:top w:w="60" w:type="dxa"/>
              <w:left w:w="100" w:type="dxa"/>
              <w:bottom w:w="60" w:type="dxa"/>
              <w:right w:w="100" w:type="dxa"/>
            </w:tcMar>
            <w:vAlign w:val="center"/>
          </w:tcPr>
          <w:p w:rsidR="003A338B" w:rsidRDefault="00AA68D7">
            <w:r>
              <w:rPr>
                <w:sz w:val="20"/>
                <w:szCs w:val="20"/>
              </w:rPr>
              <w:t>Execute/extend the Playwright Automation suite</w:t>
            </w:r>
          </w:p>
        </w:tc>
        <w:tc>
          <w:tcPr>
            <w:tcW w:w="1400" w:type="dxa"/>
            <w:tcMar>
              <w:top w:w="60" w:type="dxa"/>
              <w:left w:w="100" w:type="dxa"/>
              <w:bottom w:w="60" w:type="dxa"/>
              <w:right w:w="100" w:type="dxa"/>
            </w:tcMar>
            <w:vAlign w:val="center"/>
          </w:tcPr>
          <w:p w:rsidR="003A338B" w:rsidRDefault="00AA68D7">
            <w:pPr>
              <w:jc w:val="center"/>
            </w:pPr>
            <w:r>
              <w:rPr>
                <w:sz w:val="20"/>
                <w:szCs w:val="20"/>
              </w:rPr>
              <w:t>T04</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W5</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T07</w:t>
            </w:r>
          </w:p>
        </w:tc>
        <w:tc>
          <w:tcPr>
            <w:tcW w:w="3300" w:type="dxa"/>
            <w:tcMar>
              <w:top w:w="60" w:type="dxa"/>
              <w:left w:w="100" w:type="dxa"/>
              <w:bottom w:w="60" w:type="dxa"/>
              <w:right w:w="100" w:type="dxa"/>
            </w:tcMar>
            <w:vAlign w:val="center"/>
          </w:tcPr>
          <w:p w:rsidR="003A338B" w:rsidRDefault="00AA68D7">
            <w:r>
              <w:rPr>
                <w:sz w:val="20"/>
                <w:szCs w:val="20"/>
              </w:rPr>
              <w:t>Security Testing (Webhook, JWT, RBAC)</w:t>
            </w:r>
          </w:p>
        </w:tc>
        <w:tc>
          <w:tcPr>
            <w:tcW w:w="1400" w:type="dxa"/>
            <w:tcMar>
              <w:top w:w="60" w:type="dxa"/>
              <w:left w:w="100" w:type="dxa"/>
              <w:bottom w:w="60" w:type="dxa"/>
              <w:right w:w="100" w:type="dxa"/>
            </w:tcMar>
            <w:vAlign w:val="center"/>
          </w:tcPr>
          <w:p w:rsidR="003A338B" w:rsidRDefault="00AA68D7">
            <w:pPr>
              <w:jc w:val="center"/>
            </w:pPr>
            <w:r>
              <w:rPr>
                <w:sz w:val="20"/>
                <w:szCs w:val="20"/>
              </w:rPr>
              <w:t>T05</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W6</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T08</w:t>
            </w:r>
          </w:p>
        </w:tc>
        <w:tc>
          <w:tcPr>
            <w:tcW w:w="3300" w:type="dxa"/>
            <w:tcMar>
              <w:top w:w="60" w:type="dxa"/>
              <w:left w:w="100" w:type="dxa"/>
              <w:bottom w:w="60" w:type="dxa"/>
              <w:right w:w="100" w:type="dxa"/>
            </w:tcMar>
            <w:vAlign w:val="center"/>
          </w:tcPr>
          <w:p w:rsidR="003A338B" w:rsidRDefault="00AA68D7">
            <w:r>
              <w:rPr>
                <w:sz w:val="20"/>
                <w:szCs w:val="20"/>
              </w:rPr>
              <w:t>Regression Testing (manual + automation)</w:t>
            </w:r>
          </w:p>
        </w:tc>
        <w:tc>
          <w:tcPr>
            <w:tcW w:w="1400" w:type="dxa"/>
            <w:tcMar>
              <w:top w:w="60" w:type="dxa"/>
              <w:left w:w="100" w:type="dxa"/>
              <w:bottom w:w="60" w:type="dxa"/>
              <w:right w:w="100" w:type="dxa"/>
            </w:tcMar>
            <w:vAlign w:val="center"/>
          </w:tcPr>
          <w:p w:rsidR="003A338B" w:rsidRDefault="00AA68D7">
            <w:pPr>
              <w:jc w:val="center"/>
            </w:pPr>
            <w:r>
              <w:rPr>
                <w:sz w:val="20"/>
                <w:szCs w:val="20"/>
              </w:rPr>
              <w:t>T06, T07</w:t>
            </w:r>
          </w:p>
        </w:tc>
        <w:tc>
          <w:tcPr>
            <w:tcW w:w="1400" w:type="dxa"/>
            <w:tcMar>
              <w:top w:w="60" w:type="dxa"/>
              <w:left w:w="100" w:type="dxa"/>
              <w:bottom w:w="60" w:type="dxa"/>
              <w:right w:w="100" w:type="dxa"/>
            </w:tcMar>
            <w:vAlign w:val="center"/>
          </w:tcPr>
          <w:p w:rsidR="003A338B" w:rsidRDefault="00AA68D7">
            <w:r>
              <w:rPr>
                <w:sz w:val="20"/>
                <w:szCs w:val="20"/>
              </w:rPr>
              <w:t>QA Team</w:t>
            </w:r>
          </w:p>
        </w:tc>
        <w:tc>
          <w:tcPr>
            <w:tcW w:w="800" w:type="dxa"/>
            <w:tcMar>
              <w:top w:w="60" w:type="dxa"/>
              <w:left w:w="100" w:type="dxa"/>
              <w:bottom w:w="60" w:type="dxa"/>
              <w:right w:w="100" w:type="dxa"/>
            </w:tcMar>
            <w:vAlign w:val="center"/>
          </w:tcPr>
          <w:p w:rsidR="003A338B" w:rsidRDefault="00AA68D7">
            <w:pPr>
              <w:jc w:val="center"/>
            </w:pPr>
            <w:r>
              <w:rPr>
                <w:sz w:val="20"/>
                <w:szCs w:val="20"/>
              </w:rPr>
              <w:t>W7</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r>
      <w:tr w:rsidR="003A338B">
        <w:tc>
          <w:tcPr>
            <w:tcW w:w="900" w:type="dxa"/>
            <w:tcMar>
              <w:top w:w="60" w:type="dxa"/>
              <w:left w:w="100" w:type="dxa"/>
              <w:bottom w:w="60" w:type="dxa"/>
              <w:right w:w="100" w:type="dxa"/>
            </w:tcMar>
            <w:vAlign w:val="center"/>
          </w:tcPr>
          <w:p w:rsidR="003A338B" w:rsidRDefault="00AA68D7">
            <w:pPr>
              <w:jc w:val="center"/>
            </w:pPr>
            <w:r>
              <w:rPr>
                <w:sz w:val="20"/>
                <w:szCs w:val="20"/>
              </w:rPr>
              <w:t>T09</w:t>
            </w:r>
          </w:p>
        </w:tc>
        <w:tc>
          <w:tcPr>
            <w:tcW w:w="3300" w:type="dxa"/>
            <w:tcMar>
              <w:top w:w="60" w:type="dxa"/>
              <w:left w:w="100" w:type="dxa"/>
              <w:bottom w:w="60" w:type="dxa"/>
              <w:right w:w="100" w:type="dxa"/>
            </w:tcMar>
            <w:vAlign w:val="center"/>
          </w:tcPr>
          <w:p w:rsidR="003A338B" w:rsidRDefault="00AA68D7">
            <w:r>
              <w:rPr>
                <w:sz w:val="20"/>
                <w:szCs w:val="20"/>
              </w:rPr>
              <w:t>Compile the Test Summary Report (a separate document, after results are available)</w:t>
            </w:r>
          </w:p>
        </w:tc>
        <w:tc>
          <w:tcPr>
            <w:tcW w:w="1400" w:type="dxa"/>
            <w:tcMar>
              <w:top w:w="60" w:type="dxa"/>
              <w:left w:w="100" w:type="dxa"/>
              <w:bottom w:w="60" w:type="dxa"/>
              <w:right w:w="100" w:type="dxa"/>
            </w:tcMar>
            <w:vAlign w:val="center"/>
          </w:tcPr>
          <w:p w:rsidR="003A338B" w:rsidRDefault="00AA68D7">
            <w:pPr>
              <w:jc w:val="center"/>
            </w:pPr>
            <w:r>
              <w:rPr>
                <w:sz w:val="20"/>
                <w:szCs w:val="20"/>
              </w:rPr>
              <w:t>T08</w:t>
            </w:r>
          </w:p>
        </w:tc>
        <w:tc>
          <w:tcPr>
            <w:tcW w:w="1400" w:type="dxa"/>
            <w:tcMar>
              <w:top w:w="60" w:type="dxa"/>
              <w:left w:w="100" w:type="dxa"/>
              <w:bottom w:w="60" w:type="dxa"/>
              <w:right w:w="100" w:type="dxa"/>
            </w:tcMar>
            <w:vAlign w:val="center"/>
          </w:tcPr>
          <w:p w:rsidR="003A338B" w:rsidRDefault="00AA68D7">
            <w:r>
              <w:rPr>
                <w:sz w:val="20"/>
                <w:szCs w:val="20"/>
              </w:rPr>
              <w:t>Test Manager</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c>
          <w:tcPr>
            <w:tcW w:w="800" w:type="dxa"/>
            <w:tcMar>
              <w:top w:w="60" w:type="dxa"/>
              <w:left w:w="100" w:type="dxa"/>
              <w:bottom w:w="60" w:type="dxa"/>
              <w:right w:w="100" w:type="dxa"/>
            </w:tcMar>
            <w:vAlign w:val="center"/>
          </w:tcPr>
          <w:p w:rsidR="003A338B" w:rsidRDefault="00AA68D7">
            <w:pPr>
              <w:jc w:val="center"/>
            </w:pPr>
            <w:r>
              <w:rPr>
                <w:sz w:val="20"/>
                <w:szCs w:val="20"/>
              </w:rPr>
              <w:t>W8</w:t>
            </w:r>
          </w:p>
        </w:tc>
      </w:tr>
    </w:tbl>
    <w:p w:rsidR="003A338B" w:rsidRDefault="00AA68D7">
      <w:pPr>
        <w:pStyle w:val="Heading1"/>
      </w:pPr>
      <w:bookmarkStart w:id="28" w:name="_Toc235697260"/>
      <w:r>
        <w:t>11. Environmental Needs</w:t>
      </w:r>
      <w:bookmarkEnd w:id="28"/>
    </w:p>
    <w:p w:rsidR="003A338B" w:rsidRDefault="00AA68D7">
      <w:pPr>
        <w:pStyle w:val="Heading2"/>
      </w:pPr>
      <w:bookmarkStart w:id="29" w:name="_Toc235697261"/>
      <w:r>
        <w:t>11.1. Hardware</w:t>
      </w:r>
      <w:bookmarkEnd w:id="29"/>
    </w:p>
    <w:p w:rsidR="003A338B" w:rsidRDefault="00AA68D7">
      <w:pPr>
        <w:pStyle w:val="ListParagraph"/>
        <w:numPr>
          <w:ilvl w:val="0"/>
          <w:numId w:val="2"/>
        </w:numPr>
        <w:spacing w:after="80"/>
      </w:pPr>
      <w:r>
        <w:t>Backend (Spring Boot, context-path /nonstopcoding, port 8080), Frontend Vite (port 5173), PostgreSQL (port 5432), Redis (default 6379), RabbitMQ (default 5672).</w:t>
      </w:r>
    </w:p>
    <w:p w:rsidR="003A338B" w:rsidRDefault="00AA68D7">
      <w:pPr>
        <w:pStyle w:val="ListParagraph"/>
        <w:numPr>
          <w:ilvl w:val="0"/>
          <w:numId w:val="2"/>
        </w:numPr>
        <w:spacing w:after="80"/>
      </w:pPr>
      <w:r>
        <w:t>Client device: PC/Laptop with at least 8GB RAM.</w:t>
      </w:r>
    </w:p>
    <w:p w:rsidR="003A338B" w:rsidRDefault="00AA68D7">
      <w:pPr>
        <w:pStyle w:val="Heading2"/>
      </w:pPr>
      <w:bookmarkStart w:id="30" w:name="_Toc235697262"/>
      <w:r>
        <w:t>11.2. Software &amp; Environment Variables (verified from application-dev.yaml)</w:t>
      </w:r>
      <w:bookmarkEnd w:id="30"/>
    </w:p>
    <w:p w:rsidR="003A338B" w:rsidRDefault="00AA68D7">
      <w:pPr>
        <w:pStyle w:val="ListParagraph"/>
        <w:numPr>
          <w:ilvl w:val="0"/>
          <w:numId w:val="2"/>
        </w:numPr>
        <w:spacing w:after="80"/>
      </w:pPr>
      <w:r>
        <w:lastRenderedPageBreak/>
        <w:t>Required variables: DB_URL/DB_USERNAME, REDIS_HOST/REDIS_PORT, RABBITMQ_HOST, JUDGE0_URL, FFMPEG_SERVICE_URL, PAYOS_CLIENT_ID/PAYOS_RETURN_URL/PAYOS_CANCEL_URL, GOOGLE_CLIENT_ID, CLOUDINARY_CLOUD_NAME, GEMINI_MODEL/AI_BASE_URL.</w:t>
      </w:r>
    </w:p>
    <w:p w:rsidR="003A338B" w:rsidRDefault="00AA68D7">
      <w:pPr>
        <w:pStyle w:val="ListParagraph"/>
        <w:numPr>
          <w:ilvl w:val="0"/>
          <w:numId w:val="2"/>
        </w:numPr>
        <w:spacing w:after="80"/>
      </w:pPr>
      <w:r>
        <w:t>Automation stack: Node.js v20+ LTS, npm v9+, Playwright (see package.json in automation-tests/).</w:t>
      </w:r>
    </w:p>
    <w:p w:rsidR="003A338B" w:rsidRDefault="00AA68D7">
      <w:pPr>
        <w:pStyle w:val="ListParagraph"/>
        <w:numPr>
          <w:ilvl w:val="0"/>
          <w:numId w:val="2"/>
        </w:numPr>
        <w:spacing w:after="80"/>
      </w:pPr>
      <w:r>
        <w:t>Testing tools: Postman, DBeaver/pgAdmin.</w:t>
      </w:r>
    </w:p>
    <w:p w:rsidR="003A338B" w:rsidRDefault="00AA68D7">
      <w:pPr>
        <w:pStyle w:val="ListParagraph"/>
        <w:numPr>
          <w:ilvl w:val="0"/>
          <w:numId w:val="2"/>
        </w:numPr>
        <w:spacing w:after="80"/>
      </w:pPr>
      <w:r>
        <w:t>ngrok (exposes localhost for the PayOS Webhook when needed, as a substitute for/cross-check against the reconcilePendingTransactions job).</w:t>
      </w:r>
    </w:p>
    <w:p w:rsidR="003A338B" w:rsidRDefault="00AA68D7">
      <w:pPr>
        <w:pStyle w:val="Heading1"/>
      </w:pPr>
      <w:bookmarkStart w:id="31" w:name="_Toc235697263"/>
      <w:r>
        <w:t>12. Test Data Strategy</w:t>
      </w:r>
      <w:bookmarkEnd w:id="31"/>
    </w:p>
    <w:p w:rsidR="003A338B" w:rsidRDefault="00AA68D7">
      <w:pPr>
        <w:spacing w:after="140"/>
      </w:pPr>
      <w:r>
        <w:t>Test data is designed to match the actual constraints in database/init.sql, and does NOT rely on the mock data used in a previous test cycle: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3"/>
        <w:gridCol w:w="6433"/>
      </w:tblGrid>
      <w:tr w:rsidR="003A338B">
        <w:trPr>
          <w:tblHeader/>
        </w:trPr>
        <w:tc>
          <w:tcPr>
            <w:tcW w:w="2400" w:type="dxa"/>
            <w:shd w:val="clear" w:color="auto" w:fill="1F3864"/>
            <w:tcMar>
              <w:top w:w="60" w:type="dxa"/>
              <w:left w:w="100" w:type="dxa"/>
              <w:bottom w:w="60" w:type="dxa"/>
              <w:right w:w="100" w:type="dxa"/>
            </w:tcMar>
            <w:vAlign w:val="center"/>
          </w:tcPr>
          <w:p w:rsidR="003A338B" w:rsidRDefault="00AA68D7">
            <w:r>
              <w:rPr>
                <w:b/>
                <w:bCs/>
                <w:color w:val="FFFFFF"/>
                <w:sz w:val="20"/>
                <w:szCs w:val="20"/>
              </w:rPr>
              <w:t>Actual DB Constraint</w:t>
            </w:r>
          </w:p>
        </w:tc>
        <w:tc>
          <w:tcPr>
            <w:tcW w:w="6906" w:type="dxa"/>
            <w:shd w:val="clear" w:color="auto" w:fill="1F3864"/>
            <w:tcMar>
              <w:top w:w="60" w:type="dxa"/>
              <w:left w:w="100" w:type="dxa"/>
              <w:bottom w:w="60" w:type="dxa"/>
              <w:right w:w="100" w:type="dxa"/>
            </w:tcMar>
            <w:vAlign w:val="center"/>
          </w:tcPr>
          <w:p w:rsidR="003A338B" w:rsidRDefault="00AA68D7">
            <w:r>
              <w:rPr>
                <w:b/>
                <w:bCs/>
                <w:color w:val="FFFFFF"/>
                <w:sz w:val="20"/>
                <w:szCs w:val="20"/>
              </w:rPr>
              <w:t>Meaning for Test Data Design</w:t>
            </w:r>
          </w:p>
        </w:tc>
      </w:tr>
      <w:tr w:rsidR="003A338B">
        <w:tc>
          <w:tcPr>
            <w:tcW w:w="2400" w:type="dxa"/>
            <w:tcMar>
              <w:top w:w="60" w:type="dxa"/>
              <w:left w:w="100" w:type="dxa"/>
              <w:bottom w:w="60" w:type="dxa"/>
              <w:right w:w="100" w:type="dxa"/>
            </w:tcMar>
            <w:vAlign w:val="center"/>
          </w:tcPr>
          <w:p w:rsidR="003A338B" w:rsidRDefault="00AA68D7">
            <w:r>
              <w:rPr>
                <w:sz w:val="20"/>
                <w:szCs w:val="20"/>
              </w:rPr>
              <w:t>courses_price_check (price &gt;= 0)</w:t>
            </w:r>
          </w:p>
        </w:tc>
        <w:tc>
          <w:tcPr>
            <w:tcW w:w="6906" w:type="dxa"/>
            <w:tcMar>
              <w:top w:w="60" w:type="dxa"/>
              <w:left w:w="100" w:type="dxa"/>
              <w:bottom w:w="60" w:type="dxa"/>
              <w:right w:w="100" w:type="dxa"/>
            </w:tcMar>
            <w:vAlign w:val="center"/>
          </w:tcPr>
          <w:p w:rsidR="003A338B" w:rsidRDefault="00AA68D7">
            <w:r>
              <w:rPr>
                <w:sz w:val="20"/>
                <w:szCs w:val="20"/>
              </w:rPr>
              <w:t>Needs a test case creating a course priced at 0 (free) and a negative price (must be rejected at the Service layer, not fall through to the DB and cause a 500 error).</w:t>
            </w:r>
          </w:p>
        </w:tc>
      </w:tr>
      <w:tr w:rsidR="003A338B">
        <w:tc>
          <w:tcPr>
            <w:tcW w:w="2400" w:type="dxa"/>
            <w:tcMar>
              <w:top w:w="60" w:type="dxa"/>
              <w:left w:w="100" w:type="dxa"/>
              <w:bottom w:w="60" w:type="dxa"/>
              <w:right w:w="100" w:type="dxa"/>
            </w:tcMar>
            <w:vAlign w:val="center"/>
          </w:tcPr>
          <w:p w:rsidR="003A338B" w:rsidRDefault="00AA68D7">
            <w:r>
              <w:rPr>
                <w:sz w:val="20"/>
                <w:szCs w:val="20"/>
              </w:rPr>
              <w:t>wallets_balance_check (balance &gt;= 0)</w:t>
            </w:r>
          </w:p>
        </w:tc>
        <w:tc>
          <w:tcPr>
            <w:tcW w:w="6906" w:type="dxa"/>
            <w:tcMar>
              <w:top w:w="60" w:type="dxa"/>
              <w:left w:w="100" w:type="dxa"/>
              <w:bottom w:w="60" w:type="dxa"/>
              <w:right w:w="100" w:type="dxa"/>
            </w:tcMar>
            <w:vAlign w:val="center"/>
          </w:tcPr>
          <w:p w:rsidR="003A338B" w:rsidRDefault="00AA68D7">
            <w:r>
              <w:rPr>
                <w:sz w:val="20"/>
                <w:szCs w:val="20"/>
              </w:rPr>
              <w:t>A test case withdrawing/debiting the wallet with insufficient balance must be blocked at the Service layer before reaching the DB.</w:t>
            </w:r>
          </w:p>
        </w:tc>
      </w:tr>
      <w:tr w:rsidR="003A338B">
        <w:tc>
          <w:tcPr>
            <w:tcW w:w="2400" w:type="dxa"/>
            <w:tcMar>
              <w:top w:w="60" w:type="dxa"/>
              <w:left w:w="100" w:type="dxa"/>
              <w:bottom w:w="60" w:type="dxa"/>
              <w:right w:w="100" w:type="dxa"/>
            </w:tcMar>
            <w:vAlign w:val="center"/>
          </w:tcPr>
          <w:p w:rsidR="003A338B" w:rsidRDefault="00AA68D7">
            <w:r>
              <w:rPr>
                <w:sz w:val="20"/>
                <w:szCs w:val="20"/>
              </w:rPr>
              <w:t>payout_requests_amount_check (amount &gt; 0)</w:t>
            </w:r>
          </w:p>
        </w:tc>
        <w:tc>
          <w:tcPr>
            <w:tcW w:w="6906" w:type="dxa"/>
            <w:tcMar>
              <w:top w:w="60" w:type="dxa"/>
              <w:left w:w="100" w:type="dxa"/>
              <w:bottom w:w="60" w:type="dxa"/>
              <w:right w:w="100" w:type="dxa"/>
            </w:tcMar>
            <w:vAlign w:val="center"/>
          </w:tcPr>
          <w:p w:rsidR="003A338B" w:rsidRDefault="00AA68D7">
            <w:r>
              <w:rPr>
                <w:sz w:val="20"/>
                <w:szCs w:val="20"/>
              </w:rPr>
              <w:t>A test case requesting a payout of 0 must be clearly rejected.</w:t>
            </w:r>
          </w:p>
        </w:tc>
      </w:tr>
      <w:tr w:rsidR="003A338B">
        <w:tc>
          <w:tcPr>
            <w:tcW w:w="2400" w:type="dxa"/>
            <w:tcMar>
              <w:top w:w="60" w:type="dxa"/>
              <w:left w:w="100" w:type="dxa"/>
              <w:bottom w:w="60" w:type="dxa"/>
              <w:right w:w="100" w:type="dxa"/>
            </w:tcMar>
            <w:vAlign w:val="center"/>
          </w:tcPr>
          <w:p w:rsidR="003A338B" w:rsidRDefault="00AA68D7">
            <w:r>
              <w:rPr>
                <w:sz w:val="20"/>
                <w:szCs w:val="20"/>
              </w:rPr>
              <w:t>uq_user_course_enrollment (UNIQUE user_id, course_id)</w:t>
            </w:r>
          </w:p>
        </w:tc>
        <w:tc>
          <w:tcPr>
            <w:tcW w:w="6906" w:type="dxa"/>
            <w:tcMar>
              <w:top w:w="60" w:type="dxa"/>
              <w:left w:w="100" w:type="dxa"/>
              <w:bottom w:w="60" w:type="dxa"/>
              <w:right w:w="100" w:type="dxa"/>
            </w:tcMar>
            <w:vAlign w:val="center"/>
          </w:tcPr>
          <w:p w:rsidR="003A338B" w:rsidRDefault="00AA68D7">
            <w:r>
              <w:rPr>
                <w:sz w:val="20"/>
                <w:szCs w:val="20"/>
              </w:rPr>
              <w:t>A test case re-purchasing an already-owned course must be blocked at the business layer (with a clear message), not by a DB constraint error.</w:t>
            </w:r>
          </w:p>
        </w:tc>
      </w:tr>
      <w:tr w:rsidR="003A338B">
        <w:tc>
          <w:tcPr>
            <w:tcW w:w="2400" w:type="dxa"/>
            <w:tcMar>
              <w:top w:w="60" w:type="dxa"/>
              <w:left w:w="100" w:type="dxa"/>
              <w:bottom w:w="60" w:type="dxa"/>
              <w:right w:w="100" w:type="dxa"/>
            </w:tcMar>
            <w:vAlign w:val="center"/>
          </w:tcPr>
          <w:p w:rsidR="003A338B" w:rsidRDefault="00AA68D7">
            <w:r>
              <w:rPr>
                <w:sz w:val="20"/>
                <w:szCs w:val="20"/>
              </w:rPr>
              <w:t>uq_wallet_payout_period (UNIQUE wallet_id, payout_period)</w:t>
            </w:r>
          </w:p>
        </w:tc>
        <w:tc>
          <w:tcPr>
            <w:tcW w:w="6906" w:type="dxa"/>
            <w:tcMar>
              <w:top w:w="60" w:type="dxa"/>
              <w:left w:w="100" w:type="dxa"/>
              <w:bottom w:w="60" w:type="dxa"/>
              <w:right w:w="100" w:type="dxa"/>
            </w:tcMar>
            <w:vAlign w:val="center"/>
          </w:tcPr>
          <w:p w:rsidR="003A338B" w:rsidRDefault="00AA68D7">
            <w:r>
              <w:rPr>
                <w:sz w:val="20"/>
                <w:szCs w:val="20"/>
              </w:rPr>
              <w:t>A test case where an Instructor requests a payout twice in the same period must be rejected.</w:t>
            </w:r>
          </w:p>
        </w:tc>
      </w:tr>
      <w:tr w:rsidR="003A338B">
        <w:tc>
          <w:tcPr>
            <w:tcW w:w="2400" w:type="dxa"/>
            <w:tcMar>
              <w:top w:w="60" w:type="dxa"/>
              <w:left w:w="100" w:type="dxa"/>
              <w:bottom w:w="60" w:type="dxa"/>
              <w:right w:w="100" w:type="dxa"/>
            </w:tcMar>
            <w:vAlign w:val="center"/>
          </w:tcPr>
          <w:p w:rsidR="003A338B" w:rsidRDefault="00AA68D7">
            <w:r>
              <w:rPr>
                <w:sz w:val="20"/>
                <w:szCs w:val="20"/>
              </w:rPr>
              <w:t>problem_testcases_token_key (UNIQUE token)</w:t>
            </w:r>
          </w:p>
        </w:tc>
        <w:tc>
          <w:tcPr>
            <w:tcW w:w="6906" w:type="dxa"/>
            <w:tcMar>
              <w:top w:w="60" w:type="dxa"/>
              <w:left w:w="100" w:type="dxa"/>
              <w:bottom w:w="60" w:type="dxa"/>
              <w:right w:w="100" w:type="dxa"/>
            </w:tcMar>
            <w:vAlign w:val="center"/>
          </w:tcPr>
          <w:p w:rsidR="003A338B" w:rsidRDefault="00AA68D7">
            <w:r>
              <w:rPr>
                <w:sz w:val="20"/>
                <w:szCs w:val="20"/>
              </w:rPr>
              <w:t>Problem testcase data needs a unique token — test creating a duplicate token.</w:t>
            </w:r>
          </w:p>
        </w:tc>
      </w:tr>
    </w:tbl>
    <w:p w:rsidR="003A338B" w:rsidRDefault="00AA68D7">
      <w:pPr>
        <w:spacing w:before="80" w:after="160"/>
      </w:pPr>
      <w:r>
        <w:rPr>
          <w:i/>
          <w:iCs/>
          <w:color w:val="C00000"/>
          <w:sz w:val="20"/>
          <w:szCs w:val="20"/>
        </w:rPr>
        <w:t>⚠ For mock data details per entity (Role, User, Course, Contest, Payment...), refer to Test_Data.docx already in the repo — used as a data-structure reference document, do not reuse values from previous test runs if this test cycle has a different objective.</w:t>
      </w:r>
    </w:p>
    <w:p w:rsidR="003A338B" w:rsidRDefault="00AA68D7">
      <w:pPr>
        <w:pStyle w:val="Heading1"/>
      </w:pPr>
      <w:bookmarkStart w:id="32" w:name="_Toc235697264"/>
      <w:r>
        <w:t>13. Responsibilities (RACI Matrix)</w:t>
      </w:r>
      <w:bookmarkEnd w:id="32"/>
    </w:p>
    <w:p w:rsidR="003A338B" w:rsidRDefault="00AA68D7">
      <w:pPr>
        <w:spacing w:after="140"/>
      </w:pPr>
      <w:r>
        <w:t>R: Responsible — A: Accountable — C: Consulted — I: Informed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635"/>
        <w:gridCol w:w="2635"/>
        <w:gridCol w:w="2136"/>
      </w:tblGrid>
      <w:tr w:rsidR="003A338B">
        <w:trPr>
          <w:tblHeader/>
        </w:trPr>
        <w:tc>
          <w:tcPr>
            <w:tcW w:w="2500" w:type="dxa"/>
            <w:shd w:val="clear" w:color="auto" w:fill="1F3864"/>
            <w:tcMar>
              <w:top w:w="60" w:type="dxa"/>
              <w:left w:w="100" w:type="dxa"/>
              <w:bottom w:w="60" w:type="dxa"/>
              <w:right w:w="100" w:type="dxa"/>
            </w:tcMar>
            <w:vAlign w:val="center"/>
          </w:tcPr>
          <w:p w:rsidR="003A338B" w:rsidRDefault="00AA68D7">
            <w:r>
              <w:rPr>
                <w:b/>
                <w:bCs/>
                <w:color w:val="FFFFFF"/>
                <w:sz w:val="20"/>
                <w:szCs w:val="20"/>
              </w:rPr>
              <w:t>Activity</w:t>
            </w:r>
          </w:p>
        </w:tc>
        <w:tc>
          <w:tcPr>
            <w:tcW w:w="2635" w:type="dxa"/>
            <w:shd w:val="clear" w:color="auto" w:fill="1F3864"/>
            <w:tcMar>
              <w:top w:w="60" w:type="dxa"/>
              <w:left w:w="100" w:type="dxa"/>
              <w:bottom w:w="60" w:type="dxa"/>
              <w:right w:w="100" w:type="dxa"/>
            </w:tcMar>
            <w:vAlign w:val="center"/>
          </w:tcPr>
          <w:p w:rsidR="003A338B" w:rsidRDefault="00AA68D7">
            <w:r>
              <w:rPr>
                <w:b/>
                <w:bCs/>
                <w:color w:val="FFFFFF"/>
                <w:sz w:val="20"/>
                <w:szCs w:val="20"/>
              </w:rPr>
              <w:t>Test Manager</w:t>
            </w:r>
          </w:p>
        </w:tc>
        <w:tc>
          <w:tcPr>
            <w:tcW w:w="2635" w:type="dxa"/>
            <w:shd w:val="clear" w:color="auto" w:fill="1F3864"/>
            <w:tcMar>
              <w:top w:w="60" w:type="dxa"/>
              <w:left w:w="100" w:type="dxa"/>
              <w:bottom w:w="60" w:type="dxa"/>
              <w:right w:w="100" w:type="dxa"/>
            </w:tcMar>
            <w:vAlign w:val="center"/>
          </w:tcPr>
          <w:p w:rsidR="003A338B" w:rsidRDefault="00AA68D7">
            <w:r>
              <w:rPr>
                <w:b/>
                <w:bCs/>
                <w:color w:val="FFFFFF"/>
                <w:sz w:val="20"/>
                <w:szCs w:val="20"/>
              </w:rPr>
              <w:t>QA Engineer</w:t>
            </w:r>
          </w:p>
        </w:tc>
        <w:tc>
          <w:tcPr>
            <w:tcW w:w="2136" w:type="dxa"/>
            <w:shd w:val="clear" w:color="auto" w:fill="1F3864"/>
            <w:tcMar>
              <w:top w:w="60" w:type="dxa"/>
              <w:left w:w="100" w:type="dxa"/>
              <w:bottom w:w="60" w:type="dxa"/>
              <w:right w:w="100" w:type="dxa"/>
            </w:tcMar>
            <w:vAlign w:val="center"/>
          </w:tcPr>
          <w:p w:rsidR="003A338B" w:rsidRDefault="00AA68D7">
            <w:r>
              <w:rPr>
                <w:b/>
                <w:bCs/>
                <w:color w:val="FFFFFF"/>
                <w:sz w:val="20"/>
                <w:szCs w:val="20"/>
              </w:rPr>
              <w:t>Backend/Frontend Dev</w:t>
            </w:r>
          </w:p>
        </w:tc>
      </w:tr>
      <w:tr w:rsidR="003A338B">
        <w:tc>
          <w:tcPr>
            <w:tcW w:w="2500" w:type="dxa"/>
            <w:tcMar>
              <w:top w:w="60" w:type="dxa"/>
              <w:left w:w="100" w:type="dxa"/>
              <w:bottom w:w="60" w:type="dxa"/>
              <w:right w:w="100" w:type="dxa"/>
            </w:tcMar>
            <w:vAlign w:val="center"/>
          </w:tcPr>
          <w:p w:rsidR="003A338B" w:rsidRDefault="00AA68D7">
            <w:r>
              <w:rPr>
                <w:sz w:val="20"/>
                <w:szCs w:val="20"/>
              </w:rPr>
              <w:t>Write the Test Plan</w:t>
            </w:r>
          </w:p>
        </w:tc>
        <w:tc>
          <w:tcPr>
            <w:tcW w:w="2635" w:type="dxa"/>
            <w:tcMar>
              <w:top w:w="60" w:type="dxa"/>
              <w:left w:w="100" w:type="dxa"/>
              <w:bottom w:w="60" w:type="dxa"/>
              <w:right w:w="100" w:type="dxa"/>
            </w:tcMar>
            <w:vAlign w:val="center"/>
          </w:tcPr>
          <w:p w:rsidR="003A338B" w:rsidRDefault="00AA68D7">
            <w:pPr>
              <w:jc w:val="center"/>
            </w:pPr>
            <w:r>
              <w:rPr>
                <w:sz w:val="20"/>
                <w:szCs w:val="20"/>
              </w:rPr>
              <w:t>R/A</w:t>
            </w:r>
          </w:p>
        </w:tc>
        <w:tc>
          <w:tcPr>
            <w:tcW w:w="2635" w:type="dxa"/>
            <w:tcMar>
              <w:top w:w="60" w:type="dxa"/>
              <w:left w:w="100" w:type="dxa"/>
              <w:bottom w:w="60" w:type="dxa"/>
              <w:right w:w="100" w:type="dxa"/>
            </w:tcMar>
            <w:vAlign w:val="center"/>
          </w:tcPr>
          <w:p w:rsidR="003A338B" w:rsidRDefault="00AA68D7">
            <w:pPr>
              <w:jc w:val="center"/>
            </w:pPr>
            <w:r>
              <w:rPr>
                <w:sz w:val="20"/>
                <w:szCs w:val="20"/>
              </w:rPr>
              <w:t>C</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Design Test Cases</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Build/extend Automation</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C</w:t>
            </w:r>
          </w:p>
        </w:tc>
      </w:tr>
      <w:tr w:rsidR="003A338B">
        <w:tc>
          <w:tcPr>
            <w:tcW w:w="2500" w:type="dxa"/>
            <w:tcMar>
              <w:top w:w="60" w:type="dxa"/>
              <w:left w:w="100" w:type="dxa"/>
              <w:bottom w:w="60" w:type="dxa"/>
              <w:right w:w="100" w:type="dxa"/>
            </w:tcMar>
            <w:vAlign w:val="center"/>
          </w:tcPr>
          <w:p w:rsidR="003A338B" w:rsidRDefault="00AA68D7">
            <w:r>
              <w:rPr>
                <w:sz w:val="20"/>
                <w:szCs w:val="20"/>
              </w:rPr>
              <w:t>Execute testing</w:t>
            </w:r>
          </w:p>
        </w:tc>
        <w:tc>
          <w:tcPr>
            <w:tcW w:w="2635" w:type="dxa"/>
            <w:tcMar>
              <w:top w:w="60" w:type="dxa"/>
              <w:left w:w="100" w:type="dxa"/>
              <w:bottom w:w="60" w:type="dxa"/>
              <w:right w:w="100" w:type="dxa"/>
            </w:tcMar>
            <w:vAlign w:val="center"/>
          </w:tcPr>
          <w:p w:rsidR="003A338B" w:rsidRDefault="00AA68D7">
            <w:pPr>
              <w:jc w:val="center"/>
            </w:pPr>
            <w:r>
              <w:rPr>
                <w:sz w:val="20"/>
                <w:szCs w:val="20"/>
              </w:rPr>
              <w:t>A</w:t>
            </w:r>
          </w:p>
        </w:tc>
        <w:tc>
          <w:tcPr>
            <w:tcW w:w="2635" w:type="dxa"/>
            <w:tcMar>
              <w:top w:w="60" w:type="dxa"/>
              <w:left w:w="100" w:type="dxa"/>
              <w:bottom w:w="60" w:type="dxa"/>
              <w:right w:w="100" w:type="dxa"/>
            </w:tcMar>
            <w:vAlign w:val="center"/>
          </w:tcPr>
          <w:p w:rsidR="003A338B" w:rsidRDefault="00AA68D7">
            <w:pPr>
              <w:jc w:val="center"/>
            </w:pPr>
            <w:r>
              <w:rPr>
                <w:sz w:val="20"/>
                <w:szCs w:val="20"/>
              </w:rPr>
              <w:t>R</w:t>
            </w:r>
          </w:p>
        </w:tc>
        <w:tc>
          <w:tcPr>
            <w:tcW w:w="2136" w:type="dxa"/>
            <w:tcMar>
              <w:top w:w="60" w:type="dxa"/>
              <w:left w:w="100" w:type="dxa"/>
              <w:bottom w:w="60" w:type="dxa"/>
              <w:right w:w="100" w:type="dxa"/>
            </w:tcMar>
            <w:vAlign w:val="center"/>
          </w:tcPr>
          <w:p w:rsidR="003A338B" w:rsidRDefault="00AA68D7">
            <w:pPr>
              <w:jc w:val="center"/>
            </w:pPr>
            <w:r>
              <w:rPr>
                <w:sz w:val="20"/>
                <w:szCs w:val="20"/>
              </w:rPr>
              <w:t>I</w:t>
            </w:r>
          </w:p>
        </w:tc>
      </w:tr>
      <w:tr w:rsidR="003A338B">
        <w:tc>
          <w:tcPr>
            <w:tcW w:w="2500" w:type="dxa"/>
            <w:tcMar>
              <w:top w:w="60" w:type="dxa"/>
              <w:left w:w="100" w:type="dxa"/>
              <w:bottom w:w="60" w:type="dxa"/>
              <w:right w:w="100" w:type="dxa"/>
            </w:tcMar>
            <w:vAlign w:val="center"/>
          </w:tcPr>
          <w:p w:rsidR="003A338B" w:rsidRDefault="00AA68D7">
            <w:r>
              <w:rPr>
                <w:sz w:val="20"/>
                <w:szCs w:val="20"/>
              </w:rPr>
              <w:t>Fix Defects</w:t>
            </w:r>
          </w:p>
        </w:tc>
        <w:tc>
          <w:tcPr>
            <w:tcW w:w="2635" w:type="dxa"/>
            <w:tcMar>
              <w:top w:w="60" w:type="dxa"/>
              <w:left w:w="100" w:type="dxa"/>
              <w:bottom w:w="60" w:type="dxa"/>
              <w:right w:w="100" w:type="dxa"/>
            </w:tcMar>
            <w:vAlign w:val="center"/>
          </w:tcPr>
          <w:p w:rsidR="003A338B" w:rsidRDefault="00AA68D7">
            <w:pPr>
              <w:jc w:val="center"/>
            </w:pPr>
            <w:r>
              <w:rPr>
                <w:sz w:val="20"/>
                <w:szCs w:val="20"/>
              </w:rPr>
              <w:t>I</w:t>
            </w:r>
          </w:p>
        </w:tc>
        <w:tc>
          <w:tcPr>
            <w:tcW w:w="2635" w:type="dxa"/>
            <w:tcMar>
              <w:top w:w="60" w:type="dxa"/>
              <w:left w:w="100" w:type="dxa"/>
              <w:bottom w:w="60" w:type="dxa"/>
              <w:right w:w="100" w:type="dxa"/>
            </w:tcMar>
            <w:vAlign w:val="center"/>
          </w:tcPr>
          <w:p w:rsidR="003A338B" w:rsidRDefault="00AA68D7">
            <w:pPr>
              <w:jc w:val="center"/>
            </w:pPr>
            <w:r>
              <w:rPr>
                <w:sz w:val="20"/>
                <w:szCs w:val="20"/>
              </w:rPr>
              <w:t>C</w:t>
            </w:r>
          </w:p>
        </w:tc>
        <w:tc>
          <w:tcPr>
            <w:tcW w:w="2136" w:type="dxa"/>
            <w:tcMar>
              <w:top w:w="60" w:type="dxa"/>
              <w:left w:w="100" w:type="dxa"/>
              <w:bottom w:w="60" w:type="dxa"/>
              <w:right w:w="100" w:type="dxa"/>
            </w:tcMar>
            <w:vAlign w:val="center"/>
          </w:tcPr>
          <w:p w:rsidR="003A338B" w:rsidRDefault="00AA68D7">
            <w:pPr>
              <w:jc w:val="center"/>
            </w:pPr>
            <w:r>
              <w:rPr>
                <w:sz w:val="20"/>
                <w:szCs w:val="20"/>
              </w:rPr>
              <w:t>R/A</w:t>
            </w:r>
          </w:p>
        </w:tc>
      </w:tr>
    </w:tbl>
    <w:p w:rsidR="003A338B" w:rsidRDefault="00AA68D7">
      <w:pPr>
        <w:pStyle w:val="Heading1"/>
      </w:pPr>
      <w:bookmarkStart w:id="33" w:name="_Toc235697265"/>
      <w:r>
        <w:t>14. Staffing and Training Needs</w:t>
      </w:r>
      <w:bookmarkEnd w:id="33"/>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3706"/>
        <w:gridCol w:w="2000"/>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1400" w:type="dxa"/>
            <w:shd w:val="clear" w:color="auto" w:fill="1F3864"/>
            <w:tcMar>
              <w:top w:w="60" w:type="dxa"/>
              <w:left w:w="100" w:type="dxa"/>
              <w:bottom w:w="60" w:type="dxa"/>
              <w:right w:w="100" w:type="dxa"/>
            </w:tcMar>
            <w:vAlign w:val="center"/>
          </w:tcPr>
          <w:p w:rsidR="003A338B" w:rsidRDefault="00AA68D7">
            <w:r>
              <w:rPr>
                <w:b/>
                <w:bCs/>
                <w:color w:val="FFFFFF"/>
                <w:sz w:val="20"/>
                <w:szCs w:val="20"/>
              </w:rPr>
              <w:t>Headcount</w:t>
            </w:r>
          </w:p>
        </w:tc>
        <w:tc>
          <w:tcPr>
            <w:tcW w:w="3706" w:type="dxa"/>
            <w:shd w:val="clear" w:color="auto" w:fill="1F3864"/>
            <w:tcMar>
              <w:top w:w="60" w:type="dxa"/>
              <w:left w:w="100" w:type="dxa"/>
              <w:bottom w:w="60" w:type="dxa"/>
              <w:right w:w="100" w:type="dxa"/>
            </w:tcMar>
            <w:vAlign w:val="center"/>
          </w:tcPr>
          <w:p w:rsidR="003A338B" w:rsidRDefault="00AA68D7">
            <w:r>
              <w:rPr>
                <w:b/>
                <w:bCs/>
                <w:color w:val="FFFFFF"/>
                <w:sz w:val="20"/>
                <w:szCs w:val="20"/>
              </w:rPr>
              <w:t>Required Skills</w:t>
            </w:r>
          </w:p>
        </w:tc>
        <w:tc>
          <w:tcPr>
            <w:tcW w:w="2000" w:type="dxa"/>
            <w:shd w:val="clear" w:color="auto" w:fill="1F3864"/>
            <w:tcMar>
              <w:top w:w="60" w:type="dxa"/>
              <w:left w:w="100" w:type="dxa"/>
              <w:bottom w:w="60" w:type="dxa"/>
              <w:right w:w="100" w:type="dxa"/>
            </w:tcMar>
            <w:vAlign w:val="center"/>
          </w:tcPr>
          <w:p w:rsidR="003A338B" w:rsidRDefault="00AA68D7">
            <w:r>
              <w:rPr>
                <w:b/>
                <w:bCs/>
                <w:color w:val="FFFFFF"/>
                <w:sz w:val="20"/>
                <w:szCs w:val="20"/>
              </w:rPr>
              <w:t>Training Needs</w:t>
            </w:r>
          </w:p>
        </w:tc>
      </w:tr>
      <w:tr w:rsidR="003A338B">
        <w:tc>
          <w:tcPr>
            <w:tcW w:w="1800" w:type="dxa"/>
            <w:tcMar>
              <w:top w:w="60" w:type="dxa"/>
              <w:left w:w="100" w:type="dxa"/>
              <w:bottom w:w="60" w:type="dxa"/>
              <w:right w:w="100" w:type="dxa"/>
            </w:tcMar>
            <w:vAlign w:val="center"/>
          </w:tcPr>
          <w:p w:rsidR="003A338B" w:rsidRDefault="00AA68D7">
            <w:r>
              <w:rPr>
                <w:sz w:val="20"/>
                <w:szCs w:val="20"/>
              </w:rPr>
              <w:t>Test Manager</w:t>
            </w:r>
          </w:p>
        </w:tc>
        <w:tc>
          <w:tcPr>
            <w:tcW w:w="1400" w:type="dxa"/>
            <w:tcMar>
              <w:top w:w="60" w:type="dxa"/>
              <w:left w:w="100" w:type="dxa"/>
              <w:bottom w:w="60" w:type="dxa"/>
              <w:right w:w="100" w:type="dxa"/>
            </w:tcMar>
            <w:vAlign w:val="center"/>
          </w:tcPr>
          <w:p w:rsidR="003A338B" w:rsidRDefault="00AA68D7">
            <w:pPr>
              <w:jc w:val="center"/>
            </w:pPr>
            <w:r>
              <w:rPr>
                <w:sz w:val="20"/>
                <w:szCs w:val="20"/>
              </w:rPr>
              <w:t>1</w:t>
            </w:r>
          </w:p>
        </w:tc>
        <w:tc>
          <w:tcPr>
            <w:tcW w:w="3706" w:type="dxa"/>
            <w:tcMar>
              <w:top w:w="60" w:type="dxa"/>
              <w:left w:w="100" w:type="dxa"/>
              <w:bottom w:w="60" w:type="dxa"/>
              <w:right w:w="100" w:type="dxa"/>
            </w:tcMar>
            <w:vAlign w:val="center"/>
          </w:tcPr>
          <w:p w:rsidR="003A338B" w:rsidRDefault="00AA68D7">
            <w:r>
              <w:rPr>
                <w:sz w:val="20"/>
                <w:szCs w:val="20"/>
              </w:rPr>
              <w:t>Test planning, understanding system architecture</w:t>
            </w:r>
          </w:p>
        </w:tc>
        <w:tc>
          <w:tcPr>
            <w:tcW w:w="2000" w:type="dxa"/>
            <w:tcMar>
              <w:top w:w="60" w:type="dxa"/>
              <w:left w:w="100" w:type="dxa"/>
              <w:bottom w:w="60" w:type="dxa"/>
              <w:right w:w="100" w:type="dxa"/>
            </w:tcMar>
            <w:vAlign w:val="center"/>
          </w:tcPr>
          <w:p w:rsidR="003A338B" w:rsidRDefault="00AA68D7">
            <w:r>
              <w:rPr>
                <w:sz w:val="20"/>
                <w:szCs w:val="20"/>
              </w:rPr>
              <w:t>—</w:t>
            </w:r>
          </w:p>
        </w:tc>
      </w:tr>
      <w:tr w:rsidR="003A338B">
        <w:tc>
          <w:tcPr>
            <w:tcW w:w="1800" w:type="dxa"/>
            <w:tcMar>
              <w:top w:w="60" w:type="dxa"/>
              <w:left w:w="100" w:type="dxa"/>
              <w:bottom w:w="60" w:type="dxa"/>
              <w:right w:w="100" w:type="dxa"/>
            </w:tcMar>
            <w:vAlign w:val="center"/>
          </w:tcPr>
          <w:p w:rsidR="003A338B" w:rsidRDefault="00AA68D7">
            <w:r>
              <w:rPr>
                <w:sz w:val="20"/>
                <w:szCs w:val="20"/>
              </w:rPr>
              <w:lastRenderedPageBreak/>
              <w:t>QA Engineer</w:t>
            </w:r>
          </w:p>
        </w:tc>
        <w:tc>
          <w:tcPr>
            <w:tcW w:w="1400" w:type="dxa"/>
            <w:tcMar>
              <w:top w:w="60" w:type="dxa"/>
              <w:left w:w="100" w:type="dxa"/>
              <w:bottom w:w="60" w:type="dxa"/>
              <w:right w:w="100" w:type="dxa"/>
            </w:tcMar>
            <w:vAlign w:val="center"/>
          </w:tcPr>
          <w:p w:rsidR="003A338B" w:rsidRDefault="00AA68D7">
            <w:pPr>
              <w:jc w:val="center"/>
            </w:pPr>
            <w:r>
              <w:rPr>
                <w:sz w:val="20"/>
                <w:szCs w:val="20"/>
              </w:rPr>
              <w:t>Whole team</w:t>
            </w:r>
          </w:p>
        </w:tc>
        <w:tc>
          <w:tcPr>
            <w:tcW w:w="3706" w:type="dxa"/>
            <w:tcMar>
              <w:top w:w="60" w:type="dxa"/>
              <w:left w:w="100" w:type="dxa"/>
              <w:bottom w:w="60" w:type="dxa"/>
              <w:right w:w="100" w:type="dxa"/>
            </w:tcMar>
            <w:vAlign w:val="center"/>
          </w:tcPr>
          <w:p w:rsidR="003A338B" w:rsidRDefault="00AA68D7">
            <w:r>
              <w:rPr>
                <w:sz w:val="20"/>
                <w:szCs w:val="20"/>
              </w:rPr>
              <w:t>Black-box testing, Postman, basic code reading (Controller/Entity) to understand business constraints</w:t>
            </w:r>
          </w:p>
        </w:tc>
        <w:tc>
          <w:tcPr>
            <w:tcW w:w="2000" w:type="dxa"/>
            <w:tcMar>
              <w:top w:w="60" w:type="dxa"/>
              <w:left w:w="100" w:type="dxa"/>
              <w:bottom w:w="60" w:type="dxa"/>
              <w:right w:w="100" w:type="dxa"/>
            </w:tcMar>
            <w:vAlign w:val="center"/>
          </w:tcPr>
          <w:p w:rsidR="003A338B" w:rsidRDefault="00AA68D7">
            <w:r>
              <w:rPr>
                <w:sz w:val="20"/>
                <w:szCs w:val="20"/>
              </w:rPr>
              <w:t>Guidance on generating a test Signature for the PayOS Webhook</w:t>
            </w:r>
          </w:p>
        </w:tc>
      </w:tr>
      <w:tr w:rsidR="003A338B">
        <w:tc>
          <w:tcPr>
            <w:tcW w:w="1800" w:type="dxa"/>
            <w:tcMar>
              <w:top w:w="60" w:type="dxa"/>
              <w:left w:w="100" w:type="dxa"/>
              <w:bottom w:w="60" w:type="dxa"/>
              <w:right w:w="100" w:type="dxa"/>
            </w:tcMar>
            <w:vAlign w:val="center"/>
          </w:tcPr>
          <w:p w:rsidR="003A338B" w:rsidRDefault="00AA68D7">
            <w:r>
              <w:rPr>
                <w:sz w:val="20"/>
                <w:szCs w:val="20"/>
              </w:rPr>
              <w:t>QA Engineer (Automation)</w:t>
            </w:r>
          </w:p>
        </w:tc>
        <w:tc>
          <w:tcPr>
            <w:tcW w:w="1400" w:type="dxa"/>
            <w:tcMar>
              <w:top w:w="60" w:type="dxa"/>
              <w:left w:w="100" w:type="dxa"/>
              <w:bottom w:w="60" w:type="dxa"/>
              <w:right w:w="100" w:type="dxa"/>
            </w:tcMar>
            <w:vAlign w:val="center"/>
          </w:tcPr>
          <w:p w:rsidR="003A338B" w:rsidRDefault="00AA68D7">
            <w:pPr>
              <w:jc w:val="center"/>
            </w:pPr>
            <w:r>
              <w:rPr>
                <w:sz w:val="20"/>
                <w:szCs w:val="20"/>
              </w:rPr>
              <w:t>≥ 2 members</w:t>
            </w:r>
          </w:p>
        </w:tc>
        <w:tc>
          <w:tcPr>
            <w:tcW w:w="3706" w:type="dxa"/>
            <w:tcMar>
              <w:top w:w="60" w:type="dxa"/>
              <w:left w:w="100" w:type="dxa"/>
              <w:bottom w:w="60" w:type="dxa"/>
              <w:right w:w="100" w:type="dxa"/>
            </w:tcMar>
            <w:vAlign w:val="center"/>
          </w:tcPr>
          <w:p w:rsidR="003A338B" w:rsidRDefault="00AA68D7">
            <w:r>
              <w:rPr>
                <w:sz w:val="20"/>
                <w:szCs w:val="20"/>
              </w:rPr>
              <w:t>Playwright, debug trace viewer</w:t>
            </w:r>
          </w:p>
        </w:tc>
        <w:tc>
          <w:tcPr>
            <w:tcW w:w="2000" w:type="dxa"/>
            <w:tcMar>
              <w:top w:w="60" w:type="dxa"/>
              <w:left w:w="100" w:type="dxa"/>
              <w:bottom w:w="60" w:type="dxa"/>
              <w:right w:w="100" w:type="dxa"/>
            </w:tcMar>
            <w:vAlign w:val="center"/>
          </w:tcPr>
          <w:p w:rsidR="003A338B" w:rsidRDefault="00AA68D7">
            <w:r>
              <w:rPr>
                <w:sz w:val="20"/>
                <w:szCs w:val="20"/>
              </w:rPr>
              <w:t>Page Object Model (POM) to reduce the technical debt of the current automation suite</w:t>
            </w:r>
          </w:p>
        </w:tc>
      </w:tr>
      <w:tr w:rsidR="003A338B">
        <w:tc>
          <w:tcPr>
            <w:tcW w:w="1800" w:type="dxa"/>
            <w:tcMar>
              <w:top w:w="60" w:type="dxa"/>
              <w:left w:w="100" w:type="dxa"/>
              <w:bottom w:w="60" w:type="dxa"/>
              <w:right w:w="100" w:type="dxa"/>
            </w:tcMar>
            <w:vAlign w:val="center"/>
          </w:tcPr>
          <w:p w:rsidR="003A338B" w:rsidRDefault="00AA68D7">
            <w:r>
              <w:rPr>
                <w:sz w:val="20"/>
                <w:szCs w:val="20"/>
              </w:rPr>
              <w:t>Dev (Support)</w:t>
            </w:r>
          </w:p>
        </w:tc>
        <w:tc>
          <w:tcPr>
            <w:tcW w:w="1400" w:type="dxa"/>
            <w:tcMar>
              <w:top w:w="60" w:type="dxa"/>
              <w:left w:w="100" w:type="dxa"/>
              <w:bottom w:w="60" w:type="dxa"/>
              <w:right w:w="100" w:type="dxa"/>
            </w:tcMar>
            <w:vAlign w:val="center"/>
          </w:tcPr>
          <w:p w:rsidR="003A338B" w:rsidRDefault="00AA68D7">
            <w:pPr>
              <w:jc w:val="center"/>
            </w:pPr>
            <w:r>
              <w:rPr>
                <w:sz w:val="20"/>
                <w:szCs w:val="20"/>
              </w:rPr>
              <w:t>Whole team</w:t>
            </w:r>
          </w:p>
        </w:tc>
        <w:tc>
          <w:tcPr>
            <w:tcW w:w="3706" w:type="dxa"/>
            <w:tcMar>
              <w:top w:w="60" w:type="dxa"/>
              <w:left w:w="100" w:type="dxa"/>
              <w:bottom w:w="60" w:type="dxa"/>
              <w:right w:w="100" w:type="dxa"/>
            </w:tcMar>
            <w:vAlign w:val="center"/>
          </w:tcPr>
          <w:p w:rsidR="003A338B" w:rsidRDefault="00AA68D7">
            <w:r>
              <w:rPr>
                <w:sz w:val="20"/>
                <w:szCs w:val="20"/>
              </w:rPr>
              <w:t>Backend debugging, tracing WebSocket/RabbitMQ logs</w:t>
            </w:r>
          </w:p>
        </w:tc>
        <w:tc>
          <w:tcPr>
            <w:tcW w:w="2000" w:type="dxa"/>
            <w:tcMar>
              <w:top w:w="60" w:type="dxa"/>
              <w:left w:w="100" w:type="dxa"/>
              <w:bottom w:w="60" w:type="dxa"/>
              <w:right w:w="100" w:type="dxa"/>
            </w:tcMar>
            <w:vAlign w:val="center"/>
          </w:tcPr>
          <w:p w:rsidR="003A338B" w:rsidRDefault="00AA68D7">
            <w:r>
              <w:rPr>
                <w:sz w:val="20"/>
                <w:szCs w:val="20"/>
              </w:rPr>
              <w:t>—</w:t>
            </w:r>
          </w:p>
        </w:tc>
      </w:tr>
    </w:tbl>
    <w:p w:rsidR="003A338B" w:rsidRDefault="00AA68D7">
      <w:pPr>
        <w:pStyle w:val="Heading1"/>
      </w:pPr>
      <w:bookmarkStart w:id="34" w:name="_Toc235697266"/>
      <w:r>
        <w:t>15. Risks and Contingencies</w:t>
      </w:r>
      <w:bookmarkEnd w:id="34"/>
    </w:p>
    <w:p w:rsidR="003A338B" w:rsidRDefault="00AA68D7">
      <w:pPr>
        <w:spacing w:after="140"/>
      </w:pPr>
      <w:r>
        <w:t>All the risks below are inferred from reading the source code directly (not from previously logged defects) — the testing goal is to CONFIRM whether the implemented mechanisms actually work correctly, and to discover gaps where the code has no protection mechanism yet.</w:t>
      </w:r>
    </w:p>
    <w:tbl>
      <w:tblPr>
        <w:tblW w:w="9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7"/>
        <w:gridCol w:w="2627"/>
        <w:gridCol w:w="1249"/>
        <w:gridCol w:w="4759"/>
      </w:tblGrid>
      <w:tr w:rsidR="003A338B">
        <w:trPr>
          <w:tblHeader/>
        </w:trPr>
        <w:tc>
          <w:tcPr>
            <w:tcW w:w="700" w:type="dxa"/>
            <w:shd w:val="clear" w:color="auto" w:fill="1F3864"/>
            <w:tcMar>
              <w:top w:w="60" w:type="dxa"/>
              <w:left w:w="100" w:type="dxa"/>
              <w:bottom w:w="60" w:type="dxa"/>
              <w:right w:w="100" w:type="dxa"/>
            </w:tcMar>
            <w:vAlign w:val="center"/>
          </w:tcPr>
          <w:p w:rsidR="003A338B" w:rsidRDefault="00AA68D7">
            <w:r>
              <w:rPr>
                <w:b/>
                <w:bCs/>
                <w:color w:val="FFFFFF"/>
                <w:sz w:val="20"/>
                <w:szCs w:val="20"/>
              </w:rPr>
              <w:t>ID</w:t>
            </w:r>
          </w:p>
        </w:tc>
        <w:tc>
          <w:tcPr>
            <w:tcW w:w="2500" w:type="dxa"/>
            <w:shd w:val="clear" w:color="auto" w:fill="1F3864"/>
            <w:tcMar>
              <w:top w:w="60" w:type="dxa"/>
              <w:left w:w="100" w:type="dxa"/>
              <w:bottom w:w="60" w:type="dxa"/>
              <w:right w:w="100" w:type="dxa"/>
            </w:tcMar>
            <w:vAlign w:val="center"/>
          </w:tcPr>
          <w:p w:rsidR="003A338B" w:rsidRDefault="00AA68D7">
            <w:r>
              <w:rPr>
                <w:b/>
                <w:bCs/>
                <w:color w:val="FFFFFF"/>
                <w:sz w:val="20"/>
                <w:szCs w:val="20"/>
              </w:rPr>
              <w:t>Risk</w:t>
            </w:r>
          </w:p>
        </w:tc>
        <w:tc>
          <w:tcPr>
            <w:tcW w:w="1300" w:type="dxa"/>
            <w:shd w:val="clear" w:color="auto" w:fill="1F3864"/>
            <w:tcMar>
              <w:top w:w="60" w:type="dxa"/>
              <w:left w:w="100" w:type="dxa"/>
              <w:bottom w:w="60" w:type="dxa"/>
              <w:right w:w="100" w:type="dxa"/>
            </w:tcMar>
            <w:vAlign w:val="center"/>
          </w:tcPr>
          <w:p w:rsidR="003A338B" w:rsidRDefault="00AA68D7">
            <w:r>
              <w:rPr>
                <w:b/>
                <w:bCs/>
                <w:color w:val="FFFFFF"/>
                <w:sz w:val="20"/>
                <w:szCs w:val="20"/>
              </w:rPr>
              <w:t>Level</w:t>
            </w:r>
          </w:p>
        </w:tc>
        <w:tc>
          <w:tcPr>
            <w:tcW w:w="4812" w:type="dxa"/>
            <w:shd w:val="clear" w:color="auto" w:fill="1F3864"/>
            <w:tcMar>
              <w:top w:w="60" w:type="dxa"/>
              <w:left w:w="100" w:type="dxa"/>
              <w:bottom w:w="60" w:type="dxa"/>
              <w:right w:w="100" w:type="dxa"/>
            </w:tcMar>
            <w:vAlign w:val="center"/>
          </w:tcPr>
          <w:p w:rsidR="003A338B" w:rsidRDefault="00AA68D7">
            <w:r>
              <w:rPr>
                <w:b/>
                <w:bCs/>
                <w:color w:val="FFFFFF"/>
                <w:sz w:val="20"/>
                <w:szCs w:val="20"/>
              </w:rPr>
              <w:t>Mitigation / How to Test</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R01</w:t>
            </w:r>
          </w:p>
        </w:tc>
        <w:tc>
          <w:tcPr>
            <w:tcW w:w="2500" w:type="dxa"/>
            <w:tcMar>
              <w:top w:w="60" w:type="dxa"/>
              <w:left w:w="100" w:type="dxa"/>
              <w:bottom w:w="60" w:type="dxa"/>
              <w:right w:w="100" w:type="dxa"/>
            </w:tcMar>
            <w:vAlign w:val="center"/>
          </w:tcPr>
          <w:p w:rsidR="003A338B" w:rsidRDefault="00AA68D7">
            <w:r>
              <w:rPr>
                <w:sz w:val="20"/>
                <w:szCs w:val="20"/>
              </w:rPr>
              <w:t>Judge0Service has no DLQ/Scheduled retry when a submission times out (only a 20s HTTP client timeout at the calling layer) — a submission can get stuck in PENDING permanently if Judge0 does not respond</w:t>
            </w:r>
          </w:p>
        </w:tc>
        <w:tc>
          <w:tcPr>
            <w:tcW w:w="1300" w:type="dxa"/>
            <w:shd w:val="clear" w:color="auto" w:fill="F8CBAD"/>
            <w:tcMar>
              <w:top w:w="60" w:type="dxa"/>
              <w:left w:w="100" w:type="dxa"/>
              <w:bottom w:w="60" w:type="dxa"/>
              <w:right w:w="100" w:type="dxa"/>
            </w:tcMar>
            <w:vAlign w:val="center"/>
          </w:tcPr>
          <w:p w:rsidR="003A338B" w:rsidRDefault="00AA68D7">
            <w:pPr>
              <w:jc w:val="center"/>
            </w:pPr>
            <w:r>
              <w:rPr>
                <w:sz w:val="20"/>
                <w:szCs w:val="20"/>
              </w:rPr>
              <w:t>Critical</w:t>
            </w:r>
          </w:p>
        </w:tc>
        <w:tc>
          <w:tcPr>
            <w:tcW w:w="4812" w:type="dxa"/>
            <w:tcMar>
              <w:top w:w="60" w:type="dxa"/>
              <w:left w:w="100" w:type="dxa"/>
              <w:bottom w:w="60" w:type="dxa"/>
              <w:right w:w="100" w:type="dxa"/>
            </w:tcMar>
            <w:vAlign w:val="center"/>
          </w:tcPr>
          <w:p w:rsidR="003A338B" w:rsidRDefault="00AA68D7">
            <w:r>
              <w:rPr>
                <w:sz w:val="20"/>
                <w:szCs w:val="20"/>
              </w:rPr>
              <w:t>Test: turn off Judge0 to simulate downtime, confirm whether the verdict gets updated to TIMEOUT/FAILED. If not, recommend Dev add a fallback mechanism.</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R02</w:t>
            </w:r>
          </w:p>
        </w:tc>
        <w:tc>
          <w:tcPr>
            <w:tcW w:w="2500" w:type="dxa"/>
            <w:tcMar>
              <w:top w:w="60" w:type="dxa"/>
              <w:left w:w="100" w:type="dxa"/>
              <w:bottom w:w="60" w:type="dxa"/>
              <w:right w:w="100" w:type="dxa"/>
            </w:tcMar>
            <w:vAlign w:val="center"/>
          </w:tcPr>
          <w:p w:rsidR="003A338B" w:rsidRDefault="00AA68D7">
            <w:r>
              <w:rPr>
                <w:sz w:val="20"/>
                <w:szCs w:val="20"/>
              </w:rPr>
              <w:t>AiVisualizerAsyncService uses a generic catch(Exception), and it is unclear whether the 120s timeout (ai.timeout) is actually applied to the HTTP client calling Gemini</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Test: simulate Gemini hanging for longer than 120s, confirm the job transitions to FAILED on time instead of hanging in PENDING indefinitely.</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R03</w:t>
            </w:r>
          </w:p>
        </w:tc>
        <w:tc>
          <w:tcPr>
            <w:tcW w:w="2500" w:type="dxa"/>
            <w:tcMar>
              <w:top w:w="60" w:type="dxa"/>
              <w:left w:w="100" w:type="dxa"/>
              <w:bottom w:w="60" w:type="dxa"/>
              <w:right w:w="100" w:type="dxa"/>
            </w:tcMar>
            <w:vAlign w:val="center"/>
          </w:tcPr>
          <w:p w:rsidR="003A338B" w:rsidRDefault="00AA68D7">
            <w:r>
              <w:rPr>
                <w:sz w:val="20"/>
                <w:szCs w:val="20"/>
              </w:rPr>
              <w:t>The access_token/refresh_token cookies have secure=false in the dev configuration — production must be confirmed to turn secure=true on</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Test: check the ACCESS_TOKEN_SECURE/REFRESH_TOKEN_SECURE environment variable configuration in the Staging/Production environment before release.</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R04</w:t>
            </w:r>
          </w:p>
        </w:tc>
        <w:tc>
          <w:tcPr>
            <w:tcW w:w="2500" w:type="dxa"/>
            <w:tcMar>
              <w:top w:w="60" w:type="dxa"/>
              <w:left w:w="100" w:type="dxa"/>
              <w:bottom w:w="60" w:type="dxa"/>
              <w:right w:w="100" w:type="dxa"/>
            </w:tcMar>
            <w:vAlign w:val="center"/>
          </w:tcPr>
          <w:p w:rsidR="003A338B" w:rsidRDefault="00AA68D7">
            <w:r>
              <w:rPr>
                <w:sz w:val="20"/>
                <w:szCs w:val="20"/>
              </w:rPr>
              <w:t>3 different realtime mechanisms coexist in parallel (STOMP WebSocket for individual verdicts, Redis Pub/Sub for contest events, a separate SSE for the scoreboard) — risk of data drift/lag between the 3 channels under high load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Test the synchronization of the 3 channels under simulated load with many simultaneous submissions in 1 contest.</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R05</w:t>
            </w:r>
          </w:p>
        </w:tc>
        <w:tc>
          <w:tcPr>
            <w:tcW w:w="2500" w:type="dxa"/>
            <w:tcMar>
              <w:top w:w="60" w:type="dxa"/>
              <w:left w:w="100" w:type="dxa"/>
              <w:bottom w:w="60" w:type="dxa"/>
              <w:right w:w="100" w:type="dxa"/>
            </w:tcMar>
            <w:vAlign w:val="center"/>
          </w:tcPr>
          <w:p w:rsidR="003A338B" w:rsidRDefault="00AA68D7">
            <w:r>
              <w:rPr>
                <w:sz w:val="20"/>
                <w:szCs w:val="20"/>
              </w:rPr>
              <w:t xml:space="preserve">The multipart max-file-size is configured very high (500MB) at the Spring layer for the </w:t>
            </w:r>
            <w:r>
              <w:rPr>
                <w:sz w:val="20"/>
                <w:szCs w:val="20"/>
              </w:rPr>
              <w:lastRenderedPageBreak/>
              <w:t>whole application (applies to both Instructor CV uploads and course thumbnails) — DoS risk if the Service does not enforce a tighter limit per upload type</w:t>
            </w:r>
          </w:p>
        </w:tc>
        <w:tc>
          <w:tcPr>
            <w:tcW w:w="1300" w:type="dxa"/>
            <w:tcMar>
              <w:top w:w="60" w:type="dxa"/>
              <w:left w:w="100" w:type="dxa"/>
              <w:bottom w:w="60" w:type="dxa"/>
              <w:right w:w="100" w:type="dxa"/>
            </w:tcMar>
            <w:vAlign w:val="center"/>
          </w:tcPr>
          <w:p w:rsidR="003A338B" w:rsidRDefault="00AA68D7">
            <w:pPr>
              <w:jc w:val="center"/>
            </w:pPr>
            <w:r>
              <w:rPr>
                <w:sz w:val="20"/>
                <w:szCs w:val="20"/>
              </w:rPr>
              <w:lastRenderedPageBreak/>
              <w:t>Medium</w:t>
            </w:r>
          </w:p>
        </w:tc>
        <w:tc>
          <w:tcPr>
            <w:tcW w:w="4812" w:type="dxa"/>
            <w:tcMar>
              <w:top w:w="60" w:type="dxa"/>
              <w:left w:w="100" w:type="dxa"/>
              <w:bottom w:w="60" w:type="dxa"/>
              <w:right w:w="100" w:type="dxa"/>
            </w:tcMar>
            <w:vAlign w:val="center"/>
          </w:tcPr>
          <w:p w:rsidR="003A338B" w:rsidRDefault="00AA68D7">
            <w:r>
              <w:rPr>
                <w:sz w:val="20"/>
                <w:szCs w:val="20"/>
              </w:rPr>
              <w:t>Test uploading a file beyond a reasonable size (e.g. a thumbnail image &gt; a few MB) to see whether it is blocked at the Service layer or accepted up to 500MB.</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R06</w:t>
            </w:r>
          </w:p>
        </w:tc>
        <w:tc>
          <w:tcPr>
            <w:tcW w:w="2500" w:type="dxa"/>
            <w:tcMar>
              <w:top w:w="60" w:type="dxa"/>
              <w:left w:w="100" w:type="dxa"/>
              <w:bottom w:w="60" w:type="dxa"/>
              <w:right w:w="100" w:type="dxa"/>
            </w:tcMar>
            <w:vAlign w:val="center"/>
          </w:tcPr>
          <w:p w:rsidR="003A338B" w:rsidRDefault="00AA68D7">
            <w:r>
              <w:rPr>
                <w:sz w:val="20"/>
                <w:szCs w:val="20"/>
              </w:rPr>
              <w:t>The PESSIMISTIC_WRITE lock mechanism on Wallet/Enrollment exists but has NOT yet been tested under real concurrent load in this cycle</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Race-condition test: many simultaneous checkout/deposit requests on the same user, confirming there is no double-spend/double-enroll.</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R07</w:t>
            </w:r>
          </w:p>
        </w:tc>
        <w:tc>
          <w:tcPr>
            <w:tcW w:w="2500" w:type="dxa"/>
            <w:tcMar>
              <w:top w:w="60" w:type="dxa"/>
              <w:left w:w="100" w:type="dxa"/>
              <w:bottom w:w="60" w:type="dxa"/>
              <w:right w:w="100" w:type="dxa"/>
            </w:tcMar>
            <w:vAlign w:val="center"/>
          </w:tcPr>
          <w:p w:rsidR="003A338B" w:rsidRDefault="00AA68D7">
            <w:r>
              <w:rPr>
                <w:sz w:val="20"/>
                <w:szCs w:val="20"/>
              </w:rPr>
              <w:t>The reconcilePendingTransactions mechanism (@Scheduled hourly, reconciles PENDING transactions &gt;24h) is a safety net for lost webhooks — but if the PayOS API also fails at the same time, a transaction could hang for more than 24h with no alert to the Admin</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Test: simulate both the webhook and the reconciliation API failing, confirm whether there is an alert mechanism (log/alert) for the Admin.</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R08</w:t>
            </w:r>
          </w:p>
        </w:tc>
        <w:tc>
          <w:tcPr>
            <w:tcW w:w="2500" w:type="dxa"/>
            <w:tcMar>
              <w:top w:w="60" w:type="dxa"/>
              <w:left w:w="100" w:type="dxa"/>
              <w:bottom w:w="60" w:type="dxa"/>
              <w:right w:w="100" w:type="dxa"/>
            </w:tcMar>
            <w:vAlign w:val="center"/>
          </w:tcPr>
          <w:p w:rsidR="003A338B" w:rsidRDefault="00AA68D7">
            <w:r>
              <w:rPr>
                <w:sz w:val="20"/>
                <w:szCs w:val="20"/>
              </w:rPr>
              <w:t>The current Playwright Automation suite follows a Flat Script architecture (no POM), hardcoded credentials, workers=1 — fragile to UI changes, hard to extend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Refactor to POM, move credentials to .env before expanding the number of automated test cases.</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R09</w:t>
            </w:r>
          </w:p>
        </w:tc>
        <w:tc>
          <w:tcPr>
            <w:tcW w:w="2500" w:type="dxa"/>
            <w:tcMar>
              <w:top w:w="60" w:type="dxa"/>
              <w:left w:w="100" w:type="dxa"/>
              <w:bottom w:w="60" w:type="dxa"/>
              <w:right w:w="100" w:type="dxa"/>
            </w:tcMar>
            <w:vAlign w:val="center"/>
          </w:tcPr>
          <w:p w:rsidR="003A338B" w:rsidRDefault="00AA68D7">
            <w:r>
              <w:rPr>
                <w:sz w:val="20"/>
                <w:szCs w:val="20"/>
              </w:rPr>
              <w:t>"Forgot Password" is a dead link (href="#"), with no backend — a user-experience risk if it is mistakenly advertised as already supported</w:t>
            </w:r>
          </w:p>
        </w:tc>
        <w:tc>
          <w:tcPr>
            <w:tcW w:w="1300" w:type="dxa"/>
            <w:tcMar>
              <w:top w:w="60" w:type="dxa"/>
              <w:left w:w="100" w:type="dxa"/>
              <w:bottom w:w="60" w:type="dxa"/>
              <w:right w:w="100" w:type="dxa"/>
            </w:tcMar>
            <w:vAlign w:val="center"/>
          </w:tcPr>
          <w:p w:rsidR="003A338B" w:rsidRDefault="00AA68D7">
            <w:pPr>
              <w:jc w:val="center"/>
            </w:pPr>
            <w:r>
              <w:rPr>
                <w:sz w:val="20"/>
                <w:szCs w:val="20"/>
              </w:rPr>
              <w:t>Medium</w:t>
            </w:r>
          </w:p>
        </w:tc>
        <w:tc>
          <w:tcPr>
            <w:tcW w:w="4812" w:type="dxa"/>
            <w:tcMar>
              <w:top w:w="60" w:type="dxa"/>
              <w:left w:w="100" w:type="dxa"/>
              <w:bottom w:w="60" w:type="dxa"/>
              <w:right w:w="100" w:type="dxa"/>
            </w:tcMar>
            <w:vAlign w:val="center"/>
          </w:tcPr>
          <w:p w:rsidR="003A338B" w:rsidRDefault="00AA68D7">
            <w:r>
              <w:rPr>
                <w:sz w:val="20"/>
                <w:szCs w:val="20"/>
              </w:rPr>
              <w:t>Confirm the scope with Product/Dev: add it to the development backlog or hide the link from the UI until there is a backend.</w:t>
            </w:r>
          </w:p>
        </w:tc>
      </w:tr>
      <w:tr w:rsidR="003A338B">
        <w:tc>
          <w:tcPr>
            <w:tcW w:w="700" w:type="dxa"/>
            <w:tcMar>
              <w:top w:w="60" w:type="dxa"/>
              <w:left w:w="100" w:type="dxa"/>
              <w:bottom w:w="60" w:type="dxa"/>
              <w:right w:w="100" w:type="dxa"/>
            </w:tcMar>
            <w:vAlign w:val="center"/>
          </w:tcPr>
          <w:p w:rsidR="003A338B" w:rsidRDefault="00AA68D7">
            <w:pPr>
              <w:jc w:val="center"/>
            </w:pPr>
            <w:r>
              <w:rPr>
                <w:b/>
                <w:bCs/>
                <w:sz w:val="20"/>
                <w:szCs w:val="20"/>
              </w:rPr>
              <w:t>R10</w:t>
            </w:r>
          </w:p>
        </w:tc>
        <w:tc>
          <w:tcPr>
            <w:tcW w:w="2500" w:type="dxa"/>
            <w:tcMar>
              <w:top w:w="60" w:type="dxa"/>
              <w:left w:w="100" w:type="dxa"/>
              <w:bottom w:w="60" w:type="dxa"/>
              <w:right w:w="100" w:type="dxa"/>
            </w:tcMar>
            <w:vAlign w:val="center"/>
          </w:tcPr>
          <w:p w:rsidR="003A338B" w:rsidRDefault="00AA68D7">
            <w:r>
              <w:rPr>
                <w:sz w:val="20"/>
                <w:szCs w:val="20"/>
              </w:rPr>
              <w:t>No large-scale Stress Testing tool (JMeter/K6) is yet integrated in the repo to test &gt;1,000 CCU</w:t>
            </w:r>
          </w:p>
        </w:tc>
        <w:tc>
          <w:tcPr>
            <w:tcW w:w="1300" w:type="dxa"/>
            <w:shd w:val="clear" w:color="auto" w:fill="FCE4D6"/>
            <w:tcMar>
              <w:top w:w="60" w:type="dxa"/>
              <w:left w:w="100" w:type="dxa"/>
              <w:bottom w:w="60" w:type="dxa"/>
              <w:right w:w="100" w:type="dxa"/>
            </w:tcMar>
            <w:vAlign w:val="center"/>
          </w:tcPr>
          <w:p w:rsidR="003A338B" w:rsidRDefault="00AA68D7">
            <w:pPr>
              <w:jc w:val="center"/>
            </w:pPr>
            <w:r>
              <w:rPr>
                <w:sz w:val="20"/>
                <w:szCs w:val="20"/>
              </w:rPr>
              <w:t>High</w:t>
            </w:r>
          </w:p>
        </w:tc>
        <w:tc>
          <w:tcPr>
            <w:tcW w:w="4812" w:type="dxa"/>
            <w:tcMar>
              <w:top w:w="60" w:type="dxa"/>
              <w:left w:w="100" w:type="dxa"/>
              <w:bottom w:w="60" w:type="dxa"/>
              <w:right w:w="100" w:type="dxa"/>
            </w:tcMar>
            <w:vAlign w:val="center"/>
          </w:tcPr>
          <w:p w:rsidR="003A338B" w:rsidRDefault="00AA68D7">
            <w:r>
              <w:rPr>
                <w:sz w:val="20"/>
                <w:szCs w:val="20"/>
              </w:rPr>
              <w:t>Log this as technical debt; prioritize investment if the project continues after this test cycle.</w:t>
            </w:r>
          </w:p>
        </w:tc>
      </w:tr>
    </w:tbl>
    <w:p w:rsidR="003A338B" w:rsidRDefault="00AA68D7">
      <w:pPr>
        <w:pStyle w:val="Heading1"/>
      </w:pPr>
      <w:bookmarkStart w:id="35" w:name="_Toc235697267"/>
      <w:r>
        <w:t>16. Traceability Matrix (Feature → Test Focus → Source Code Reference)</w:t>
      </w:r>
      <w:bookmarkEnd w:id="35"/>
    </w:p>
    <w:p w:rsidR="003A338B" w:rsidRDefault="00AA68D7">
      <w:pPr>
        <w:spacing w:after="140"/>
      </w:pPr>
      <w:r>
        <w:t>Unlike a formal RTM traced by Requirement ID, the table below traces directly from Feature → Test Focus → Source-code evidence (file:line) to ensure everything in section 4 is verifiable.</w:t>
      </w:r>
    </w:p>
    <w:tbl>
      <w:tblPr>
        <w:tblW w:w="9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6"/>
        <w:gridCol w:w="2347"/>
        <w:gridCol w:w="5679"/>
      </w:tblGrid>
      <w:tr w:rsidR="003A338B">
        <w:trPr>
          <w:tblHeader/>
        </w:trPr>
        <w:tc>
          <w:tcPr>
            <w:tcW w:w="1800" w:type="dxa"/>
            <w:shd w:val="clear" w:color="auto" w:fill="1F3864"/>
            <w:tcMar>
              <w:top w:w="60" w:type="dxa"/>
              <w:left w:w="100" w:type="dxa"/>
              <w:bottom w:w="60" w:type="dxa"/>
              <w:right w:w="100" w:type="dxa"/>
            </w:tcMar>
            <w:vAlign w:val="center"/>
          </w:tcPr>
          <w:p w:rsidR="003A338B" w:rsidRDefault="00AA68D7">
            <w:r>
              <w:rPr>
                <w:b/>
                <w:bCs/>
                <w:color w:val="FFFFFF"/>
                <w:sz w:val="20"/>
                <w:szCs w:val="20"/>
              </w:rPr>
              <w:t>Feature</w:t>
            </w:r>
          </w:p>
        </w:tc>
        <w:tc>
          <w:tcPr>
            <w:tcW w:w="3200" w:type="dxa"/>
            <w:shd w:val="clear" w:color="auto" w:fill="1F3864"/>
            <w:tcMar>
              <w:top w:w="60" w:type="dxa"/>
              <w:left w:w="100" w:type="dxa"/>
              <w:bottom w:w="60" w:type="dxa"/>
              <w:right w:w="100" w:type="dxa"/>
            </w:tcMar>
            <w:vAlign w:val="center"/>
          </w:tcPr>
          <w:p w:rsidR="003A338B" w:rsidRDefault="00AA68D7">
            <w:r>
              <w:rPr>
                <w:b/>
                <w:bCs/>
                <w:color w:val="FFFFFF"/>
                <w:sz w:val="20"/>
                <w:szCs w:val="20"/>
              </w:rPr>
              <w:t>Test Focus</w:t>
            </w:r>
          </w:p>
        </w:tc>
        <w:tc>
          <w:tcPr>
            <w:tcW w:w="4106" w:type="dxa"/>
            <w:shd w:val="clear" w:color="auto" w:fill="1F3864"/>
            <w:tcMar>
              <w:top w:w="60" w:type="dxa"/>
              <w:left w:w="100" w:type="dxa"/>
              <w:bottom w:w="60" w:type="dxa"/>
              <w:right w:w="100" w:type="dxa"/>
            </w:tcMar>
            <w:vAlign w:val="center"/>
          </w:tcPr>
          <w:p w:rsidR="003A338B" w:rsidRDefault="00AA68D7">
            <w:r>
              <w:rPr>
                <w:b/>
                <w:bCs/>
                <w:color w:val="FFFFFF"/>
                <w:sz w:val="20"/>
                <w:szCs w:val="20"/>
              </w:rPr>
              <w:t>Source Code Evidence</w:t>
            </w:r>
          </w:p>
        </w:tc>
      </w:tr>
      <w:tr w:rsidR="003A338B">
        <w:tc>
          <w:tcPr>
            <w:tcW w:w="1800" w:type="dxa"/>
            <w:tcMar>
              <w:top w:w="60" w:type="dxa"/>
              <w:left w:w="100" w:type="dxa"/>
              <w:bottom w:w="60" w:type="dxa"/>
              <w:right w:w="100" w:type="dxa"/>
            </w:tcMar>
            <w:vAlign w:val="center"/>
          </w:tcPr>
          <w:p w:rsidR="003A338B" w:rsidRDefault="00AA68D7">
            <w:r>
              <w:rPr>
                <w:sz w:val="20"/>
                <w:szCs w:val="20"/>
              </w:rPr>
              <w:t>PayOS Webhook</w:t>
            </w:r>
          </w:p>
        </w:tc>
        <w:tc>
          <w:tcPr>
            <w:tcW w:w="3200" w:type="dxa"/>
            <w:tcMar>
              <w:top w:w="60" w:type="dxa"/>
              <w:left w:w="100" w:type="dxa"/>
              <w:bottom w:w="60" w:type="dxa"/>
              <w:right w:w="100" w:type="dxa"/>
            </w:tcMar>
            <w:vAlign w:val="center"/>
          </w:tcPr>
          <w:p w:rsidR="003A338B" w:rsidRDefault="00AA68D7">
            <w:r>
              <w:rPr>
                <w:sz w:val="20"/>
                <w:szCs w:val="20"/>
              </w:rPr>
              <w:t>Signature verification, idempotency</w:t>
            </w:r>
          </w:p>
        </w:tc>
        <w:tc>
          <w:tcPr>
            <w:tcW w:w="4106" w:type="dxa"/>
            <w:tcMar>
              <w:top w:w="60" w:type="dxa"/>
              <w:left w:w="100" w:type="dxa"/>
              <w:bottom w:w="60" w:type="dxa"/>
              <w:right w:w="100" w:type="dxa"/>
            </w:tcMar>
            <w:vAlign w:val="center"/>
          </w:tcPr>
          <w:p w:rsidR="003A338B" w:rsidRDefault="00AA68D7">
            <w:r>
              <w:rPr>
                <w:sz w:val="20"/>
                <w:szCs w:val="20"/>
              </w:rPr>
              <w:t>PaymentService.java: handlePayOSWebhook() line ~163-196, generateHmacSHA256() line ~201</w:t>
            </w:r>
          </w:p>
        </w:tc>
      </w:tr>
      <w:tr w:rsidR="003A338B">
        <w:tc>
          <w:tcPr>
            <w:tcW w:w="1800" w:type="dxa"/>
            <w:tcMar>
              <w:top w:w="60" w:type="dxa"/>
              <w:left w:w="100" w:type="dxa"/>
              <w:bottom w:w="60" w:type="dxa"/>
              <w:right w:w="100" w:type="dxa"/>
            </w:tcMar>
            <w:vAlign w:val="center"/>
          </w:tcPr>
          <w:p w:rsidR="003A338B" w:rsidRDefault="00AA68D7">
            <w:r>
              <w:rPr>
                <w:sz w:val="20"/>
                <w:szCs w:val="20"/>
              </w:rPr>
              <w:t>Transaction reconciliation</w:t>
            </w:r>
          </w:p>
        </w:tc>
        <w:tc>
          <w:tcPr>
            <w:tcW w:w="3200" w:type="dxa"/>
            <w:tcMar>
              <w:top w:w="60" w:type="dxa"/>
              <w:left w:w="100" w:type="dxa"/>
              <w:bottom w:w="60" w:type="dxa"/>
              <w:right w:w="100" w:type="dxa"/>
            </w:tcMar>
            <w:vAlign w:val="center"/>
          </w:tcPr>
          <w:p w:rsidR="003A338B" w:rsidRDefault="00AA68D7">
            <w:r>
              <w:rPr>
                <w:sz w:val="20"/>
                <w:szCs w:val="20"/>
              </w:rPr>
              <w:t>Self-recovery for lost webhooks</w:t>
            </w:r>
          </w:p>
        </w:tc>
        <w:tc>
          <w:tcPr>
            <w:tcW w:w="4106" w:type="dxa"/>
            <w:tcMar>
              <w:top w:w="60" w:type="dxa"/>
              <w:left w:w="100" w:type="dxa"/>
              <w:bottom w:w="60" w:type="dxa"/>
              <w:right w:w="100" w:type="dxa"/>
            </w:tcMar>
            <w:vAlign w:val="center"/>
          </w:tcPr>
          <w:p w:rsidR="003A338B" w:rsidRDefault="00AA68D7">
            <w:r>
              <w:rPr>
                <w:sz w:val="20"/>
                <w:szCs w:val="20"/>
              </w:rPr>
              <w:t>PaymentService.java: reconcilePendingTransactions() — @Scheduled(fixedRate=3600000), line ~270-290</w:t>
            </w:r>
          </w:p>
        </w:tc>
      </w:tr>
      <w:tr w:rsidR="003A338B">
        <w:tc>
          <w:tcPr>
            <w:tcW w:w="1800" w:type="dxa"/>
            <w:tcMar>
              <w:top w:w="60" w:type="dxa"/>
              <w:left w:w="100" w:type="dxa"/>
              <w:bottom w:w="60" w:type="dxa"/>
              <w:right w:w="100" w:type="dxa"/>
            </w:tcMar>
            <w:vAlign w:val="center"/>
          </w:tcPr>
          <w:p w:rsidR="003A338B" w:rsidRDefault="00AA68D7">
            <w:r>
              <w:rPr>
                <w:sz w:val="20"/>
                <w:szCs w:val="20"/>
              </w:rPr>
              <w:lastRenderedPageBreak/>
              <w:t>Wallet concurrent locking</w:t>
            </w:r>
          </w:p>
        </w:tc>
        <w:tc>
          <w:tcPr>
            <w:tcW w:w="3200" w:type="dxa"/>
            <w:tcMar>
              <w:top w:w="60" w:type="dxa"/>
              <w:left w:w="100" w:type="dxa"/>
              <w:bottom w:w="60" w:type="dxa"/>
              <w:right w:w="100" w:type="dxa"/>
            </w:tcMar>
            <w:vAlign w:val="center"/>
          </w:tcPr>
          <w:p w:rsidR="003A338B" w:rsidRDefault="00AA68D7">
            <w:r>
              <w:rPr>
                <w:sz w:val="20"/>
                <w:szCs w:val="20"/>
              </w:rPr>
              <w:t>Prevents race conditions</w:t>
            </w:r>
          </w:p>
        </w:tc>
        <w:tc>
          <w:tcPr>
            <w:tcW w:w="4106" w:type="dxa"/>
            <w:tcMar>
              <w:top w:w="60" w:type="dxa"/>
              <w:left w:w="100" w:type="dxa"/>
              <w:bottom w:w="60" w:type="dxa"/>
              <w:right w:w="100" w:type="dxa"/>
            </w:tcMar>
            <w:vAlign w:val="center"/>
          </w:tcPr>
          <w:p w:rsidR="003A338B" w:rsidRDefault="00AA68D7">
            <w:r>
              <w:rPr>
                <w:sz w:val="20"/>
                <w:szCs w:val="20"/>
              </w:rPr>
              <w:t>WalletRepository.java line 17: @Lock(PESSIMISTIC_WRITE)</w:t>
            </w:r>
          </w:p>
        </w:tc>
      </w:tr>
      <w:tr w:rsidR="003A338B">
        <w:tc>
          <w:tcPr>
            <w:tcW w:w="1800" w:type="dxa"/>
            <w:tcMar>
              <w:top w:w="60" w:type="dxa"/>
              <w:left w:w="100" w:type="dxa"/>
              <w:bottom w:w="60" w:type="dxa"/>
              <w:right w:w="100" w:type="dxa"/>
            </w:tcMar>
            <w:vAlign w:val="center"/>
          </w:tcPr>
          <w:p w:rsidR="003A338B" w:rsidRDefault="00AA68D7">
            <w:r>
              <w:rPr>
                <w:sz w:val="20"/>
                <w:szCs w:val="20"/>
              </w:rPr>
              <w:t>Enrollment concurrent locking</w:t>
            </w:r>
          </w:p>
        </w:tc>
        <w:tc>
          <w:tcPr>
            <w:tcW w:w="3200" w:type="dxa"/>
            <w:tcMar>
              <w:top w:w="60" w:type="dxa"/>
              <w:left w:w="100" w:type="dxa"/>
              <w:bottom w:w="60" w:type="dxa"/>
              <w:right w:w="100" w:type="dxa"/>
            </w:tcMar>
            <w:vAlign w:val="center"/>
          </w:tcPr>
          <w:p w:rsidR="003A338B" w:rsidRDefault="00AA68D7">
            <w:r>
              <w:rPr>
                <w:sz w:val="20"/>
                <w:szCs w:val="20"/>
              </w:rPr>
              <w:t>Prevents double-enroll</w:t>
            </w:r>
          </w:p>
        </w:tc>
        <w:tc>
          <w:tcPr>
            <w:tcW w:w="4106" w:type="dxa"/>
            <w:tcMar>
              <w:top w:w="60" w:type="dxa"/>
              <w:left w:w="100" w:type="dxa"/>
              <w:bottom w:w="60" w:type="dxa"/>
              <w:right w:w="100" w:type="dxa"/>
            </w:tcMar>
            <w:vAlign w:val="center"/>
          </w:tcPr>
          <w:p w:rsidR="003A338B" w:rsidRDefault="00AA68D7">
            <w:r>
              <w:rPr>
                <w:sz w:val="20"/>
                <w:szCs w:val="20"/>
              </w:rPr>
              <w:t>EnrollmentRepository.java line 88: @Lock(PESSIMISTIC_WRITE)</w:t>
            </w:r>
          </w:p>
        </w:tc>
      </w:tr>
      <w:tr w:rsidR="003A338B">
        <w:tc>
          <w:tcPr>
            <w:tcW w:w="1800" w:type="dxa"/>
            <w:tcMar>
              <w:top w:w="60" w:type="dxa"/>
              <w:left w:w="100" w:type="dxa"/>
              <w:bottom w:w="60" w:type="dxa"/>
              <w:right w:w="100" w:type="dxa"/>
            </w:tcMar>
            <w:vAlign w:val="center"/>
          </w:tcPr>
          <w:p w:rsidR="003A338B" w:rsidRDefault="00AA68D7">
            <w:r>
              <w:rPr>
                <w:sz w:val="20"/>
                <w:szCs w:val="20"/>
              </w:rPr>
              <w:t>Judge0 submission</w:t>
            </w:r>
          </w:p>
        </w:tc>
        <w:tc>
          <w:tcPr>
            <w:tcW w:w="3200" w:type="dxa"/>
            <w:tcMar>
              <w:top w:w="60" w:type="dxa"/>
              <w:left w:w="100" w:type="dxa"/>
              <w:bottom w:w="60" w:type="dxa"/>
              <w:right w:w="100" w:type="dxa"/>
            </w:tcMar>
            <w:vAlign w:val="center"/>
          </w:tcPr>
          <w:p w:rsidR="003A338B" w:rsidRDefault="00AA68D7">
            <w:r>
              <w:rPr>
                <w:sz w:val="20"/>
                <w:szCs w:val="20"/>
              </w:rPr>
              <w:t>Timeout/DLQ</w:t>
            </w:r>
          </w:p>
        </w:tc>
        <w:tc>
          <w:tcPr>
            <w:tcW w:w="4106" w:type="dxa"/>
            <w:tcMar>
              <w:top w:w="60" w:type="dxa"/>
              <w:left w:w="100" w:type="dxa"/>
              <w:bottom w:w="60" w:type="dxa"/>
              <w:right w:w="100" w:type="dxa"/>
            </w:tcMar>
            <w:vAlign w:val="center"/>
          </w:tcPr>
          <w:p w:rsidR="003A338B" w:rsidRDefault="00AA68D7">
            <w:r>
              <w:rPr>
                <w:sz w:val="20"/>
                <w:szCs w:val="20"/>
              </w:rPr>
              <w:t>application-dev.yaml: judge0.timeout=20s; Judge0Service.java — no @Scheduled/DLQ found</w:t>
            </w:r>
          </w:p>
        </w:tc>
      </w:tr>
      <w:tr w:rsidR="003A338B">
        <w:tc>
          <w:tcPr>
            <w:tcW w:w="1800" w:type="dxa"/>
            <w:tcMar>
              <w:top w:w="60" w:type="dxa"/>
              <w:left w:w="100" w:type="dxa"/>
              <w:bottom w:w="60" w:type="dxa"/>
              <w:right w:w="100" w:type="dxa"/>
            </w:tcMar>
            <w:vAlign w:val="center"/>
          </w:tcPr>
          <w:p w:rsidR="003A338B" w:rsidRDefault="00AA68D7">
            <w:r>
              <w:rPr>
                <w:sz w:val="20"/>
                <w:szCs w:val="20"/>
              </w:rPr>
              <w:t>Realtime verdict</w:t>
            </w:r>
          </w:p>
        </w:tc>
        <w:tc>
          <w:tcPr>
            <w:tcW w:w="3200" w:type="dxa"/>
            <w:tcMar>
              <w:top w:w="60" w:type="dxa"/>
              <w:left w:w="100" w:type="dxa"/>
              <w:bottom w:w="60" w:type="dxa"/>
              <w:right w:w="100" w:type="dxa"/>
            </w:tcMar>
            <w:vAlign w:val="center"/>
          </w:tcPr>
          <w:p w:rsidR="003A338B" w:rsidRDefault="00AA68D7">
            <w:r>
              <w:rPr>
                <w:sz w:val="20"/>
                <w:szCs w:val="20"/>
              </w:rPr>
              <w:t>STOMP push</w:t>
            </w:r>
          </w:p>
        </w:tc>
        <w:tc>
          <w:tcPr>
            <w:tcW w:w="4106" w:type="dxa"/>
            <w:tcMar>
              <w:top w:w="60" w:type="dxa"/>
              <w:left w:w="100" w:type="dxa"/>
              <w:bottom w:w="60" w:type="dxa"/>
              <w:right w:w="100" w:type="dxa"/>
            </w:tcMar>
            <w:vAlign w:val="center"/>
          </w:tcPr>
          <w:p w:rsidR="003A338B" w:rsidRDefault="00AA68D7">
            <w:r>
              <w:rPr>
                <w:sz w:val="20"/>
                <w:szCs w:val="20"/>
              </w:rPr>
              <w:t>Judge0Service.java line 366-379: simpMessagingTemplate.convertAndSend("/topic/submissions/...")</w:t>
            </w:r>
          </w:p>
        </w:tc>
      </w:tr>
      <w:tr w:rsidR="003A338B">
        <w:tc>
          <w:tcPr>
            <w:tcW w:w="1800" w:type="dxa"/>
            <w:tcMar>
              <w:top w:w="60" w:type="dxa"/>
              <w:left w:w="100" w:type="dxa"/>
              <w:bottom w:w="60" w:type="dxa"/>
              <w:right w:w="100" w:type="dxa"/>
            </w:tcMar>
            <w:vAlign w:val="center"/>
          </w:tcPr>
          <w:p w:rsidR="003A338B" w:rsidRDefault="00AA68D7">
            <w:r>
              <w:rPr>
                <w:sz w:val="20"/>
                <w:szCs w:val="20"/>
              </w:rPr>
              <w:t>Realtime scoreboard</w:t>
            </w:r>
          </w:p>
        </w:tc>
        <w:tc>
          <w:tcPr>
            <w:tcW w:w="3200" w:type="dxa"/>
            <w:tcMar>
              <w:top w:w="60" w:type="dxa"/>
              <w:left w:w="100" w:type="dxa"/>
              <w:bottom w:w="60" w:type="dxa"/>
              <w:right w:w="100" w:type="dxa"/>
            </w:tcMar>
            <w:vAlign w:val="center"/>
          </w:tcPr>
          <w:p w:rsidR="003A338B" w:rsidRDefault="00AA68D7">
            <w:r>
              <w:rPr>
                <w:sz w:val="20"/>
                <w:szCs w:val="20"/>
              </w:rPr>
              <w:t>SSE + Redis Pub/Sub</w:t>
            </w:r>
          </w:p>
        </w:tc>
        <w:tc>
          <w:tcPr>
            <w:tcW w:w="4106" w:type="dxa"/>
            <w:tcMar>
              <w:top w:w="60" w:type="dxa"/>
              <w:left w:w="100" w:type="dxa"/>
              <w:bottom w:w="60" w:type="dxa"/>
              <w:right w:w="100" w:type="dxa"/>
            </w:tcMar>
            <w:vAlign w:val="center"/>
          </w:tcPr>
          <w:p w:rsidR="003A338B" w:rsidRDefault="00AA68D7">
            <w:r>
              <w:rPr>
                <w:sz w:val="20"/>
                <w:szCs w:val="20"/>
              </w:rPr>
              <w:t>ScoreboardStreamController.java (/stream, SSE); Judge0Service.java line 318: convertAndSend("contest:events")</w:t>
            </w:r>
          </w:p>
        </w:tc>
      </w:tr>
      <w:tr w:rsidR="003A338B">
        <w:tc>
          <w:tcPr>
            <w:tcW w:w="1800" w:type="dxa"/>
            <w:tcMar>
              <w:top w:w="60" w:type="dxa"/>
              <w:left w:w="100" w:type="dxa"/>
              <w:bottom w:w="60" w:type="dxa"/>
              <w:right w:w="100" w:type="dxa"/>
            </w:tcMar>
            <w:vAlign w:val="center"/>
          </w:tcPr>
          <w:p w:rsidR="003A338B" w:rsidRDefault="00AA68D7">
            <w:r>
              <w:rPr>
                <w:sz w:val="20"/>
                <w:szCs w:val="20"/>
              </w:rPr>
              <w:t>AI Visualizer async</w:t>
            </w:r>
          </w:p>
        </w:tc>
        <w:tc>
          <w:tcPr>
            <w:tcW w:w="3200" w:type="dxa"/>
            <w:tcMar>
              <w:top w:w="60" w:type="dxa"/>
              <w:left w:w="100" w:type="dxa"/>
              <w:bottom w:w="60" w:type="dxa"/>
              <w:right w:w="100" w:type="dxa"/>
            </w:tcMar>
            <w:vAlign w:val="center"/>
          </w:tcPr>
          <w:p w:rsidR="003A338B" w:rsidRDefault="00AA68D7">
            <w:r>
              <w:rPr>
                <w:sz w:val="20"/>
                <w:szCs w:val="20"/>
              </w:rPr>
              <w:t>Timeout/error handling</w:t>
            </w:r>
          </w:p>
        </w:tc>
        <w:tc>
          <w:tcPr>
            <w:tcW w:w="4106" w:type="dxa"/>
            <w:tcMar>
              <w:top w:w="60" w:type="dxa"/>
              <w:left w:w="100" w:type="dxa"/>
              <w:bottom w:w="60" w:type="dxa"/>
              <w:right w:w="100" w:type="dxa"/>
            </w:tcMar>
            <w:vAlign w:val="center"/>
          </w:tcPr>
          <w:p w:rsidR="003A338B" w:rsidRDefault="00AA68D7">
            <w:r>
              <w:rPr>
                <w:sz w:val="20"/>
                <w:szCs w:val="20"/>
              </w:rPr>
              <w:t>AiVisualizerAsyncService.java line 24 (@Async), line 44 (catch Exception); application-dev.yaml: ai.timeout=120s</w:t>
            </w:r>
          </w:p>
        </w:tc>
      </w:tr>
      <w:tr w:rsidR="003A338B">
        <w:tc>
          <w:tcPr>
            <w:tcW w:w="1800" w:type="dxa"/>
            <w:tcMar>
              <w:top w:w="60" w:type="dxa"/>
              <w:left w:w="100" w:type="dxa"/>
              <w:bottom w:w="60" w:type="dxa"/>
              <w:right w:w="100" w:type="dxa"/>
            </w:tcMar>
            <w:vAlign w:val="center"/>
          </w:tcPr>
          <w:p w:rsidR="003A338B" w:rsidRDefault="00AA68D7">
            <w:r>
              <w:rPr>
                <w:sz w:val="20"/>
                <w:szCs w:val="20"/>
              </w:rPr>
              <w:t>Forgot Password</w:t>
            </w:r>
          </w:p>
        </w:tc>
        <w:tc>
          <w:tcPr>
            <w:tcW w:w="3200" w:type="dxa"/>
            <w:tcMar>
              <w:top w:w="60" w:type="dxa"/>
              <w:left w:w="100" w:type="dxa"/>
              <w:bottom w:w="60" w:type="dxa"/>
              <w:right w:w="100" w:type="dxa"/>
            </w:tcMar>
            <w:vAlign w:val="center"/>
          </w:tcPr>
          <w:p w:rsidR="003A338B" w:rsidRDefault="00AA68D7">
            <w:r>
              <w:rPr>
                <w:sz w:val="20"/>
                <w:szCs w:val="20"/>
              </w:rPr>
              <w:t>Confirm it does NOT exist</w:t>
            </w:r>
          </w:p>
        </w:tc>
        <w:tc>
          <w:tcPr>
            <w:tcW w:w="4106" w:type="dxa"/>
            <w:tcMar>
              <w:top w:w="60" w:type="dxa"/>
              <w:left w:w="100" w:type="dxa"/>
              <w:bottom w:w="60" w:type="dxa"/>
              <w:right w:w="100" w:type="dxa"/>
            </w:tcMar>
            <w:vAlign w:val="center"/>
          </w:tcPr>
          <w:p w:rsidR="003A338B" w:rsidRDefault="00AA68D7">
            <w:r>
              <w:rPr>
                <w:sz w:val="20"/>
                <w:szCs w:val="20"/>
              </w:rPr>
              <w:t>Login.tsx line ~127: href="#"; AuthenticationController.java has no corresponding endpoint</w:t>
            </w:r>
          </w:p>
        </w:tc>
      </w:tr>
      <w:tr w:rsidR="003A338B">
        <w:tc>
          <w:tcPr>
            <w:tcW w:w="1800" w:type="dxa"/>
            <w:tcMar>
              <w:top w:w="60" w:type="dxa"/>
              <w:left w:w="100" w:type="dxa"/>
              <w:bottom w:w="60" w:type="dxa"/>
              <w:right w:w="100" w:type="dxa"/>
            </w:tcMar>
            <w:vAlign w:val="center"/>
          </w:tcPr>
          <w:p w:rsidR="003A338B" w:rsidRDefault="00AA68D7">
            <w:r>
              <w:rPr>
                <w:sz w:val="20"/>
                <w:szCs w:val="20"/>
              </w:rPr>
              <w:t>Cookie security</w:t>
            </w:r>
          </w:p>
        </w:tc>
        <w:tc>
          <w:tcPr>
            <w:tcW w:w="3200" w:type="dxa"/>
            <w:tcMar>
              <w:top w:w="60" w:type="dxa"/>
              <w:left w:w="100" w:type="dxa"/>
              <w:bottom w:w="60" w:type="dxa"/>
              <w:right w:w="100" w:type="dxa"/>
            </w:tcMar>
            <w:vAlign w:val="center"/>
          </w:tcPr>
          <w:p w:rsidR="003A338B" w:rsidRDefault="00AA68D7">
            <w:r>
              <w:rPr>
                <w:sz w:val="20"/>
                <w:szCs w:val="20"/>
              </w:rPr>
              <w:t>httpOnly/secure/sameSite</w:t>
            </w:r>
          </w:p>
        </w:tc>
        <w:tc>
          <w:tcPr>
            <w:tcW w:w="4106" w:type="dxa"/>
            <w:tcMar>
              <w:top w:w="60" w:type="dxa"/>
              <w:left w:w="100" w:type="dxa"/>
              <w:bottom w:w="60" w:type="dxa"/>
              <w:right w:w="100" w:type="dxa"/>
            </w:tcMar>
            <w:vAlign w:val="center"/>
          </w:tcPr>
          <w:p w:rsidR="003A338B" w:rsidRDefault="00AA68D7">
            <w:r>
              <w:rPr>
                <w:sz w:val="20"/>
                <w:szCs w:val="20"/>
              </w:rPr>
              <w:t>application-dev.yaml: auth.cookie.access-token.* (secure=false in dev)</w:t>
            </w:r>
          </w:p>
        </w:tc>
      </w:tr>
    </w:tbl>
    <w:p w:rsidR="003A338B" w:rsidRDefault="00AA68D7">
      <w:pPr>
        <w:pStyle w:val="Heading1"/>
      </w:pPr>
      <w:bookmarkStart w:id="36" w:name="_Toc235697268"/>
      <w:r>
        <w:t>17. Appendix — Source Code Review Scope</w:t>
      </w:r>
      <w:bookmarkEnd w:id="36"/>
    </w:p>
    <w:p w:rsidR="003A338B" w:rsidRDefault="00AA68D7">
      <w:pPr>
        <w:spacing w:after="140"/>
      </w:pPr>
      <w:r>
        <w:t>To ensure transparency, below is the scope of source code that was directly reviewed while compiling this document:</w:t>
      </w:r>
    </w:p>
    <w:p w:rsidR="003A338B" w:rsidRDefault="00AA68D7">
      <w:pPr>
        <w:pStyle w:val="ListParagraph"/>
        <w:numPr>
          <w:ilvl w:val="0"/>
          <w:numId w:val="2"/>
        </w:numPr>
        <w:spacing w:after="80"/>
      </w:pPr>
      <w:r>
        <w:t>28 *Controller.java files in backend/src/main/java/com/swp391/coding_platform/controller (all @RequestMapping/@GetMapping/@PostMapping/@PutMapping/@DeleteMapping/@PreAuthorize annotations).</w:t>
      </w:r>
    </w:p>
    <w:p w:rsidR="003A338B" w:rsidRDefault="00AA68D7">
      <w:pPr>
        <w:pStyle w:val="ListParagraph"/>
        <w:numPr>
          <w:ilvl w:val="0"/>
          <w:numId w:val="2"/>
        </w:numPr>
        <w:spacing w:after="80"/>
      </w:pPr>
      <w:r>
        <w:t>60+ JPA Entities in backend/src/main/java/com/swp391/coding_platform/entity, including all enums in entity/enums.</w:t>
      </w:r>
    </w:p>
    <w:p w:rsidR="003A338B" w:rsidRDefault="00AA68D7">
      <w:pPr>
        <w:pStyle w:val="ListParagraph"/>
        <w:numPr>
          <w:ilvl w:val="0"/>
          <w:numId w:val="2"/>
        </w:numPr>
        <w:spacing w:after="80"/>
      </w:pPr>
      <w:r>
        <w:t>database/init.sql (3,624 lines) — all CREATE TABLE statements, CHECK constraints, UNIQUE constraints.</w:t>
      </w:r>
    </w:p>
    <w:p w:rsidR="003A338B" w:rsidRDefault="00AA68D7">
      <w:pPr>
        <w:pStyle w:val="ListParagraph"/>
        <w:numPr>
          <w:ilvl w:val="0"/>
          <w:numId w:val="2"/>
        </w:numPr>
        <w:spacing w:after="80"/>
      </w:pPr>
      <w:r>
        <w:t>backend/src/main/resources/application-dev.yaml — the full datasource, redis, rabbitmq, judge0, payos, ai, jwt, cookie configuration.</w:t>
      </w:r>
    </w:p>
    <w:p w:rsidR="003A338B" w:rsidRDefault="00AA68D7">
      <w:pPr>
        <w:pStyle w:val="ListParagraph"/>
        <w:numPr>
          <w:ilvl w:val="0"/>
          <w:numId w:val="2"/>
        </w:numPr>
        <w:spacing w:after="80"/>
      </w:pPr>
      <w:r>
        <w:t>PaymentService.java, Judge0Service.java, AiVisualizerAsyncService.java, WalletRepository.java, EnrollmentRepository.java, WebSocketConfig.java, ScoreboardStreamController.java — processing logic read in detail.</w:t>
      </w:r>
    </w:p>
    <w:p w:rsidR="003A338B" w:rsidRDefault="00AA68D7">
      <w:pPr>
        <w:pStyle w:val="ListParagraph"/>
        <w:numPr>
          <w:ilvl w:val="0"/>
          <w:numId w:val="2"/>
        </w:numPr>
        <w:spacing w:after="80"/>
      </w:pPr>
      <w:r>
        <w:t>frontend/src/App.tsx (all Routes) and frontend/src/pages/Login.tsx (verifying the Forgot Password link).</w:t>
      </w:r>
    </w:p>
    <w:p w:rsidR="003A338B" w:rsidRDefault="00AA68D7">
      <w:pPr>
        <w:spacing w:before="80" w:after="160"/>
      </w:pPr>
      <w:r>
        <w:rPr>
          <w:i/>
          <w:iCs/>
          <w:color w:val="C00000"/>
          <w:sz w:val="20"/>
          <w:szCs w:val="20"/>
        </w:rPr>
        <w:t>⚠ Scope NOT reviewed in detail this time: the rest of the Frontend source code (components/pages other than Login.tsx), the remaining Services not listed above, and the ffmpeg-service source code. If a higher level of detail is needed for these parts, an additional review round is required before designing the corresponding detailed Test Cases in section 4.</w:t>
      </w:r>
    </w:p>
    <w:p w:rsidR="003A338B" w:rsidRDefault="00AA68D7">
      <w:pPr>
        <w:pStyle w:val="Heading1"/>
      </w:pPr>
      <w:bookmarkStart w:id="37" w:name="_Toc235697269"/>
      <w:r>
        <w:t>18. Approvals</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900"/>
        <w:gridCol w:w="2100"/>
        <w:gridCol w:w="2806"/>
      </w:tblGrid>
      <w:tr w:rsidR="003A338B">
        <w:trPr>
          <w:tblHeader/>
        </w:trPr>
        <w:tc>
          <w:tcPr>
            <w:tcW w:w="2100" w:type="dxa"/>
            <w:shd w:val="clear" w:color="auto" w:fill="1F3864"/>
            <w:tcMar>
              <w:top w:w="60" w:type="dxa"/>
              <w:left w:w="100" w:type="dxa"/>
              <w:bottom w:w="60" w:type="dxa"/>
              <w:right w:w="100" w:type="dxa"/>
            </w:tcMar>
            <w:vAlign w:val="center"/>
          </w:tcPr>
          <w:p w:rsidR="003A338B" w:rsidRDefault="00AA68D7">
            <w:r>
              <w:rPr>
                <w:b/>
                <w:bCs/>
                <w:color w:val="FFFFFF"/>
                <w:sz w:val="20"/>
                <w:szCs w:val="20"/>
              </w:rPr>
              <w:t>Role</w:t>
            </w:r>
          </w:p>
        </w:tc>
        <w:tc>
          <w:tcPr>
            <w:tcW w:w="2900" w:type="dxa"/>
            <w:shd w:val="clear" w:color="auto" w:fill="1F3864"/>
            <w:tcMar>
              <w:top w:w="60" w:type="dxa"/>
              <w:left w:w="100" w:type="dxa"/>
              <w:bottom w:w="60" w:type="dxa"/>
              <w:right w:w="100" w:type="dxa"/>
            </w:tcMar>
            <w:vAlign w:val="center"/>
          </w:tcPr>
          <w:p w:rsidR="003A338B" w:rsidRDefault="00AA68D7">
            <w:r>
              <w:rPr>
                <w:b/>
                <w:bCs/>
                <w:color w:val="FFFFFF"/>
                <w:sz w:val="20"/>
                <w:szCs w:val="20"/>
              </w:rPr>
              <w:t>Full Name</w:t>
            </w:r>
          </w:p>
        </w:tc>
        <w:tc>
          <w:tcPr>
            <w:tcW w:w="2100" w:type="dxa"/>
            <w:shd w:val="clear" w:color="auto" w:fill="1F3864"/>
            <w:tcMar>
              <w:top w:w="60" w:type="dxa"/>
              <w:left w:w="100" w:type="dxa"/>
              <w:bottom w:w="60" w:type="dxa"/>
              <w:right w:w="100" w:type="dxa"/>
            </w:tcMar>
            <w:vAlign w:val="center"/>
          </w:tcPr>
          <w:p w:rsidR="003A338B" w:rsidRDefault="00AA68D7">
            <w:r>
              <w:rPr>
                <w:b/>
                <w:bCs/>
                <w:color w:val="FFFFFF"/>
                <w:sz w:val="20"/>
                <w:szCs w:val="20"/>
              </w:rPr>
              <w:t>Signature</w:t>
            </w:r>
          </w:p>
        </w:tc>
        <w:tc>
          <w:tcPr>
            <w:tcW w:w="2806" w:type="dxa"/>
            <w:shd w:val="clear" w:color="auto" w:fill="1F3864"/>
            <w:tcMar>
              <w:top w:w="60" w:type="dxa"/>
              <w:left w:w="100" w:type="dxa"/>
              <w:bottom w:w="60" w:type="dxa"/>
              <w:right w:w="100" w:type="dxa"/>
            </w:tcMar>
            <w:vAlign w:val="center"/>
          </w:tcPr>
          <w:p w:rsidR="003A338B" w:rsidRDefault="00AA68D7">
            <w:r>
              <w:rPr>
                <w:b/>
                <w:bCs/>
                <w:color w:val="FFFFFF"/>
                <w:sz w:val="20"/>
                <w:szCs w:val="20"/>
              </w:rPr>
              <w:t>Date Approved</w:t>
            </w:r>
          </w:p>
        </w:tc>
      </w:tr>
      <w:tr w:rsidR="003A338B">
        <w:tc>
          <w:tcPr>
            <w:tcW w:w="2100" w:type="dxa"/>
            <w:tcMar>
              <w:top w:w="60" w:type="dxa"/>
              <w:left w:w="100" w:type="dxa"/>
              <w:bottom w:w="60" w:type="dxa"/>
              <w:right w:w="100" w:type="dxa"/>
            </w:tcMar>
            <w:vAlign w:val="center"/>
          </w:tcPr>
          <w:p w:rsidR="003A338B" w:rsidRDefault="00AA68D7">
            <w:r>
              <w:rPr>
                <w:sz w:val="20"/>
                <w:szCs w:val="20"/>
              </w:rPr>
              <w:t>Test Manager</w:t>
            </w:r>
          </w:p>
        </w:tc>
        <w:tc>
          <w:tcPr>
            <w:tcW w:w="2900" w:type="dxa"/>
            <w:tcMar>
              <w:top w:w="60" w:type="dxa"/>
              <w:left w:w="100" w:type="dxa"/>
              <w:bottom w:w="60" w:type="dxa"/>
              <w:right w:w="100" w:type="dxa"/>
            </w:tcMar>
            <w:vAlign w:val="center"/>
          </w:tcPr>
          <w:p w:rsidR="003A338B" w:rsidRDefault="00AA68D7">
            <w:r>
              <w:rPr>
                <w:sz w:val="20"/>
                <w:szCs w:val="20"/>
              </w:rPr>
              <w:t>Nguyễn Văn Quang</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lastRenderedPageBreak/>
              <w:t>Project Member</w:t>
            </w:r>
          </w:p>
        </w:tc>
        <w:tc>
          <w:tcPr>
            <w:tcW w:w="2900" w:type="dxa"/>
            <w:tcMar>
              <w:top w:w="60" w:type="dxa"/>
              <w:left w:w="100" w:type="dxa"/>
              <w:bottom w:w="60" w:type="dxa"/>
              <w:right w:w="100" w:type="dxa"/>
            </w:tcMar>
            <w:vAlign w:val="center"/>
          </w:tcPr>
          <w:p w:rsidR="003A338B" w:rsidRDefault="00AA68D7">
            <w:r>
              <w:rPr>
                <w:sz w:val="20"/>
                <w:szCs w:val="20"/>
              </w:rPr>
              <w:t>Võ Ngọc Thanh</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Trình Hoàng Thiên Bảo</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Hồ Sĩ Tấn</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r w:rsidR="003A338B">
        <w:tc>
          <w:tcPr>
            <w:tcW w:w="2100" w:type="dxa"/>
            <w:tcMar>
              <w:top w:w="60" w:type="dxa"/>
              <w:left w:w="100" w:type="dxa"/>
              <w:bottom w:w="60" w:type="dxa"/>
              <w:right w:w="100" w:type="dxa"/>
            </w:tcMar>
            <w:vAlign w:val="center"/>
          </w:tcPr>
          <w:p w:rsidR="003A338B" w:rsidRDefault="00AA68D7">
            <w:r>
              <w:rPr>
                <w:sz w:val="20"/>
                <w:szCs w:val="20"/>
              </w:rPr>
              <w:t>Project Member</w:t>
            </w:r>
          </w:p>
        </w:tc>
        <w:tc>
          <w:tcPr>
            <w:tcW w:w="2900" w:type="dxa"/>
            <w:tcMar>
              <w:top w:w="60" w:type="dxa"/>
              <w:left w:w="100" w:type="dxa"/>
              <w:bottom w:w="60" w:type="dxa"/>
              <w:right w:w="100" w:type="dxa"/>
            </w:tcMar>
            <w:vAlign w:val="center"/>
          </w:tcPr>
          <w:p w:rsidR="003A338B" w:rsidRDefault="00AA68D7">
            <w:r>
              <w:rPr>
                <w:sz w:val="20"/>
                <w:szCs w:val="20"/>
              </w:rPr>
              <w:t>Nguyễn Duy Phương</w:t>
            </w:r>
          </w:p>
        </w:tc>
        <w:tc>
          <w:tcPr>
            <w:tcW w:w="2100" w:type="dxa"/>
            <w:tcMar>
              <w:top w:w="60" w:type="dxa"/>
              <w:left w:w="100" w:type="dxa"/>
              <w:bottom w:w="60" w:type="dxa"/>
              <w:right w:w="100" w:type="dxa"/>
            </w:tcMar>
            <w:vAlign w:val="center"/>
          </w:tcPr>
          <w:p w:rsidR="003A338B" w:rsidRDefault="003A338B"/>
        </w:tc>
        <w:tc>
          <w:tcPr>
            <w:tcW w:w="2806" w:type="dxa"/>
            <w:tcMar>
              <w:top w:w="60" w:type="dxa"/>
              <w:left w:w="100" w:type="dxa"/>
              <w:bottom w:w="60" w:type="dxa"/>
              <w:right w:w="100" w:type="dxa"/>
            </w:tcMar>
            <w:vAlign w:val="center"/>
          </w:tcPr>
          <w:p w:rsidR="003A338B" w:rsidRDefault="003A338B"/>
        </w:tc>
      </w:tr>
    </w:tbl>
    <w:p w:rsidR="00AA68D7" w:rsidRDefault="00AA68D7"/>
    <w:sectPr w:rsidR="00AA68D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327CBD"/>
    <w:multiLevelType w:val="hybridMultilevel"/>
    <w:tmpl w:val="807C8AD8"/>
    <w:lvl w:ilvl="0" w:tplc="1ED06C56">
      <w:start w:val="1"/>
      <w:numFmt w:val="bullet"/>
      <w:lvlText w:val="●"/>
      <w:lvlJc w:val="left"/>
      <w:pPr>
        <w:ind w:left="720" w:hanging="360"/>
      </w:pPr>
    </w:lvl>
    <w:lvl w:ilvl="1" w:tplc="8B9C4182">
      <w:start w:val="1"/>
      <w:numFmt w:val="bullet"/>
      <w:lvlText w:val="○"/>
      <w:lvlJc w:val="left"/>
      <w:pPr>
        <w:ind w:left="1440" w:hanging="360"/>
      </w:pPr>
    </w:lvl>
    <w:lvl w:ilvl="2" w:tplc="73F4F8BA">
      <w:start w:val="1"/>
      <w:numFmt w:val="bullet"/>
      <w:lvlText w:val="■"/>
      <w:lvlJc w:val="left"/>
      <w:pPr>
        <w:ind w:left="2160" w:hanging="360"/>
      </w:pPr>
    </w:lvl>
    <w:lvl w:ilvl="3" w:tplc="88C8F934">
      <w:start w:val="1"/>
      <w:numFmt w:val="bullet"/>
      <w:lvlText w:val="●"/>
      <w:lvlJc w:val="left"/>
      <w:pPr>
        <w:ind w:left="2880" w:hanging="360"/>
      </w:pPr>
    </w:lvl>
    <w:lvl w:ilvl="4" w:tplc="0CD839A2">
      <w:start w:val="1"/>
      <w:numFmt w:val="bullet"/>
      <w:lvlText w:val="○"/>
      <w:lvlJc w:val="left"/>
      <w:pPr>
        <w:ind w:left="3600" w:hanging="360"/>
      </w:pPr>
    </w:lvl>
    <w:lvl w:ilvl="5" w:tplc="4CE69640">
      <w:start w:val="1"/>
      <w:numFmt w:val="bullet"/>
      <w:lvlText w:val="■"/>
      <w:lvlJc w:val="left"/>
      <w:pPr>
        <w:ind w:left="4320" w:hanging="360"/>
      </w:pPr>
    </w:lvl>
    <w:lvl w:ilvl="6" w:tplc="9C6EC7FC">
      <w:start w:val="1"/>
      <w:numFmt w:val="bullet"/>
      <w:lvlText w:val="●"/>
      <w:lvlJc w:val="left"/>
      <w:pPr>
        <w:ind w:left="5040" w:hanging="360"/>
      </w:pPr>
    </w:lvl>
    <w:lvl w:ilvl="7" w:tplc="C9069B4A">
      <w:start w:val="1"/>
      <w:numFmt w:val="bullet"/>
      <w:lvlText w:val="●"/>
      <w:lvlJc w:val="left"/>
      <w:pPr>
        <w:ind w:left="5760" w:hanging="360"/>
      </w:pPr>
    </w:lvl>
    <w:lvl w:ilvl="8" w:tplc="FA3A2292">
      <w:start w:val="1"/>
      <w:numFmt w:val="bullet"/>
      <w:lvlText w:val="●"/>
      <w:lvlJc w:val="left"/>
      <w:pPr>
        <w:ind w:left="6480" w:hanging="360"/>
      </w:pPr>
    </w:lvl>
  </w:abstractNum>
  <w:abstractNum w:abstractNumId="1" w15:restartNumberingAfterBreak="0">
    <w:nsid w:val="5C724683"/>
    <w:multiLevelType w:val="hybridMultilevel"/>
    <w:tmpl w:val="AFCE21C0"/>
    <w:lvl w:ilvl="0" w:tplc="205A6FF8">
      <w:start w:val="1"/>
      <w:numFmt w:val="bullet"/>
      <w:lvlText w:val="•"/>
      <w:lvlJc w:val="left"/>
      <w:pPr>
        <w:ind w:left="420" w:hanging="260"/>
      </w:pPr>
    </w:lvl>
    <w:lvl w:ilvl="1" w:tplc="F26CBE7E">
      <w:start w:val="1"/>
      <w:numFmt w:val="bullet"/>
      <w:lvlText w:val="◦"/>
      <w:lvlJc w:val="left"/>
      <w:pPr>
        <w:ind w:left="840" w:hanging="260"/>
      </w:pPr>
    </w:lvl>
    <w:lvl w:ilvl="2" w:tplc="618EE158">
      <w:numFmt w:val="decimal"/>
      <w:lvlText w:val=""/>
      <w:lvlJc w:val="left"/>
    </w:lvl>
    <w:lvl w:ilvl="3" w:tplc="91FACE60">
      <w:numFmt w:val="decimal"/>
      <w:lvlText w:val=""/>
      <w:lvlJc w:val="left"/>
    </w:lvl>
    <w:lvl w:ilvl="4" w:tplc="E31C5744">
      <w:numFmt w:val="decimal"/>
      <w:lvlText w:val=""/>
      <w:lvlJc w:val="left"/>
    </w:lvl>
    <w:lvl w:ilvl="5" w:tplc="4468AA4A">
      <w:numFmt w:val="decimal"/>
      <w:lvlText w:val=""/>
      <w:lvlJc w:val="left"/>
    </w:lvl>
    <w:lvl w:ilvl="6" w:tplc="5F70DFCA">
      <w:numFmt w:val="decimal"/>
      <w:lvlText w:val=""/>
      <w:lvlJc w:val="left"/>
    </w:lvl>
    <w:lvl w:ilvl="7" w:tplc="ED98A160">
      <w:numFmt w:val="decimal"/>
      <w:lvlText w:val=""/>
      <w:lvlJc w:val="left"/>
    </w:lvl>
    <w:lvl w:ilvl="8" w:tplc="7FD0BD8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338B"/>
    <w:rsid w:val="002724A1"/>
    <w:rsid w:val="003A338B"/>
    <w:rsid w:val="00925310"/>
    <w:rsid w:val="00AA68D7"/>
    <w:rsid w:val="00B66D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84E26BE-F463-4D04-9F8A-9A60757D0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color w:val="1F3864"/>
      <w:sz w:val="30"/>
      <w:szCs w:val="30"/>
    </w:rPr>
  </w:style>
  <w:style w:type="paragraph" w:styleId="Heading2">
    <w:name w:val="heading 2"/>
    <w:qFormat/>
    <w:pPr>
      <w:spacing w:before="240" w:after="120"/>
      <w:outlineLvl w:val="1"/>
    </w:pPr>
    <w:rPr>
      <w:b/>
      <w:bCs/>
      <w:color w:val="1F3864"/>
      <w:sz w:val="26"/>
      <w:szCs w:val="26"/>
    </w:rPr>
  </w:style>
  <w:style w:type="paragraph" w:styleId="Heading3">
    <w:name w:val="heading 3"/>
    <w:link w:val="Heading3Char"/>
    <w:uiPriority w:val="9"/>
    <w:qFormat/>
    <w:pPr>
      <w:spacing w:before="180" w:after="100"/>
      <w:outlineLvl w:val="2"/>
    </w:pPr>
    <w:rPr>
      <w:b/>
      <w:bCs/>
      <w:color w:val="2E5395"/>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A68D7"/>
    <w:pPr>
      <w:spacing w:after="100"/>
    </w:pPr>
  </w:style>
  <w:style w:type="paragraph" w:styleId="TOC2">
    <w:name w:val="toc 2"/>
    <w:basedOn w:val="Normal"/>
    <w:next w:val="Normal"/>
    <w:autoRedefine/>
    <w:uiPriority w:val="39"/>
    <w:unhideWhenUsed/>
    <w:rsid w:val="00AA68D7"/>
    <w:pPr>
      <w:spacing w:after="100"/>
      <w:ind w:left="220"/>
    </w:pPr>
  </w:style>
  <w:style w:type="character" w:customStyle="1" w:styleId="Heading3Char">
    <w:name w:val="Heading 3 Char"/>
    <w:basedOn w:val="DefaultParagraphFont"/>
    <w:link w:val="Heading3"/>
    <w:uiPriority w:val="9"/>
    <w:rsid w:val="00AA68D7"/>
    <w:rPr>
      <w:b/>
      <w:bCs/>
      <w:color w:val="2E5395"/>
      <w:sz w:val="23"/>
      <w:szCs w:val="23"/>
    </w:rPr>
  </w:style>
  <w:style w:type="character" w:styleId="Strong">
    <w:name w:val="Strong"/>
    <w:basedOn w:val="DefaultParagraphFont"/>
    <w:uiPriority w:val="22"/>
    <w:qFormat/>
    <w:rsid w:val="00AA68D7"/>
    <w:rPr>
      <w:b/>
      <w:bCs/>
    </w:rPr>
  </w:style>
  <w:style w:type="character" w:styleId="HTMLCode">
    <w:name w:val="HTML Code"/>
    <w:basedOn w:val="DefaultParagraphFont"/>
    <w:uiPriority w:val="99"/>
    <w:semiHidden/>
    <w:unhideWhenUsed/>
    <w:rsid w:val="00AA68D7"/>
    <w:rPr>
      <w:rFonts w:ascii="Courier New" w:eastAsia="Times New Roman" w:hAnsi="Courier New" w:cs="Courier New"/>
      <w:sz w:val="20"/>
      <w:szCs w:val="20"/>
    </w:rPr>
  </w:style>
  <w:style w:type="paragraph" w:styleId="NormalWeb">
    <w:name w:val="Normal (Web)"/>
    <w:basedOn w:val="Normal"/>
    <w:uiPriority w:val="99"/>
    <w:unhideWhenUsed/>
    <w:rsid w:val="00AA68D7"/>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AA68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45424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16</Pages>
  <Words>5530</Words>
  <Characters>31526</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4</cp:revision>
  <dcterms:created xsi:type="dcterms:W3CDTF">2026-07-20T15:19:00Z</dcterms:created>
  <dcterms:modified xsi:type="dcterms:W3CDTF">2026-07-23T04:06:00Z</dcterms:modified>
</cp:coreProperties>
</file>