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F22" w:rsidRDefault="00FA2F22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r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fldChar w:fldCharType="begin"/>
      </w:r>
      <w:r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instrText xml:space="preserve"> TOC \o "1-2" \h \z \u </w:instrText>
      </w:r>
      <w:r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fldChar w:fldCharType="separate"/>
      </w:r>
      <w:hyperlink w:anchor="_Toc235215991" w:history="1">
        <w:r w:rsidRPr="005F3A35">
          <w:rPr>
            <w:rStyle w:val="Hyperlink"/>
            <w:rFonts w:eastAsia="Times New Roman" w:cs="Times New Roman"/>
            <w:b/>
            <w:bCs/>
            <w:noProof/>
            <w:kern w:val="36"/>
          </w:rPr>
          <w:t>DETAILED DEFECT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_Toc235215991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A2F22" w:rsidRDefault="00FA2F22">
      <w:pPr>
        <w:pStyle w:val="TOC1"/>
        <w:tabs>
          <w:tab w:val="left" w:pos="92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215992" w:history="1">
        <w:r w:rsidRPr="005F3A35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color w:val="auto"/>
          </w:rPr>
          <w:t xml:space="preserve"> </w:t>
        </w:r>
        <w:r w:rsidRPr="005F3A35">
          <w:rPr>
            <w:rStyle w:val="Hyperlink"/>
            <w:noProof/>
          </w:rPr>
          <w:t>INTRODUCTION &amp;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_Toc235215992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A2F22" w:rsidRDefault="00FA2F22">
      <w:pPr>
        <w:pStyle w:val="TOC1"/>
        <w:tabs>
          <w:tab w:val="left" w:pos="922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215993" w:history="1">
        <w:r w:rsidRPr="005F3A3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color w:val="auto"/>
          </w:rPr>
          <w:t xml:space="preserve"> </w:t>
        </w:r>
        <w:r w:rsidRPr="005F3A35">
          <w:rPr>
            <w:rStyle w:val="Hyperlink"/>
            <w:noProof/>
          </w:rPr>
          <w:t>TEST DEFECT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_Toc235215993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A2F22" w:rsidRDefault="00FA2F2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215994" w:history="1">
        <w:r w:rsidRPr="005F3A35">
          <w:rPr>
            <w:rStyle w:val="Hyperlink"/>
            <w:noProof/>
          </w:rPr>
          <w:t>2.1. Failed Test Case: TC_PAYMENT_05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_Toc235215994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A2F22" w:rsidRDefault="00FA2F2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215995" w:history="1">
        <w:r w:rsidRPr="005F3A35">
          <w:rPr>
            <w:rStyle w:val="Hyperlink"/>
            <w:noProof/>
          </w:rPr>
          <w:t>2.3. Failed Test Case: TC_QUIZ_03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_Toc235215995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A2F22" w:rsidRDefault="00FA2F2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215996" w:history="1">
        <w:r w:rsidRPr="005F3A35">
          <w:rPr>
            <w:rStyle w:val="Hyperlink"/>
            <w:noProof/>
          </w:rPr>
          <w:t>2.4. Failed Test Case: TC_AI_03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_Toc235215996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A2F22" w:rsidRDefault="00FA2F2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215997" w:history="1">
        <w:r w:rsidRPr="005F3A35">
          <w:rPr>
            <w:rStyle w:val="Hyperlink"/>
            <w:noProof/>
          </w:rPr>
          <w:t>2.5. Failed Test Case: TC_JUDGE0_01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_Toc235215997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A2F22" w:rsidRDefault="00FA2F2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215998" w:history="1">
        <w:r w:rsidRPr="005F3A35">
          <w:rPr>
            <w:rStyle w:val="Hyperlink"/>
            <w:noProof/>
          </w:rPr>
          <w:t>2.6. Failed Test Case: TC_MODERATION_02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_Toc235215998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A2F22" w:rsidRDefault="00FA2F2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215999" w:history="1">
        <w:r w:rsidRPr="005F3A35">
          <w:rPr>
            <w:rStyle w:val="Hyperlink"/>
            <w:noProof/>
          </w:rPr>
          <w:t>2.7. Failed Test Case: TC_PROBLEM_04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_Toc235215999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A2F22" w:rsidRDefault="00FA2F2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216000" w:history="1">
        <w:r w:rsidRPr="005F3A35">
          <w:rPr>
            <w:rStyle w:val="Hyperlink"/>
            <w:noProof/>
          </w:rPr>
          <w:t>2.8. Failed Test Case: TC_CONTEST_10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_Toc235216000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A2F22" w:rsidRDefault="00FA2F22" w:rsidP="00FA2F22">
      <w:pPr>
        <w:spacing w:before="100" w:beforeAutospacing="1" w:after="100" w:afterAutospacing="1"/>
        <w:ind w:left="0"/>
        <w:jc w:val="center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fldChar w:fldCharType="end"/>
      </w:r>
    </w:p>
    <w:p w:rsidR="00FA2F22" w:rsidRDefault="00FA2F22" w:rsidP="00FA2F22">
      <w:pPr>
        <w:spacing w:before="100" w:beforeAutospacing="1" w:after="100" w:afterAutospacing="1"/>
        <w:ind w:left="0"/>
        <w:jc w:val="center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bookmarkStart w:id="0" w:name="_GoBack"/>
      <w:bookmarkEnd w:id="0"/>
    </w:p>
    <w:p w:rsidR="00FA2F22" w:rsidRDefault="00FA2F22" w:rsidP="00FA2F22">
      <w:pPr>
        <w:spacing w:before="100" w:beforeAutospacing="1" w:after="100" w:afterAutospacing="1"/>
        <w:ind w:left="0"/>
        <w:jc w:val="center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FA2F22" w:rsidRDefault="00FA2F22" w:rsidP="00FA2F22">
      <w:pPr>
        <w:spacing w:before="100" w:beforeAutospacing="1" w:after="100" w:afterAutospacing="1"/>
        <w:ind w:left="0"/>
        <w:jc w:val="center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FA2F22" w:rsidRDefault="00FA2F22" w:rsidP="00FA2F22">
      <w:pPr>
        <w:spacing w:before="100" w:beforeAutospacing="1" w:after="100" w:afterAutospacing="1"/>
        <w:ind w:left="0"/>
        <w:jc w:val="center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FA2F22" w:rsidRDefault="00FA2F22" w:rsidP="00FA2F22">
      <w:pPr>
        <w:spacing w:before="100" w:beforeAutospacing="1" w:after="100" w:afterAutospacing="1"/>
        <w:ind w:left="0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FA2F22" w:rsidRDefault="00FA2F22" w:rsidP="00FA2F22">
      <w:pPr>
        <w:spacing w:before="100" w:beforeAutospacing="1" w:after="100" w:afterAutospacing="1"/>
        <w:ind w:left="0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FA2F22" w:rsidRDefault="00FA2F22" w:rsidP="00FA2F22">
      <w:pPr>
        <w:spacing w:before="100" w:beforeAutospacing="1" w:after="100" w:afterAutospacing="1"/>
        <w:ind w:left="0"/>
        <w:jc w:val="center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FA2F22" w:rsidRDefault="00FA2F22" w:rsidP="00FA2F22">
      <w:pPr>
        <w:spacing w:before="100" w:beforeAutospacing="1" w:after="100" w:afterAutospacing="1"/>
        <w:ind w:left="0"/>
        <w:jc w:val="center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</w:p>
    <w:p w:rsidR="009E292F" w:rsidRDefault="009E292F" w:rsidP="00FA2F22">
      <w:pPr>
        <w:spacing w:before="100" w:beforeAutospacing="1" w:after="100" w:afterAutospacing="1"/>
        <w:ind w:left="0"/>
        <w:jc w:val="center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bookmarkStart w:id="1" w:name="_Toc235215991"/>
      <w:r w:rsidRPr="009E292F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lastRenderedPageBreak/>
        <w:t>DETAILED DEFECT REPORT</w:t>
      </w:r>
      <w:bookmarkEnd w:id="1"/>
    </w:p>
    <w:p w:rsidR="00FA2F22" w:rsidRDefault="00FA2F22" w:rsidP="00FA2F22">
      <w:pPr>
        <w:spacing w:before="100" w:beforeAutospacing="1" w:after="100" w:afterAutospacing="1"/>
        <w:ind w:left="0"/>
        <w:jc w:val="center"/>
        <w:outlineLvl w:val="0"/>
        <w:rPr>
          <w:rFonts w:eastAsia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9E292F" w:rsidTr="00CE58B9">
        <w:tc>
          <w:tcPr>
            <w:tcW w:w="2515" w:type="dxa"/>
            <w:shd w:val="clear" w:color="auto" w:fill="9CC2E5" w:themeFill="accent1" w:themeFillTint="99"/>
            <w:vAlign w:val="center"/>
          </w:tcPr>
          <w:p w:rsidR="009E292F" w:rsidRDefault="009E292F" w:rsidP="00CE58B9">
            <w:pPr>
              <w:spacing w:after="480" w:line="276" w:lineRule="auto"/>
              <w:jc w:val="center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Information</w:t>
            </w:r>
          </w:p>
        </w:tc>
        <w:tc>
          <w:tcPr>
            <w:tcW w:w="6835" w:type="dxa"/>
            <w:shd w:val="clear" w:color="auto" w:fill="9CC2E5" w:themeFill="accent1" w:themeFillTint="99"/>
            <w:vAlign w:val="center"/>
          </w:tcPr>
          <w:p w:rsidR="009E292F" w:rsidRDefault="009E292F" w:rsidP="00CE58B9">
            <w:pPr>
              <w:spacing w:after="480" w:line="276" w:lineRule="auto"/>
              <w:jc w:val="center"/>
            </w:pPr>
            <w:r>
              <w:rPr>
                <w:rStyle w:val="Strong"/>
              </w:rPr>
              <w:t>Value</w:t>
            </w:r>
          </w:p>
        </w:tc>
      </w:tr>
      <w:tr w:rsidR="009E292F" w:rsidTr="00CE58B9">
        <w:tc>
          <w:tcPr>
            <w:tcW w:w="2515" w:type="dxa"/>
            <w:vAlign w:val="center"/>
          </w:tcPr>
          <w:p w:rsidR="009E292F" w:rsidRDefault="009E292F" w:rsidP="00CE58B9">
            <w:pPr>
              <w:spacing w:after="480" w:line="276" w:lineRule="auto"/>
            </w:pPr>
            <w:r>
              <w:rPr>
                <w:b/>
                <w:bCs/>
              </w:rPr>
              <w:t>Document ID</w:t>
            </w:r>
          </w:p>
        </w:tc>
        <w:tc>
          <w:tcPr>
            <w:tcW w:w="6835" w:type="dxa"/>
            <w:vAlign w:val="center"/>
          </w:tcPr>
          <w:p w:rsidR="009E292F" w:rsidRDefault="009E292F" w:rsidP="00CE58B9">
            <w:pPr>
              <w:spacing w:after="480" w:line="276" w:lineRule="auto"/>
            </w:pPr>
            <w:r>
              <w:t>TD</w:t>
            </w:r>
            <w:r>
              <w:t>_CODING_PLATFORM_V2.0</w:t>
            </w:r>
          </w:p>
        </w:tc>
      </w:tr>
      <w:tr w:rsidR="009E292F" w:rsidTr="00CE58B9">
        <w:tc>
          <w:tcPr>
            <w:tcW w:w="2515" w:type="dxa"/>
            <w:shd w:val="clear" w:color="auto" w:fill="DEEAF6" w:themeFill="accent1" w:themeFillTint="33"/>
            <w:vAlign w:val="center"/>
          </w:tcPr>
          <w:p w:rsidR="009E292F" w:rsidRDefault="009E292F" w:rsidP="00CE58B9">
            <w:pPr>
              <w:spacing w:after="480" w:line="276" w:lineRule="auto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835" w:type="dxa"/>
            <w:shd w:val="clear" w:color="auto" w:fill="DEEAF6" w:themeFill="accent1" w:themeFillTint="33"/>
            <w:vAlign w:val="center"/>
          </w:tcPr>
          <w:p w:rsidR="009E292F" w:rsidRDefault="009E292F" w:rsidP="00CE58B9">
            <w:pPr>
              <w:spacing w:after="480" w:line="276" w:lineRule="auto"/>
            </w:pPr>
            <w:r>
              <w:t>Integrated Coding Education &amp; Competitive Programming Platform</w:t>
            </w:r>
          </w:p>
        </w:tc>
      </w:tr>
      <w:tr w:rsidR="009E292F" w:rsidTr="00CE58B9">
        <w:tc>
          <w:tcPr>
            <w:tcW w:w="2515" w:type="dxa"/>
            <w:vAlign w:val="center"/>
          </w:tcPr>
          <w:p w:rsidR="009E292F" w:rsidRDefault="009E292F" w:rsidP="00CE58B9">
            <w:pPr>
              <w:spacing w:after="480" w:line="276" w:lineRule="auto"/>
            </w:pPr>
            <w:r>
              <w:rPr>
                <w:b/>
                <w:bCs/>
              </w:rPr>
              <w:t>Version</w:t>
            </w:r>
          </w:p>
        </w:tc>
        <w:tc>
          <w:tcPr>
            <w:tcW w:w="6835" w:type="dxa"/>
            <w:vAlign w:val="center"/>
          </w:tcPr>
          <w:p w:rsidR="009E292F" w:rsidRDefault="009E292F" w:rsidP="00CE58B9">
            <w:pPr>
              <w:spacing w:after="480" w:line="276" w:lineRule="auto"/>
            </w:pPr>
            <w:r>
              <w:t>2.0</w:t>
            </w:r>
          </w:p>
        </w:tc>
      </w:tr>
      <w:tr w:rsidR="009E292F" w:rsidTr="00CE58B9">
        <w:tc>
          <w:tcPr>
            <w:tcW w:w="2515" w:type="dxa"/>
            <w:shd w:val="clear" w:color="auto" w:fill="DEEAF6" w:themeFill="accent1" w:themeFillTint="33"/>
            <w:vAlign w:val="center"/>
          </w:tcPr>
          <w:p w:rsidR="009E292F" w:rsidRDefault="009E292F" w:rsidP="00CE58B9">
            <w:pPr>
              <w:spacing w:after="480" w:line="276" w:lineRule="auto"/>
            </w:pPr>
            <w:r>
              <w:rPr>
                <w:b/>
                <w:bCs/>
              </w:rPr>
              <w:t>Author</w:t>
            </w:r>
          </w:p>
        </w:tc>
        <w:tc>
          <w:tcPr>
            <w:tcW w:w="6835" w:type="dxa"/>
            <w:shd w:val="clear" w:color="auto" w:fill="DEEAF6" w:themeFill="accent1" w:themeFillTint="33"/>
            <w:vAlign w:val="center"/>
          </w:tcPr>
          <w:p w:rsidR="009E292F" w:rsidRDefault="009E292F" w:rsidP="00CE58B9">
            <w:pPr>
              <w:spacing w:after="480" w:line="276" w:lineRule="auto"/>
            </w:pPr>
            <w:r>
              <w:t>Nguyễn Duy Phương</w:t>
            </w:r>
          </w:p>
        </w:tc>
      </w:tr>
      <w:tr w:rsidR="009E292F" w:rsidTr="00CE58B9">
        <w:tc>
          <w:tcPr>
            <w:tcW w:w="2515" w:type="dxa"/>
            <w:vAlign w:val="center"/>
          </w:tcPr>
          <w:p w:rsidR="009E292F" w:rsidRDefault="009E292F" w:rsidP="00CE58B9">
            <w:pPr>
              <w:spacing w:after="480" w:line="276" w:lineRule="auto"/>
            </w:pPr>
            <w:r>
              <w:rPr>
                <w:b/>
                <w:bCs/>
              </w:rPr>
              <w:t>Created Date</w:t>
            </w:r>
          </w:p>
        </w:tc>
        <w:tc>
          <w:tcPr>
            <w:tcW w:w="6835" w:type="dxa"/>
            <w:vAlign w:val="center"/>
          </w:tcPr>
          <w:p w:rsidR="009E292F" w:rsidRDefault="009E292F" w:rsidP="00CE58B9">
            <w:pPr>
              <w:spacing w:after="480" w:line="276" w:lineRule="auto"/>
            </w:pPr>
            <w:r>
              <w:t>05</w:t>
            </w:r>
            <w:r>
              <w:t>/07/2026</w:t>
            </w:r>
          </w:p>
        </w:tc>
      </w:tr>
      <w:tr w:rsidR="009E292F" w:rsidTr="00CE58B9">
        <w:tc>
          <w:tcPr>
            <w:tcW w:w="2515" w:type="dxa"/>
            <w:shd w:val="clear" w:color="auto" w:fill="DEEAF6" w:themeFill="accent1" w:themeFillTint="33"/>
            <w:vAlign w:val="center"/>
          </w:tcPr>
          <w:p w:rsidR="009E292F" w:rsidRDefault="009E292F" w:rsidP="00CE58B9">
            <w:pPr>
              <w:spacing w:after="480" w:line="276" w:lineRule="auto"/>
            </w:pPr>
            <w:r>
              <w:rPr>
                <w:b/>
                <w:bCs/>
              </w:rPr>
              <w:t>Review Date</w:t>
            </w:r>
          </w:p>
        </w:tc>
        <w:tc>
          <w:tcPr>
            <w:tcW w:w="6835" w:type="dxa"/>
            <w:shd w:val="clear" w:color="auto" w:fill="DEEAF6" w:themeFill="accent1" w:themeFillTint="33"/>
            <w:vAlign w:val="center"/>
          </w:tcPr>
          <w:p w:rsidR="009E292F" w:rsidRDefault="009E292F" w:rsidP="00CE58B9">
            <w:pPr>
              <w:spacing w:after="480" w:line="276" w:lineRule="auto"/>
            </w:pPr>
            <w:r>
              <w:t>10</w:t>
            </w:r>
            <w:r>
              <w:t>/07/2026</w:t>
            </w:r>
          </w:p>
        </w:tc>
      </w:tr>
      <w:tr w:rsidR="009E292F" w:rsidTr="00CE58B9">
        <w:tc>
          <w:tcPr>
            <w:tcW w:w="2515" w:type="dxa"/>
            <w:vAlign w:val="center"/>
          </w:tcPr>
          <w:p w:rsidR="009E292F" w:rsidRDefault="009E292F" w:rsidP="00CE58B9">
            <w:pPr>
              <w:spacing w:after="480" w:line="276" w:lineRule="auto"/>
            </w:pPr>
            <w:r>
              <w:rPr>
                <w:b/>
                <w:bCs/>
              </w:rPr>
              <w:t>Status</w:t>
            </w:r>
          </w:p>
        </w:tc>
        <w:tc>
          <w:tcPr>
            <w:tcW w:w="6835" w:type="dxa"/>
            <w:vAlign w:val="center"/>
          </w:tcPr>
          <w:p w:rsidR="009E292F" w:rsidRDefault="009E292F" w:rsidP="00CE58B9">
            <w:pPr>
              <w:spacing w:after="480" w:line="276" w:lineRule="auto"/>
            </w:pPr>
            <w:r>
              <w:t>Approved</w:t>
            </w:r>
          </w:p>
        </w:tc>
      </w:tr>
    </w:tbl>
    <w:p w:rsidR="009E292F" w:rsidRDefault="009E292F" w:rsidP="009E292F">
      <w:pPr>
        <w:spacing w:before="100" w:beforeAutospacing="1" w:after="100" w:afterAutospacing="1"/>
        <w:ind w:left="0"/>
        <w:outlineLvl w:val="0"/>
        <w:rPr>
          <w:rFonts w:eastAsia="Times New Roman" w:cs="Times New Roman"/>
          <w:color w:val="auto"/>
          <w:sz w:val="24"/>
          <w:szCs w:val="24"/>
        </w:rPr>
      </w:pPr>
    </w:p>
    <w:p w:rsidR="00FA2F22" w:rsidRDefault="00FA2F22" w:rsidP="009E292F">
      <w:pPr>
        <w:spacing w:before="100" w:beforeAutospacing="1" w:after="100" w:afterAutospacing="1"/>
        <w:ind w:left="0"/>
        <w:outlineLvl w:val="0"/>
        <w:rPr>
          <w:rFonts w:eastAsia="Times New Roman" w:cs="Times New Roman"/>
          <w:color w:val="auto"/>
          <w:sz w:val="24"/>
          <w:szCs w:val="24"/>
        </w:rPr>
      </w:pPr>
    </w:p>
    <w:p w:rsidR="00FA2F22" w:rsidRDefault="00FA2F22" w:rsidP="009E292F">
      <w:pPr>
        <w:spacing w:before="100" w:beforeAutospacing="1" w:after="100" w:afterAutospacing="1"/>
        <w:ind w:left="0"/>
        <w:outlineLvl w:val="0"/>
        <w:rPr>
          <w:rFonts w:eastAsia="Times New Roman" w:cs="Times New Roman"/>
          <w:color w:val="auto"/>
          <w:sz w:val="24"/>
          <w:szCs w:val="24"/>
        </w:rPr>
      </w:pPr>
    </w:p>
    <w:p w:rsidR="00FA2F22" w:rsidRDefault="00FA2F22" w:rsidP="009E292F">
      <w:pPr>
        <w:spacing w:before="100" w:beforeAutospacing="1" w:after="100" w:afterAutospacing="1"/>
        <w:ind w:left="0"/>
        <w:outlineLvl w:val="0"/>
        <w:rPr>
          <w:rFonts w:eastAsia="Times New Roman" w:cs="Times New Roman"/>
          <w:color w:val="auto"/>
          <w:sz w:val="24"/>
          <w:szCs w:val="24"/>
        </w:rPr>
      </w:pPr>
    </w:p>
    <w:p w:rsidR="00FA2F22" w:rsidRDefault="00FA2F22" w:rsidP="009E292F">
      <w:pPr>
        <w:spacing w:before="100" w:beforeAutospacing="1" w:after="100" w:afterAutospacing="1"/>
        <w:ind w:left="0"/>
        <w:outlineLvl w:val="0"/>
        <w:rPr>
          <w:rFonts w:eastAsia="Times New Roman" w:cs="Times New Roman"/>
          <w:color w:val="auto"/>
          <w:sz w:val="24"/>
          <w:szCs w:val="24"/>
        </w:rPr>
      </w:pPr>
    </w:p>
    <w:p w:rsidR="009E292F" w:rsidRDefault="009E292F" w:rsidP="009E292F">
      <w:pPr>
        <w:spacing w:before="100" w:beforeAutospacing="1" w:after="100" w:afterAutospacing="1"/>
        <w:ind w:left="0"/>
        <w:outlineLvl w:val="0"/>
        <w:rPr>
          <w:rFonts w:eastAsia="Times New Roman" w:cs="Times New Roman"/>
          <w:color w:val="auto"/>
          <w:sz w:val="24"/>
          <w:szCs w:val="24"/>
        </w:rPr>
      </w:pPr>
    </w:p>
    <w:p w:rsidR="009E292F" w:rsidRPr="009E292F" w:rsidRDefault="009E292F" w:rsidP="00FA2F22">
      <w:pPr>
        <w:pStyle w:val="Heading1"/>
      </w:pPr>
      <w:bookmarkStart w:id="2" w:name="_Toc235215992"/>
      <w:r w:rsidRPr="00FA2F22">
        <w:lastRenderedPageBreak/>
        <w:t>INTRODUCTION</w:t>
      </w:r>
      <w:r w:rsidRPr="009E292F">
        <w:t xml:space="preserve"> &amp; CONTEXT</w:t>
      </w:r>
      <w:bookmarkEnd w:id="2"/>
    </w:p>
    <w:p w:rsidR="009E292F" w:rsidRPr="009E292F" w:rsidRDefault="009E292F" w:rsidP="009E292F">
      <w:r w:rsidRPr="009E292F">
        <w:t xml:space="preserve">As outlined in the Master Test Summary, the QA phase for the Integrated Coding Education Platform successfully executed 139 manual test cases alongside automated E2E scripts, achieving a </w:t>
      </w:r>
      <w:r w:rsidRPr="009E292F">
        <w:rPr>
          <w:b/>
          <w:bCs/>
        </w:rPr>
        <w:t>94.2% pass rate</w:t>
      </w:r>
      <w:r w:rsidRPr="009E292F">
        <w:t>. During this rigorous testing cycle, a total of 23 defects were identified, of which 15 have been successfully resolved, re-tested, and closed.</w:t>
      </w:r>
    </w:p>
    <w:p w:rsidR="009E292F" w:rsidRPr="009E292F" w:rsidRDefault="009E292F" w:rsidP="009E292F">
      <w:r w:rsidRPr="009E292F">
        <w:t xml:space="preserve">This document details the </w:t>
      </w:r>
      <w:r w:rsidRPr="009E292F">
        <w:rPr>
          <w:b/>
          <w:bCs/>
        </w:rPr>
        <w:t>8 remaining open defects</w:t>
      </w:r>
      <w:r w:rsidRPr="009E292F">
        <w:t xml:space="preserve"> (Failed Test Cases).</w:t>
      </w:r>
    </w:p>
    <w:p w:rsidR="009E292F" w:rsidRPr="009E292F" w:rsidRDefault="009E292F" w:rsidP="009E292F">
      <w:pPr>
        <w:rPr>
          <w:b/>
        </w:rPr>
      </w:pPr>
      <w:r w:rsidRPr="009E292F">
        <w:rPr>
          <w:b/>
        </w:rPr>
        <w:t>Evaluation Note:</w:t>
      </w:r>
    </w:p>
    <w:p w:rsidR="009E292F" w:rsidRPr="009E292F" w:rsidRDefault="009E292F" w:rsidP="009E292F">
      <w:r w:rsidRPr="009E292F">
        <w:t>It is important to emphasize that these remaining open issues are not surface-level UI/UX anomalies. Instead, they represent complex backend architectural edge-cases, including:</w:t>
      </w:r>
    </w:p>
    <w:p w:rsidR="009E292F" w:rsidRPr="009E292F" w:rsidRDefault="009E292F" w:rsidP="009E292F">
      <w:pPr>
        <w:pStyle w:val="Heading3"/>
      </w:pPr>
      <w:r w:rsidRPr="009E292F">
        <w:t>Database race conditions and transaction locking timeouts (e.g., Concurrent Webhooks).</w:t>
      </w:r>
    </w:p>
    <w:p w:rsidR="009E292F" w:rsidRPr="009E292F" w:rsidRDefault="009E292F" w:rsidP="009E292F">
      <w:pPr>
        <w:pStyle w:val="Heading3"/>
      </w:pPr>
      <w:r w:rsidRPr="009E292F">
        <w:t>External API integration dependencies and asynchronous worker timeouts (e.g., Gemini AI, Judge0 Sandbox).</w:t>
      </w:r>
    </w:p>
    <w:p w:rsidR="009E292F" w:rsidRPr="009E292F" w:rsidRDefault="009E292F" w:rsidP="009E292F">
      <w:pPr>
        <w:pStyle w:val="Heading3"/>
      </w:pPr>
      <w:r w:rsidRPr="009E292F">
        <w:t>Data integrity logic during administrative updates.</w:t>
      </w:r>
    </w:p>
    <w:p w:rsidR="009E292F" w:rsidRDefault="009E292F" w:rsidP="009E292F">
      <w:r w:rsidRPr="009E292F">
        <w:t>The discovery and detailed documentation of these specific defects demonstrate the QA team's commitment to deep-level system integration testing. All defects listed below have been thoroughly analyzed for their root causes and are currently tracked as "Known Issues," prioritized for immediate resolution in the post-defense hotfix sprint.</w:t>
      </w:r>
    </w:p>
    <w:p w:rsidR="009E292F" w:rsidRPr="009E292F" w:rsidRDefault="00FA2F22" w:rsidP="00FA2F22">
      <w:pPr>
        <w:pStyle w:val="Heading1"/>
      </w:pPr>
      <w:bookmarkStart w:id="3" w:name="_Toc235215993"/>
      <w:r>
        <w:t>TEST DEFECT</w:t>
      </w:r>
      <w:bookmarkEnd w:id="3"/>
    </w:p>
    <w:p w:rsidR="009E292F" w:rsidRDefault="009E292F" w:rsidP="009E292F">
      <w:pPr>
        <w:pStyle w:val="Heading2"/>
      </w:pPr>
      <w:bookmarkStart w:id="4" w:name="_Toc235215994"/>
      <w:r>
        <w:t>2.</w:t>
      </w:r>
      <w:r w:rsidRPr="009E292F">
        <w:t>1. Failed Test Case: TC_PAYMENT_05</w:t>
      </w:r>
      <w:bookmarkEnd w:id="4"/>
    </w:p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2281"/>
        <w:gridCol w:w="6925"/>
      </w:tblGrid>
      <w:tr w:rsidR="009E292F" w:rsidTr="00FA2F22">
        <w:tc>
          <w:tcPr>
            <w:tcW w:w="2281" w:type="dxa"/>
            <w:shd w:val="clear" w:color="auto" w:fill="9CC2E5" w:themeFill="accent1" w:themeFillTint="99"/>
            <w:vAlign w:val="center"/>
          </w:tcPr>
          <w:p w:rsidR="009E292F" w:rsidRDefault="009E292F" w:rsidP="00FA2F22">
            <w:pPr>
              <w:spacing w:before="0" w:after="480"/>
              <w:ind w:left="0"/>
              <w:jc w:val="center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Field</w:t>
            </w:r>
          </w:p>
        </w:tc>
        <w:tc>
          <w:tcPr>
            <w:tcW w:w="6925" w:type="dxa"/>
            <w:shd w:val="clear" w:color="auto" w:fill="9CC2E5" w:themeFill="accent1" w:themeFillTint="99"/>
            <w:vAlign w:val="center"/>
          </w:tcPr>
          <w:p w:rsidR="009E292F" w:rsidRDefault="009E292F" w:rsidP="00FA2F22">
            <w:pPr>
              <w:spacing w:after="480"/>
              <w:jc w:val="center"/>
            </w:pPr>
            <w:r>
              <w:rPr>
                <w:rStyle w:val="Strong"/>
              </w:rPr>
              <w:t>Detail</w:t>
            </w:r>
          </w:p>
        </w:tc>
      </w:tr>
      <w:tr w:rsidR="009E292F" w:rsidTr="009E292F">
        <w:tc>
          <w:tcPr>
            <w:tcW w:w="2281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925" w:type="dxa"/>
            <w:vAlign w:val="center"/>
          </w:tcPr>
          <w:p w:rsidR="009E292F" w:rsidRDefault="009E292F" w:rsidP="00FA2F22">
            <w:pPr>
              <w:spacing w:after="480"/>
              <w:ind w:left="0"/>
            </w:pPr>
            <w:r>
              <w:t>PAYMENT (PayOS)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Title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FA2F22">
            <w:pPr>
              <w:spacing w:after="480"/>
              <w:ind w:left="0"/>
            </w:pPr>
            <w:r>
              <w:t>Wallet balance not credited due to database lock timeout on concurrent webhook requests</w:t>
            </w:r>
          </w:p>
        </w:tc>
      </w:tr>
      <w:tr w:rsidR="009E292F" w:rsidTr="009E292F">
        <w:tc>
          <w:tcPr>
            <w:tcW w:w="2281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6925" w:type="dxa"/>
            <w:vAlign w:val="center"/>
          </w:tcPr>
          <w:p w:rsidR="009E292F" w:rsidRDefault="009E292F" w:rsidP="00FA2F22">
            <w:pPr>
              <w:spacing w:after="480"/>
              <w:ind w:left="0"/>
            </w:pPr>
            <w:r>
              <w:t>Staging / Local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lastRenderedPageBreak/>
              <w:t>Steps to Reproduce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FA2F22">
            <w:pPr>
              <w:pStyle w:val="NormalWeb"/>
            </w:pPr>
            <w:r>
              <w:t>1. Initiate a deposit request via the PayOS gateway.</w:t>
            </w:r>
          </w:p>
          <w:p w:rsidR="009E292F" w:rsidRDefault="009E292F" w:rsidP="00FA2F22">
            <w:pPr>
              <w:pStyle w:val="NormalWeb"/>
            </w:pPr>
            <w:r>
              <w:t>2. Simulate two simultaneous mock SUCCESS webhook payloads from PayOS for the same transaction ID to the webhook endpoint.</w:t>
            </w:r>
          </w:p>
          <w:p w:rsidR="009E292F" w:rsidRDefault="009E292F" w:rsidP="009E292F">
            <w:pPr>
              <w:pStyle w:val="NormalWeb"/>
            </w:pPr>
            <w:r>
              <w:t>3. Check the user's wallet balance.</w:t>
            </w:r>
          </w:p>
        </w:tc>
      </w:tr>
      <w:tr w:rsidR="009E292F" w:rsidTr="009E292F">
        <w:tc>
          <w:tcPr>
            <w:tcW w:w="2281" w:type="dxa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Test Data Used</w:t>
            </w:r>
          </w:p>
        </w:tc>
        <w:tc>
          <w:tcPr>
            <w:tcW w:w="6925" w:type="dxa"/>
            <w:vAlign w:val="center"/>
          </w:tcPr>
          <w:p w:rsidR="009E292F" w:rsidRDefault="009E292F" w:rsidP="00FA2F22">
            <w:pPr>
              <w:ind w:left="0"/>
            </w:pPr>
            <w:r>
              <w:t>JSON Webhook Payload with identical transaction IDs sent concurrently.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r>
              <w:t>The system processes one webhook successfully, credits the wallet, and gracefully handles the duplicate (idempotency) without throwing database errors.</w:t>
            </w:r>
          </w:p>
        </w:tc>
      </w:tr>
      <w:tr w:rsidR="009E292F" w:rsidTr="009E292F">
        <w:tc>
          <w:tcPr>
            <w:tcW w:w="2281" w:type="dxa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925" w:type="dxa"/>
            <w:vAlign w:val="center"/>
          </w:tcPr>
          <w:p w:rsidR="009E292F" w:rsidRDefault="009E292F" w:rsidP="00FA2F22">
            <w:pPr>
              <w:ind w:left="0"/>
            </w:pPr>
            <w:r>
              <w:t>Returns HTTP 200, but the wallet is not credited because of a database lock timeout on the Wallet entity during concurrent requests.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FA2F22">
            <w:pPr>
              <w:ind w:left="0"/>
            </w:pPr>
            <w:r>
              <w:t>Critical (P1)</w:t>
            </w:r>
          </w:p>
        </w:tc>
      </w:tr>
      <w:tr w:rsidR="009E292F" w:rsidTr="009E292F">
        <w:tc>
          <w:tcPr>
            <w:tcW w:w="2281" w:type="dxa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6925" w:type="dxa"/>
            <w:vAlign w:val="center"/>
          </w:tcPr>
          <w:p w:rsidR="009E292F" w:rsidRDefault="009E292F" w:rsidP="00FA2F22">
            <w:pPr>
              <w:ind w:left="0"/>
            </w:pPr>
            <w:r>
              <w:t>High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Root Cause / Notes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FA2F22">
            <w:pPr>
              <w:ind w:left="0"/>
            </w:pPr>
            <w:r>
              <w:t>Concurrency issue (Race condition). Requires implementing pessimistic locking (</w:t>
            </w:r>
            <w:r>
              <w:rPr>
                <w:rStyle w:val="HTMLCode"/>
                <w:rFonts w:eastAsia="Arial"/>
              </w:rPr>
              <w:t>SELECT FOR UPDATE</w:t>
            </w:r>
            <w:r>
              <w:t>) or Redis distributed locks on the transaction handling service.</w:t>
            </w:r>
          </w:p>
        </w:tc>
      </w:tr>
    </w:tbl>
    <w:p w:rsidR="009E292F" w:rsidRPr="009E292F" w:rsidRDefault="009E292F" w:rsidP="009E292F">
      <w:pPr>
        <w:pStyle w:val="Heading2"/>
      </w:pPr>
    </w:p>
    <w:p w:rsidR="009E292F" w:rsidRPr="009E292F" w:rsidRDefault="009E292F" w:rsidP="009E292F">
      <w:pPr>
        <w:spacing w:before="100" w:beforeAutospacing="1" w:after="100" w:afterAutospacing="1"/>
        <w:ind w:left="0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>
        <w:rPr>
          <w:rFonts w:eastAsia="Times New Roman" w:cs="Times New Roman"/>
          <w:b/>
          <w:bCs/>
          <w:color w:val="auto"/>
          <w:sz w:val="27"/>
          <w:szCs w:val="27"/>
        </w:rPr>
        <w:t>2.</w:t>
      </w:r>
      <w:r w:rsidRPr="009E292F">
        <w:rPr>
          <w:rFonts w:eastAsia="Times New Roman" w:cs="Times New Roman"/>
          <w:b/>
          <w:bCs/>
          <w:color w:val="auto"/>
          <w:sz w:val="27"/>
          <w:szCs w:val="27"/>
        </w:rPr>
        <w:t>2. Failed Test Case: TC_COURSE_05</w:t>
      </w:r>
    </w:p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2281"/>
        <w:gridCol w:w="6925"/>
      </w:tblGrid>
      <w:tr w:rsidR="009E292F" w:rsidTr="00FA2F22">
        <w:tc>
          <w:tcPr>
            <w:tcW w:w="2281" w:type="dxa"/>
            <w:shd w:val="clear" w:color="auto" w:fill="9CC2E5" w:themeFill="accent1" w:themeFillTint="99"/>
            <w:vAlign w:val="center"/>
          </w:tcPr>
          <w:p w:rsidR="009E292F" w:rsidRDefault="009E292F" w:rsidP="00FA2F22">
            <w:pPr>
              <w:spacing w:after="480"/>
              <w:jc w:val="center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Field</w:t>
            </w:r>
          </w:p>
        </w:tc>
        <w:tc>
          <w:tcPr>
            <w:tcW w:w="6925" w:type="dxa"/>
            <w:shd w:val="clear" w:color="auto" w:fill="9CC2E5" w:themeFill="accent1" w:themeFillTint="99"/>
            <w:vAlign w:val="center"/>
          </w:tcPr>
          <w:p w:rsidR="009E292F" w:rsidRDefault="009E292F" w:rsidP="00FA2F22">
            <w:pPr>
              <w:spacing w:after="480"/>
              <w:jc w:val="center"/>
            </w:pPr>
            <w:r>
              <w:rPr>
                <w:rStyle w:val="Strong"/>
              </w:rPr>
              <w:t>Detail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FA2F22">
            <w:pPr>
              <w:spacing w:after="480"/>
              <w:ind w:left="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FA2F22">
            <w:pPr>
              <w:spacing w:after="480"/>
              <w:ind w:left="0"/>
            </w:pPr>
            <w:r>
              <w:t>COURSE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FA2F22">
            <w:pPr>
              <w:spacing w:after="480"/>
              <w:ind w:left="0"/>
            </w:pPr>
            <w:r>
              <w:rPr>
                <w:b/>
                <w:bCs/>
              </w:rPr>
              <w:t>Title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FA2F22">
            <w:pPr>
              <w:spacing w:after="480"/>
              <w:ind w:left="0"/>
            </w:pPr>
            <w:r>
              <w:rPr>
                <w:rStyle w:val="HTMLCode"/>
                <w:rFonts w:eastAsia="Arial"/>
              </w:rPr>
              <w:t>NullPointerException</w:t>
            </w:r>
            <w:r>
              <w:t xml:space="preserve"> during course average rating recalculation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FA2F22">
            <w:pPr>
              <w:spacing w:after="480"/>
              <w:ind w:left="0"/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6925" w:type="dxa"/>
            <w:vAlign w:val="center"/>
          </w:tcPr>
          <w:p w:rsidR="009E292F" w:rsidRDefault="009E292F" w:rsidP="00FA2F22">
            <w:pPr>
              <w:spacing w:after="480"/>
              <w:ind w:left="0"/>
            </w:pPr>
            <w:r>
              <w:t>Staging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FA2F22">
            <w:pPr>
              <w:spacing w:after="480"/>
              <w:ind w:left="0"/>
            </w:pPr>
            <w:r>
              <w:rPr>
                <w:b/>
                <w:bCs/>
              </w:rPr>
              <w:lastRenderedPageBreak/>
              <w:t>Steps to Reproduce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FA2F22">
            <w:pPr>
              <w:pStyle w:val="NormalWeb"/>
            </w:pPr>
            <w:r>
              <w:t>1. Log in as a User.</w:t>
            </w:r>
          </w:p>
          <w:p w:rsidR="009E292F" w:rsidRDefault="009E292F" w:rsidP="00FA2F22">
            <w:pPr>
              <w:pStyle w:val="NormalWeb"/>
            </w:pPr>
            <w:r>
              <w:t>2. Navigate to an enrolled course.</w:t>
            </w:r>
          </w:p>
          <w:p w:rsidR="009E292F" w:rsidRDefault="009E292F" w:rsidP="009E292F">
            <w:pPr>
              <w:pStyle w:val="NormalWeb"/>
            </w:pPr>
            <w:r>
              <w:t>3. Submit a review with 0 stars and a comment.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FA2F22">
            <w:pPr>
              <w:ind w:left="0"/>
            </w:pPr>
            <w:r>
              <w:rPr>
                <w:b/>
                <w:bCs/>
              </w:rPr>
              <w:t>Test Data Used</w:t>
            </w:r>
          </w:p>
        </w:tc>
        <w:tc>
          <w:tcPr>
            <w:tcW w:w="6925" w:type="dxa"/>
            <w:vAlign w:val="center"/>
          </w:tcPr>
          <w:p w:rsidR="009E292F" w:rsidRDefault="009E292F" w:rsidP="00FA2F22">
            <w:pPr>
              <w:ind w:left="0"/>
            </w:pPr>
            <w:r>
              <w:t>rating = 0, comment = "Poor course"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FA2F22">
            <w:pPr>
              <w:ind w:left="0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FA2F22">
            <w:pPr>
              <w:ind w:left="0"/>
            </w:pPr>
            <w:r>
              <w:t>The review is saved successfully, and the course's averageRating is recalculated correctly.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FA2F22">
            <w:pPr>
              <w:ind w:left="0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925" w:type="dxa"/>
            <w:vAlign w:val="center"/>
          </w:tcPr>
          <w:p w:rsidR="009E292F" w:rsidRDefault="009E292F" w:rsidP="00FA2F22">
            <w:pPr>
              <w:ind w:left="0"/>
            </w:pPr>
            <w:r>
              <w:rPr>
                <w:rStyle w:val="HTMLCode"/>
                <w:rFonts w:eastAsia="Arial"/>
              </w:rPr>
              <w:t>NullPointerException</w:t>
            </w:r>
            <w:r>
              <w:t xml:space="preserve"> thrown in </w:t>
            </w:r>
            <w:r>
              <w:rPr>
                <w:rStyle w:val="HTMLCode"/>
                <w:rFonts w:eastAsia="Arial"/>
              </w:rPr>
              <w:t>RatingService.java</w:t>
            </w:r>
            <w:r>
              <w:t xml:space="preserve"> at line 112 when handling zero-star inputs. The averageRating is not updated.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FA2F22">
            <w:pPr>
              <w:ind w:left="0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FA2F22">
            <w:pPr>
              <w:ind w:left="0"/>
            </w:pPr>
            <w:r>
              <w:t>Major (P2)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FA2F22">
            <w:pPr>
              <w:ind w:left="0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6925" w:type="dxa"/>
            <w:vAlign w:val="center"/>
          </w:tcPr>
          <w:p w:rsidR="009E292F" w:rsidRDefault="009E292F" w:rsidP="00FA2F22">
            <w:pPr>
              <w:ind w:left="0"/>
            </w:pPr>
            <w:r>
              <w:t>Medium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FA2F22">
            <w:pPr>
              <w:ind w:left="0"/>
            </w:pPr>
            <w:r>
              <w:rPr>
                <w:b/>
                <w:bCs/>
              </w:rPr>
              <w:t>Root Cause / Notes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FA2F22">
            <w:pPr>
              <w:ind w:left="0"/>
            </w:pPr>
            <w:r>
              <w:t xml:space="preserve">Missing null/zero validation check in the </w:t>
            </w:r>
            <w:r>
              <w:rPr>
                <w:rStyle w:val="HTMLCode"/>
                <w:rFonts w:eastAsia="Arial"/>
              </w:rPr>
              <w:t>calculateAverage()</w:t>
            </w:r>
            <w:r>
              <w:t xml:space="preserve"> backend method logic.</w:t>
            </w:r>
          </w:p>
        </w:tc>
      </w:tr>
    </w:tbl>
    <w:p w:rsidR="009E292F" w:rsidRPr="009E292F" w:rsidRDefault="009E292F" w:rsidP="009E292F">
      <w:pPr>
        <w:pStyle w:val="Heading2"/>
      </w:pPr>
      <w:bookmarkStart w:id="5" w:name="_Toc235215995"/>
      <w:r>
        <w:t>2.3</w:t>
      </w:r>
      <w:r w:rsidRPr="009E292F">
        <w:t>. Failed Test Case: TC_QUIZ_03</w:t>
      </w:r>
      <w:bookmarkEnd w:id="5"/>
    </w:p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2281"/>
        <w:gridCol w:w="6925"/>
      </w:tblGrid>
      <w:tr w:rsidR="009E292F" w:rsidTr="00FA2F22">
        <w:tc>
          <w:tcPr>
            <w:tcW w:w="2281" w:type="dxa"/>
            <w:shd w:val="clear" w:color="auto" w:fill="9CC2E5" w:themeFill="accent1" w:themeFillTint="99"/>
            <w:vAlign w:val="center"/>
          </w:tcPr>
          <w:p w:rsidR="009E292F" w:rsidRDefault="009E292F" w:rsidP="009E292F">
            <w:pPr>
              <w:spacing w:before="0" w:after="480"/>
              <w:ind w:left="0"/>
              <w:jc w:val="center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Field</w:t>
            </w:r>
          </w:p>
        </w:tc>
        <w:tc>
          <w:tcPr>
            <w:tcW w:w="6925" w:type="dxa"/>
            <w:shd w:val="clear" w:color="auto" w:fill="9CC2E5" w:themeFill="accent1" w:themeFillTint="99"/>
            <w:vAlign w:val="center"/>
          </w:tcPr>
          <w:p w:rsidR="009E292F" w:rsidRDefault="009E292F" w:rsidP="009E292F">
            <w:pPr>
              <w:spacing w:after="480"/>
              <w:ind w:left="0"/>
              <w:jc w:val="center"/>
            </w:pPr>
            <w:r>
              <w:rPr>
                <w:rStyle w:val="Strong"/>
              </w:rPr>
              <w:t>Detail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t>QUIZ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Title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t>HTTP 500 when submitting an incomplete quiz attempt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FA2F22">
            <w:pPr>
              <w:spacing w:after="480"/>
              <w:ind w:left="0"/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6925" w:type="dxa"/>
            <w:vAlign w:val="center"/>
          </w:tcPr>
          <w:p w:rsidR="009E292F" w:rsidRDefault="009E292F" w:rsidP="00FA2F22">
            <w:pPr>
              <w:spacing w:after="480"/>
              <w:ind w:left="0"/>
            </w:pPr>
            <w:r>
              <w:t>Staging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FA2F22">
            <w:pPr>
              <w:spacing w:after="480"/>
              <w:ind w:left="0"/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pStyle w:val="NormalWeb"/>
            </w:pPr>
            <w:r>
              <w:t>1. Log in as a User and open an active Quiz.</w:t>
            </w:r>
          </w:p>
          <w:p w:rsidR="009E292F" w:rsidRDefault="009E292F" w:rsidP="009E292F">
            <w:pPr>
              <w:pStyle w:val="NormalWeb"/>
            </w:pPr>
            <w:r>
              <w:t>2. Answer only 3 out of 5 questions, leaving the rest blank.</w:t>
            </w:r>
          </w:p>
          <w:p w:rsidR="009E292F" w:rsidRDefault="009E292F" w:rsidP="009E292F">
            <w:pPr>
              <w:pStyle w:val="NormalWeb"/>
            </w:pPr>
            <w:r>
              <w:t>3. Click "Submit Quiz".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FA2F22">
            <w:pPr>
              <w:ind w:left="0"/>
            </w:pPr>
            <w:r>
              <w:rPr>
                <w:b/>
                <w:bCs/>
              </w:rPr>
              <w:lastRenderedPageBreak/>
              <w:t>Test Data Used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ind w:left="0"/>
            </w:pPr>
            <w:r>
              <w:t>Quiz attempt payload missing answers for 2 questions.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FA2F22">
            <w:pPr>
              <w:ind w:left="0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t>The system calculates the score for answered questions and stores the attempt properly (or returns a 400 Bad Request if all questions are strictly mandatory).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FA2F22">
            <w:pPr>
              <w:ind w:left="0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ind w:left="0"/>
            </w:pPr>
            <w:r>
              <w:t xml:space="preserve">HTTP 500 Internal Server Error occurs because the system attempts to save a null score value in the </w:t>
            </w:r>
            <w:r>
              <w:rPr>
                <w:rStyle w:val="HTMLCode"/>
                <w:rFonts w:eastAsia="Arial"/>
              </w:rPr>
              <w:t>QuizAttempt</w:t>
            </w:r>
            <w:r>
              <w:t xml:space="preserve"> entity for the unanswered questions.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FA2F22">
            <w:pPr>
              <w:ind w:left="0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t>Major (P2)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FA2F22">
            <w:pPr>
              <w:ind w:left="0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ind w:left="0"/>
            </w:pPr>
            <w:r>
              <w:t>High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FA2F22">
            <w:pPr>
              <w:ind w:left="0"/>
            </w:pPr>
            <w:r>
              <w:rPr>
                <w:b/>
                <w:bCs/>
              </w:rPr>
              <w:t>Root Cause / Notes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t>The backend grading logic fails to assign a default 0 score for empty/unanswered questions before persisting to PostgreSQL.</w:t>
            </w:r>
          </w:p>
        </w:tc>
      </w:tr>
    </w:tbl>
    <w:p w:rsidR="009E292F" w:rsidRPr="009E292F" w:rsidRDefault="009E292F" w:rsidP="009E292F">
      <w:pPr>
        <w:pStyle w:val="Heading2"/>
      </w:pPr>
      <w:bookmarkStart w:id="6" w:name="_Toc235215996"/>
      <w:r>
        <w:t>2.</w:t>
      </w:r>
      <w:r w:rsidRPr="009E292F">
        <w:t>4. Failed Test Case: TC_AI_03</w:t>
      </w:r>
      <w:bookmarkEnd w:id="6"/>
    </w:p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2281"/>
        <w:gridCol w:w="6925"/>
      </w:tblGrid>
      <w:tr w:rsidR="009E292F" w:rsidTr="00FA2F22">
        <w:tc>
          <w:tcPr>
            <w:tcW w:w="2281" w:type="dxa"/>
            <w:shd w:val="clear" w:color="auto" w:fill="9CC2E5" w:themeFill="accent1" w:themeFillTint="99"/>
            <w:vAlign w:val="center"/>
          </w:tcPr>
          <w:p w:rsidR="009E292F" w:rsidRDefault="009E292F" w:rsidP="009E292F">
            <w:pPr>
              <w:spacing w:before="0" w:after="480"/>
              <w:ind w:left="0"/>
              <w:jc w:val="center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Field</w:t>
            </w:r>
          </w:p>
        </w:tc>
        <w:tc>
          <w:tcPr>
            <w:tcW w:w="6925" w:type="dxa"/>
            <w:shd w:val="clear" w:color="auto" w:fill="9CC2E5" w:themeFill="accent1" w:themeFillTint="99"/>
            <w:vAlign w:val="center"/>
          </w:tcPr>
          <w:p w:rsidR="009E292F" w:rsidRDefault="009E292F" w:rsidP="009E292F">
            <w:pPr>
              <w:spacing w:after="480"/>
              <w:jc w:val="center"/>
            </w:pPr>
            <w:r>
              <w:rPr>
                <w:rStyle w:val="Strong"/>
              </w:rPr>
              <w:t>Detail</w:t>
            </w:r>
          </w:p>
        </w:tc>
      </w:tr>
      <w:tr w:rsidR="009E292F" w:rsidTr="00FA2F22">
        <w:tc>
          <w:tcPr>
            <w:tcW w:w="2281" w:type="dxa"/>
            <w:shd w:val="clear" w:color="auto" w:fill="FFFFFF" w:themeFill="background1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925" w:type="dxa"/>
            <w:shd w:val="clear" w:color="auto" w:fill="FFFFFF" w:themeFill="background1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t>AI (Gemini Integration)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Title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t>Async Job hangs indefinitely on Gemini API timeout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t>Staging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pStyle w:val="NormalWeb"/>
            </w:pPr>
            <w:r>
              <w:t>1. Log in as a User.</w:t>
            </w:r>
          </w:p>
          <w:p w:rsidR="009E292F" w:rsidRDefault="009E292F" w:rsidP="009E292F">
            <w:pPr>
              <w:pStyle w:val="NormalWeb"/>
            </w:pPr>
            <w:r>
              <w:t>2. Request AI visualizer generation for a highly complex algorithm snippet.</w:t>
            </w:r>
          </w:p>
          <w:p w:rsidR="009E292F" w:rsidRDefault="009E292F" w:rsidP="009E292F">
            <w:pPr>
              <w:pStyle w:val="NormalWeb"/>
            </w:pPr>
            <w:r>
              <w:t>3. Simulate a Gemini API timeout (or block network access).</w:t>
            </w:r>
          </w:p>
          <w:p w:rsidR="009E292F" w:rsidRDefault="009E292F" w:rsidP="009E292F">
            <w:pPr>
              <w:pStyle w:val="NormalWeb"/>
            </w:pPr>
            <w:r>
              <w:t>4. Query the async job status endpoint.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lastRenderedPageBreak/>
              <w:t>Test Data Used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ind w:left="0"/>
            </w:pPr>
            <w:r>
              <w:t>Large code snippet (&gt;200 lines) exceeding standard processing time.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t>The system returns a valid visualization or a proper FAILED / TIMEOUT status after 30 seconds.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ind w:left="0"/>
            </w:pPr>
            <w:r>
              <w:t>The job stays stuck in PENDING status forever. The Gemini API timeout exception was not caught to update the database job status.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t>Medium (P3)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ind w:left="0"/>
            </w:pPr>
            <w:r>
              <w:t>Medium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Root Cause / Notes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t>Missing timeout exception handling (try-catch block) in the async RabbitMQ worker thread.</w:t>
            </w:r>
          </w:p>
        </w:tc>
      </w:tr>
    </w:tbl>
    <w:p w:rsidR="009E292F" w:rsidRPr="009E292F" w:rsidRDefault="009E292F" w:rsidP="009E292F">
      <w:pPr>
        <w:pStyle w:val="Heading2"/>
      </w:pPr>
      <w:bookmarkStart w:id="7" w:name="_Toc235215997"/>
      <w:r>
        <w:t>2.</w:t>
      </w:r>
      <w:r w:rsidRPr="009E292F">
        <w:t>5. Failed Test Case: TC_JUDGE0_01</w:t>
      </w:r>
      <w:bookmarkEnd w:id="7"/>
    </w:p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2281"/>
        <w:gridCol w:w="6925"/>
      </w:tblGrid>
      <w:tr w:rsidR="009E292F" w:rsidTr="00FA2F22">
        <w:tc>
          <w:tcPr>
            <w:tcW w:w="2281" w:type="dxa"/>
            <w:shd w:val="clear" w:color="auto" w:fill="9CC2E5" w:themeFill="accent1" w:themeFillTint="99"/>
            <w:vAlign w:val="center"/>
          </w:tcPr>
          <w:p w:rsidR="009E292F" w:rsidRDefault="009E292F" w:rsidP="009E292F">
            <w:pPr>
              <w:spacing w:before="0" w:after="480"/>
              <w:ind w:left="0"/>
              <w:jc w:val="center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Field</w:t>
            </w:r>
          </w:p>
        </w:tc>
        <w:tc>
          <w:tcPr>
            <w:tcW w:w="6925" w:type="dxa"/>
            <w:shd w:val="clear" w:color="auto" w:fill="9CC2E5" w:themeFill="accent1" w:themeFillTint="99"/>
            <w:vAlign w:val="center"/>
          </w:tcPr>
          <w:p w:rsidR="009E292F" w:rsidRDefault="009E292F" w:rsidP="009E292F">
            <w:pPr>
              <w:spacing w:after="480"/>
              <w:jc w:val="center"/>
            </w:pPr>
            <w:r>
              <w:rPr>
                <w:rStyle w:val="Strong"/>
              </w:rPr>
              <w:t>Detail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t>JUDGE0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Title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t>Code submission stuck in PENDING when Judge0 service is unresponsive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t>Staging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pStyle w:val="NormalWeb"/>
            </w:pPr>
            <w:r>
              <w:t>1. Log in as a User</w:t>
            </w:r>
          </w:p>
          <w:p w:rsidR="009E292F" w:rsidRDefault="009E292F" w:rsidP="009E292F">
            <w:pPr>
              <w:pStyle w:val="NormalWeb"/>
            </w:pPr>
            <w:r>
              <w:t>2. Turn off the Judge0 Sandbox container to simulate downtime.</w:t>
            </w:r>
          </w:p>
          <w:p w:rsidR="009E292F" w:rsidRDefault="009E292F" w:rsidP="009E292F">
            <w:pPr>
              <w:pStyle w:val="NormalWeb"/>
            </w:pPr>
            <w:r>
              <w:t>3. Submit source code for evaluation.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Test Data Used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ind w:left="0"/>
            </w:pPr>
            <w:r>
              <w:t>Valid Python 3 solution for Problem ID 1.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lastRenderedPageBreak/>
              <w:t>Expected Result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t>The system detects the connection failure and gracefully updates the submission verdict to Internal Error or retries via Message Queue.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ind w:left="0"/>
            </w:pPr>
            <w:r>
              <w:t>HTTP 504 Gateway Timeout is thrown. The submission record stays permanently stuck in PENDING status.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t>Critical (P1)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ind w:left="0"/>
            </w:pPr>
            <w:r>
              <w:t>High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Root Cause / Notes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t>Lack of a Dead Letter Queue (DLQ) or fallback mechanism when the external Judge0 API is unreachable.</w:t>
            </w:r>
          </w:p>
        </w:tc>
      </w:tr>
    </w:tbl>
    <w:p w:rsidR="009E292F" w:rsidRPr="009E292F" w:rsidRDefault="009E292F" w:rsidP="009E292F">
      <w:pPr>
        <w:pStyle w:val="Heading2"/>
      </w:pPr>
      <w:bookmarkStart w:id="8" w:name="_Toc235215998"/>
      <w:r>
        <w:t>2.</w:t>
      </w:r>
      <w:r w:rsidRPr="009E292F">
        <w:t>6. Failed Test Case: TC_MODERATION_02</w:t>
      </w:r>
      <w:bookmarkEnd w:id="8"/>
    </w:p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2281"/>
        <w:gridCol w:w="6925"/>
      </w:tblGrid>
      <w:tr w:rsidR="009E292F" w:rsidTr="00FA2F22">
        <w:tc>
          <w:tcPr>
            <w:tcW w:w="2281" w:type="dxa"/>
            <w:shd w:val="clear" w:color="auto" w:fill="9CC2E5" w:themeFill="accent1" w:themeFillTint="99"/>
            <w:vAlign w:val="center"/>
          </w:tcPr>
          <w:p w:rsidR="009E292F" w:rsidRDefault="009E292F" w:rsidP="009E292F">
            <w:pPr>
              <w:spacing w:before="0" w:after="480"/>
              <w:ind w:left="0"/>
              <w:jc w:val="center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Field</w:t>
            </w:r>
          </w:p>
        </w:tc>
        <w:tc>
          <w:tcPr>
            <w:tcW w:w="6925" w:type="dxa"/>
            <w:shd w:val="clear" w:color="auto" w:fill="9CC2E5" w:themeFill="accent1" w:themeFillTint="99"/>
            <w:vAlign w:val="center"/>
          </w:tcPr>
          <w:p w:rsidR="009E292F" w:rsidRDefault="009E292F" w:rsidP="009E292F">
            <w:pPr>
              <w:spacing w:after="480"/>
              <w:jc w:val="center"/>
            </w:pPr>
            <w:r>
              <w:rPr>
                <w:rStyle w:val="Strong"/>
              </w:rPr>
              <w:t>Detail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t>MODERATION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Title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t>JSON parsing exception mapping AI Moderation Report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t>Staging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pStyle w:val="NormalWeb"/>
            </w:pPr>
            <w:r>
              <w:t>1. Log in as an Administrator.</w:t>
            </w:r>
          </w:p>
          <w:p w:rsidR="009E292F" w:rsidRDefault="009E292F" w:rsidP="009E292F">
            <w:pPr>
              <w:pStyle w:val="NormalWeb"/>
            </w:pPr>
            <w:r>
              <w:t>2. Navigate to a course that has completed AI evaluation.</w:t>
            </w:r>
          </w:p>
          <w:p w:rsidR="009E292F" w:rsidRDefault="009E292F" w:rsidP="009E292F">
            <w:pPr>
              <w:pStyle w:val="NormalWeb"/>
            </w:pPr>
            <w:r>
              <w:t>3. Click to view the moderation report details.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Test Data Used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ind w:left="0"/>
            </w:pPr>
            <w:r>
              <w:t>Course ID 1 with a completed CourseModerationReport.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t>The full moderation report (including detailed AI flags) is displayed successfully.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lastRenderedPageBreak/>
              <w:t>Actual Result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ind w:left="0"/>
            </w:pPr>
            <w:r>
              <w:t xml:space="preserve">HTTP 500 Internal Server Error due to a JSON parsing exception while mapping the </w:t>
            </w:r>
            <w:r>
              <w:rPr>
                <w:rStyle w:val="HTMLCode"/>
                <w:rFonts w:eastAsia="Arial"/>
              </w:rPr>
              <w:t>reportJson</w:t>
            </w:r>
            <w:r>
              <w:t xml:space="preserve"> string to the Java </w:t>
            </w:r>
            <w:r>
              <w:rPr>
                <w:rStyle w:val="HTMLCode"/>
                <w:rFonts w:eastAsia="Arial"/>
              </w:rPr>
              <w:t>ModerationReportEntity</w:t>
            </w:r>
            <w:r>
              <w:t xml:space="preserve"> class.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t>Major (P2)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ind w:left="0"/>
            </w:pPr>
            <w:r>
              <w:t>High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Root Cause / Notes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t>The JSON structure returned by Gemini does not exactly match the Java DTO class structure (missing field or data type mismatch).</w:t>
            </w:r>
          </w:p>
        </w:tc>
      </w:tr>
    </w:tbl>
    <w:p w:rsidR="009E292F" w:rsidRPr="009E292F" w:rsidRDefault="009E292F" w:rsidP="009E292F">
      <w:pPr>
        <w:pStyle w:val="Heading2"/>
      </w:pPr>
      <w:bookmarkStart w:id="9" w:name="_Toc235215999"/>
      <w:r>
        <w:t>2.</w:t>
      </w:r>
      <w:r w:rsidRPr="009E292F">
        <w:t>7. Failed Test Case: TC_PROBLEM_04</w:t>
      </w:r>
      <w:bookmarkEnd w:id="9"/>
    </w:p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2281"/>
        <w:gridCol w:w="6925"/>
      </w:tblGrid>
      <w:tr w:rsidR="009E292F" w:rsidTr="00FA2F22">
        <w:tc>
          <w:tcPr>
            <w:tcW w:w="2281" w:type="dxa"/>
            <w:shd w:val="clear" w:color="auto" w:fill="9CC2E5" w:themeFill="accent1" w:themeFillTint="99"/>
            <w:vAlign w:val="center"/>
          </w:tcPr>
          <w:p w:rsidR="009E292F" w:rsidRDefault="009E292F" w:rsidP="009E292F">
            <w:pPr>
              <w:spacing w:before="0" w:after="480"/>
              <w:ind w:left="0"/>
              <w:jc w:val="center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Field</w:t>
            </w:r>
          </w:p>
        </w:tc>
        <w:tc>
          <w:tcPr>
            <w:tcW w:w="6925" w:type="dxa"/>
            <w:shd w:val="clear" w:color="auto" w:fill="9CC2E5" w:themeFill="accent1" w:themeFillTint="99"/>
            <w:vAlign w:val="center"/>
          </w:tcPr>
          <w:p w:rsidR="009E292F" w:rsidRDefault="009E292F" w:rsidP="009E292F">
            <w:pPr>
              <w:spacing w:after="480"/>
              <w:jc w:val="center"/>
            </w:pPr>
            <w:r>
              <w:rPr>
                <w:rStyle w:val="Strong"/>
              </w:rPr>
              <w:t>Detail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t>PROBLEM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Title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rStyle w:val="HTMLCode"/>
                <w:rFonts w:eastAsia="Arial"/>
              </w:rPr>
              <w:t>activeVersionId</w:t>
            </w:r>
            <w:r>
              <w:t xml:space="preserve"> logic missing on problem Admin update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t>Staging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pStyle w:val="NormalWeb"/>
            </w:pPr>
            <w:r>
              <w:t>1. Log in as an Administrator.</w:t>
            </w:r>
          </w:p>
          <w:p w:rsidR="009E292F" w:rsidRDefault="009E292F" w:rsidP="009E292F">
            <w:pPr>
              <w:pStyle w:val="NormalWeb"/>
            </w:pPr>
            <w:r>
              <w:t>2. Edit an existing problem (e.g., change memory constraints).</w:t>
            </w:r>
          </w:p>
          <w:p w:rsidR="009E292F" w:rsidRDefault="009E292F" w:rsidP="009E292F">
            <w:pPr>
              <w:pStyle w:val="NormalWeb"/>
            </w:pPr>
            <w:r>
              <w:t>3. Save the changes.</w:t>
            </w:r>
          </w:p>
          <w:p w:rsidR="009E292F" w:rsidRDefault="009E292F" w:rsidP="009E292F">
            <w:pPr>
              <w:pStyle w:val="NormalWeb"/>
            </w:pPr>
            <w:r>
              <w:t>4. View the problem as a regular user.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Test Data Used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ind w:left="0"/>
            </w:pPr>
            <w:r>
              <w:t>Problem ID 1, updated constraints.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t xml:space="preserve">A new ProblemVersion is created and the parent problem's </w:t>
            </w:r>
            <w:r>
              <w:rPr>
                <w:rStyle w:val="HTMLCode"/>
                <w:rFonts w:eastAsia="Arial"/>
              </w:rPr>
              <w:t>activeVersionId</w:t>
            </w:r>
            <w:r>
              <w:t xml:space="preserve"> is updated to point to it. Users should see the new version immediately.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lastRenderedPageBreak/>
              <w:t>Actual Result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ind w:left="0"/>
            </w:pPr>
            <w:r>
              <w:t xml:space="preserve">The new version is successfully created in the database, but regular users are still served the old version because the </w:t>
            </w:r>
            <w:r>
              <w:rPr>
                <w:rStyle w:val="HTMLCode"/>
                <w:rFonts w:eastAsia="Arial"/>
              </w:rPr>
              <w:t>activeVersionId</w:t>
            </w:r>
            <w:r>
              <w:t xml:space="preserve"> column was not updated.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t>Major (P2)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r>
              <w:t>High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Root Cause / Notes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r>
              <w:t xml:space="preserve">Missing </w:t>
            </w:r>
            <w:r>
              <w:rPr>
                <w:rStyle w:val="HTMLCode"/>
                <w:rFonts w:eastAsia="Arial"/>
              </w:rPr>
              <w:t>problem.setActiveVersion(newVersion)</w:t>
            </w:r>
            <w:r>
              <w:t xml:space="preserve"> method call in the Problem service layer update logic.</w:t>
            </w:r>
          </w:p>
        </w:tc>
      </w:tr>
    </w:tbl>
    <w:p w:rsidR="009E292F" w:rsidRPr="009E292F" w:rsidRDefault="009E292F" w:rsidP="009E292F">
      <w:pPr>
        <w:pStyle w:val="Heading2"/>
      </w:pPr>
      <w:bookmarkStart w:id="10" w:name="_Toc235216000"/>
      <w:r>
        <w:t>2.</w:t>
      </w:r>
      <w:r w:rsidRPr="009E292F">
        <w:t>8. Failed Test Case: TC_CONTEST_10</w:t>
      </w:r>
      <w:bookmarkEnd w:id="10"/>
    </w:p>
    <w:tbl>
      <w:tblPr>
        <w:tblStyle w:val="TableGrid"/>
        <w:tblW w:w="0" w:type="auto"/>
        <w:tblInd w:w="144" w:type="dxa"/>
        <w:tblLook w:val="04A0" w:firstRow="1" w:lastRow="0" w:firstColumn="1" w:lastColumn="0" w:noHBand="0" w:noVBand="1"/>
      </w:tblPr>
      <w:tblGrid>
        <w:gridCol w:w="2281"/>
        <w:gridCol w:w="6925"/>
      </w:tblGrid>
      <w:tr w:rsidR="009E292F" w:rsidTr="00FA2F22">
        <w:tc>
          <w:tcPr>
            <w:tcW w:w="2281" w:type="dxa"/>
            <w:shd w:val="clear" w:color="auto" w:fill="9CC2E5" w:themeFill="accent1" w:themeFillTint="99"/>
            <w:vAlign w:val="center"/>
          </w:tcPr>
          <w:p w:rsidR="009E292F" w:rsidRDefault="009E292F" w:rsidP="009E292F">
            <w:pPr>
              <w:spacing w:before="0" w:after="480"/>
              <w:ind w:left="0"/>
              <w:jc w:val="center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Field</w:t>
            </w:r>
          </w:p>
        </w:tc>
        <w:tc>
          <w:tcPr>
            <w:tcW w:w="6925" w:type="dxa"/>
            <w:shd w:val="clear" w:color="auto" w:fill="9CC2E5" w:themeFill="accent1" w:themeFillTint="99"/>
            <w:vAlign w:val="center"/>
          </w:tcPr>
          <w:p w:rsidR="009E292F" w:rsidRDefault="009E292F" w:rsidP="009E292F">
            <w:pPr>
              <w:spacing w:after="480"/>
              <w:jc w:val="center"/>
            </w:pPr>
            <w:r>
              <w:rPr>
                <w:rStyle w:val="Strong"/>
              </w:rPr>
              <w:t>Detail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t>CONTEST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Title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t>Soft-deleted contests not filtered in problem assignment check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t>Staging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spacing w:after="480"/>
              <w:ind w:left="0"/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pStyle w:val="NormalWeb"/>
            </w:pPr>
            <w:r>
              <w:t>1. Log in as an Administrator.</w:t>
            </w:r>
          </w:p>
          <w:p w:rsidR="009E292F" w:rsidRDefault="009E292F" w:rsidP="009E292F">
            <w:pPr>
              <w:pStyle w:val="NormalWeb"/>
            </w:pPr>
            <w:r>
              <w:t>2. Assign a problem to a contest (Ensure this problem was previously assigned to a different contest that was already soft-deleted).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Test Data Used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ind w:left="0"/>
            </w:pPr>
            <w:r>
              <w:t>Problem ID 5, Contest ID 1.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t>The problem is successfully linked to the new active contest.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ind w:left="0"/>
            </w:pPr>
            <w:r>
              <w:t>The system throws HTTP 400 Bad Request: "Problem is already assigned to another active contest".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t>Medium (P3)</w:t>
            </w:r>
          </w:p>
        </w:tc>
      </w:tr>
      <w:tr w:rsidR="009E292F" w:rsidTr="00CE58B9">
        <w:tc>
          <w:tcPr>
            <w:tcW w:w="2281" w:type="dxa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6925" w:type="dxa"/>
            <w:vAlign w:val="center"/>
          </w:tcPr>
          <w:p w:rsidR="009E292F" w:rsidRDefault="009E292F" w:rsidP="009E292F">
            <w:pPr>
              <w:ind w:left="0"/>
            </w:pPr>
            <w:r>
              <w:t>Medium</w:t>
            </w:r>
          </w:p>
        </w:tc>
      </w:tr>
      <w:tr w:rsidR="009E292F" w:rsidTr="00FA2F22">
        <w:tc>
          <w:tcPr>
            <w:tcW w:w="2281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rPr>
                <w:b/>
                <w:bCs/>
              </w:rPr>
              <w:t>Root Cause / Notes</w:t>
            </w:r>
          </w:p>
        </w:tc>
        <w:tc>
          <w:tcPr>
            <w:tcW w:w="6925" w:type="dxa"/>
            <w:shd w:val="clear" w:color="auto" w:fill="DEEAF6" w:themeFill="accent1" w:themeFillTint="33"/>
            <w:vAlign w:val="center"/>
          </w:tcPr>
          <w:p w:rsidR="009E292F" w:rsidRDefault="009E292F" w:rsidP="009E292F">
            <w:pPr>
              <w:ind w:left="0"/>
            </w:pPr>
            <w:r>
              <w:t xml:space="preserve">The backend database query checking for active assignments does not filter out soft-deleted contests (Missing </w:t>
            </w:r>
            <w:r>
              <w:rPr>
                <w:rStyle w:val="HTMLCode"/>
                <w:rFonts w:eastAsia="Arial"/>
              </w:rPr>
              <w:t>WHERE is_deleted = false</w:t>
            </w:r>
            <w:r>
              <w:t xml:space="preserve"> in the repository).</w:t>
            </w:r>
          </w:p>
        </w:tc>
      </w:tr>
    </w:tbl>
    <w:p w:rsidR="009E292F" w:rsidRPr="009E292F" w:rsidRDefault="009E292F" w:rsidP="009E292F">
      <w:pPr>
        <w:spacing w:before="100" w:beforeAutospacing="1" w:after="100" w:afterAutospacing="1"/>
        <w:ind w:left="0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</w:p>
    <w:sectPr w:rsidR="009E292F" w:rsidRPr="009E2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B0509"/>
    <w:multiLevelType w:val="hybridMultilevel"/>
    <w:tmpl w:val="86084E98"/>
    <w:lvl w:ilvl="0" w:tplc="464A037E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2927F69"/>
    <w:multiLevelType w:val="hybridMultilevel"/>
    <w:tmpl w:val="DB746C52"/>
    <w:lvl w:ilvl="0" w:tplc="2BC6928A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" w15:restartNumberingAfterBreak="0">
    <w:nsid w:val="2C143AD6"/>
    <w:multiLevelType w:val="hybridMultilevel"/>
    <w:tmpl w:val="1F4C19F8"/>
    <w:lvl w:ilvl="0" w:tplc="DC8A20C2">
      <w:start w:val="1"/>
      <w:numFmt w:val="decimal"/>
      <w:lvlText w:val="%1."/>
      <w:lvlJc w:val="left"/>
      <w:pPr>
        <w:ind w:left="720" w:hanging="360"/>
      </w:pPr>
      <w:rPr>
        <w:rFonts w:hint="default"/>
        <w:sz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64554"/>
    <w:multiLevelType w:val="multilevel"/>
    <w:tmpl w:val="FF68E736"/>
    <w:lvl w:ilvl="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32" w:hanging="1800"/>
      </w:pPr>
      <w:rPr>
        <w:rFonts w:hint="default"/>
      </w:rPr>
    </w:lvl>
  </w:abstractNum>
  <w:abstractNum w:abstractNumId="4" w15:restartNumberingAfterBreak="0">
    <w:nsid w:val="3B8E78DB"/>
    <w:multiLevelType w:val="hybridMultilevel"/>
    <w:tmpl w:val="821A9AA0"/>
    <w:lvl w:ilvl="0" w:tplc="B80EA848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F1B3338"/>
    <w:multiLevelType w:val="hybridMultilevel"/>
    <w:tmpl w:val="C7F82A14"/>
    <w:lvl w:ilvl="0" w:tplc="A140A302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AA0E16"/>
    <w:multiLevelType w:val="hybridMultilevel"/>
    <w:tmpl w:val="04FCAD7E"/>
    <w:lvl w:ilvl="0" w:tplc="6DE6A13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0D0377A"/>
    <w:multiLevelType w:val="hybridMultilevel"/>
    <w:tmpl w:val="59CC3998"/>
    <w:lvl w:ilvl="0" w:tplc="BE7C0A66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FE1B73"/>
    <w:multiLevelType w:val="hybridMultilevel"/>
    <w:tmpl w:val="A218F7EA"/>
    <w:lvl w:ilvl="0" w:tplc="218C6A82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4" w:hanging="360"/>
      </w:pPr>
      <w:rPr>
        <w:rFonts w:ascii="Wingdings" w:hAnsi="Wingdings" w:hint="default"/>
      </w:rPr>
    </w:lvl>
  </w:abstractNum>
  <w:abstractNum w:abstractNumId="9" w15:restartNumberingAfterBreak="0">
    <w:nsid w:val="4D266883"/>
    <w:multiLevelType w:val="hybridMultilevel"/>
    <w:tmpl w:val="7A8265EE"/>
    <w:lvl w:ilvl="0" w:tplc="5DB0B050">
      <w:start w:val="1"/>
      <w:numFmt w:val="decimal"/>
      <w:pStyle w:val="Bulllet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D951A1"/>
    <w:multiLevelType w:val="multilevel"/>
    <w:tmpl w:val="310AC8D0"/>
    <w:lvl w:ilvl="0">
      <w:start w:val="1"/>
      <w:numFmt w:val="bullet"/>
      <w:pStyle w:val="Heading4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2601BB0"/>
    <w:multiLevelType w:val="multilevel"/>
    <w:tmpl w:val="B810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47A3F"/>
    <w:multiLevelType w:val="hybridMultilevel"/>
    <w:tmpl w:val="D0E69708"/>
    <w:lvl w:ilvl="0" w:tplc="00B6AAB8">
      <w:start w:val="1"/>
      <w:numFmt w:val="upperRoman"/>
      <w:lvlText w:val="%1."/>
      <w:lvlJc w:val="left"/>
      <w:pPr>
        <w:ind w:left="115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6"/>
  </w:num>
  <w:num w:numId="11">
    <w:abstractNumId w:val="1"/>
  </w:num>
  <w:num w:numId="12">
    <w:abstractNumId w:val="0"/>
  </w:num>
  <w:num w:numId="13">
    <w:abstractNumId w:val="1"/>
  </w:num>
  <w:num w:numId="14">
    <w:abstractNumId w:val="8"/>
  </w:num>
  <w:num w:numId="15">
    <w:abstractNumId w:val="10"/>
  </w:num>
  <w:num w:numId="16">
    <w:abstractNumId w:val="10"/>
  </w:num>
  <w:num w:numId="17">
    <w:abstractNumId w:val="4"/>
  </w:num>
  <w:num w:numId="18">
    <w:abstractNumId w:val="9"/>
  </w:num>
  <w:num w:numId="19">
    <w:abstractNumId w:val="9"/>
  </w:num>
  <w:num w:numId="20">
    <w:abstractNumId w:val="10"/>
  </w:num>
  <w:num w:numId="21">
    <w:abstractNumId w:val="0"/>
  </w:num>
  <w:num w:numId="22">
    <w:abstractNumId w:val="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0"/>
  </w:num>
  <w:num w:numId="28">
    <w:abstractNumId w:val="11"/>
  </w:num>
  <w:num w:numId="29">
    <w:abstractNumId w:val="2"/>
  </w:num>
  <w:num w:numId="30">
    <w:abstractNumId w:val="7"/>
  </w:num>
  <w:num w:numId="31">
    <w:abstractNumId w:val="12"/>
  </w:num>
  <w:num w:numId="32">
    <w:abstractNumId w:val="3"/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92F"/>
    <w:rsid w:val="00057E22"/>
    <w:rsid w:val="0014111A"/>
    <w:rsid w:val="0041221A"/>
    <w:rsid w:val="004E529B"/>
    <w:rsid w:val="00664312"/>
    <w:rsid w:val="007C2611"/>
    <w:rsid w:val="008E3958"/>
    <w:rsid w:val="008F596A"/>
    <w:rsid w:val="00943179"/>
    <w:rsid w:val="009E292F"/>
    <w:rsid w:val="00A368A6"/>
    <w:rsid w:val="00C50658"/>
    <w:rsid w:val="00D13E65"/>
    <w:rsid w:val="00D74FB5"/>
    <w:rsid w:val="00E475BF"/>
    <w:rsid w:val="00F529CF"/>
    <w:rsid w:val="00FA2F22"/>
    <w:rsid w:val="00FC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DE48"/>
  <w15:chartTrackingRefBased/>
  <w15:docId w15:val="{B6B2FC13-1427-4089-9AF2-747E822C1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60" w:after="60" w:line="312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292F"/>
    <w:pPr>
      <w:spacing w:before="240" w:after="240" w:line="240" w:lineRule="auto"/>
      <w:ind w:left="432" w:firstLine="0"/>
      <w:jc w:val="left"/>
    </w:pPr>
    <w:rPr>
      <w:rFonts w:ascii="Times New Roman" w:eastAsia="Arial" w:hAnsi="Times New Roman" w:cs="Arial"/>
      <w:color w:val="333333"/>
    </w:rPr>
  </w:style>
  <w:style w:type="paragraph" w:styleId="Heading1">
    <w:name w:val="heading 1"/>
    <w:basedOn w:val="Normal"/>
    <w:link w:val="Heading1Char"/>
    <w:autoRedefine/>
    <w:uiPriority w:val="9"/>
    <w:qFormat/>
    <w:rsid w:val="00FA2F22"/>
    <w:pPr>
      <w:numPr>
        <w:numId w:val="33"/>
      </w:numPr>
      <w:ind w:left="648"/>
      <w:outlineLvl w:val="0"/>
    </w:pPr>
    <w:rPr>
      <w:rFonts w:eastAsia="Times New Roman" w:cs="Times New Roman"/>
      <w:b/>
      <w:bCs/>
      <w:kern w:val="36"/>
      <w:sz w:val="30"/>
      <w:szCs w:val="48"/>
    </w:rPr>
  </w:style>
  <w:style w:type="paragraph" w:styleId="Heading2">
    <w:name w:val="heading 2"/>
    <w:basedOn w:val="Normal"/>
    <w:link w:val="Heading2Char"/>
    <w:autoRedefine/>
    <w:qFormat/>
    <w:rsid w:val="00C50658"/>
    <w:pPr>
      <w:ind w:left="144"/>
      <w:outlineLvl w:val="1"/>
    </w:pPr>
    <w:rPr>
      <w:rFonts w:eastAsia="Times New Roman" w:cs="Times New Roman"/>
      <w:b/>
      <w:bCs/>
      <w:sz w:val="24"/>
      <w:szCs w:val="36"/>
    </w:rPr>
  </w:style>
  <w:style w:type="paragraph" w:styleId="Heading3">
    <w:name w:val="heading 3"/>
    <w:aliases w:val="bullet1"/>
    <w:basedOn w:val="Normal"/>
    <w:link w:val="Heading3Char"/>
    <w:autoRedefine/>
    <w:uiPriority w:val="9"/>
    <w:qFormat/>
    <w:rsid w:val="0014111A"/>
    <w:pPr>
      <w:numPr>
        <w:numId w:val="7"/>
      </w:numPr>
      <w:spacing w:line="276" w:lineRule="auto"/>
      <w:ind w:left="936"/>
      <w:outlineLvl w:val="2"/>
      <w15:collapsed/>
    </w:pPr>
    <w:rPr>
      <w:rFonts w:eastAsia="Times New Roman" w:cs="Times New Roman"/>
      <w:bCs/>
      <w:color w:val="auto"/>
      <w:szCs w:val="19"/>
    </w:rPr>
  </w:style>
  <w:style w:type="paragraph" w:styleId="Heading4">
    <w:name w:val="heading 4"/>
    <w:aliases w:val="bullet 2"/>
    <w:basedOn w:val="Normal"/>
    <w:next w:val="Normal"/>
    <w:link w:val="Heading4Char"/>
    <w:autoRedefine/>
    <w:uiPriority w:val="9"/>
    <w:unhideWhenUsed/>
    <w:qFormat/>
    <w:rsid w:val="00C50658"/>
    <w:pPr>
      <w:keepNext/>
      <w:keepLines/>
      <w:numPr>
        <w:numId w:val="15"/>
      </w:numPr>
      <w:ind w:left="1224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aliases w:val="Hinh"/>
    <w:basedOn w:val="Normal"/>
    <w:next w:val="Normal"/>
    <w:link w:val="Heading5Char"/>
    <w:autoRedefine/>
    <w:uiPriority w:val="9"/>
    <w:unhideWhenUsed/>
    <w:qFormat/>
    <w:rsid w:val="00FC3CD9"/>
    <w:pPr>
      <w:keepNext/>
      <w:keepLines/>
      <w:spacing w:before="40"/>
      <w:jc w:val="center"/>
      <w:outlineLvl w:val="4"/>
      <w15:collapsed/>
    </w:pPr>
    <w:rPr>
      <w:rFonts w:asciiTheme="majorHAnsi" w:eastAsiaTheme="majorEastAsia" w:hAnsiTheme="majorHAnsi" w:cstheme="majorBidi"/>
      <w:i/>
      <w:color w:val="000000" w:themeColor="text1"/>
      <w:sz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E292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50658"/>
    <w:rPr>
      <w:rFonts w:ascii="Times New Roman" w:eastAsia="Times New Roman" w:hAnsi="Times New Roman" w:cs="Times New Roman"/>
      <w:b/>
      <w:bCs/>
      <w:color w:val="333333"/>
      <w:sz w:val="24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FA2F22"/>
    <w:rPr>
      <w:rFonts w:ascii="Times New Roman" w:eastAsia="Times New Roman" w:hAnsi="Times New Roman" w:cs="Times New Roman"/>
      <w:b/>
      <w:bCs/>
      <w:color w:val="333333"/>
      <w:kern w:val="36"/>
      <w:sz w:val="30"/>
      <w:szCs w:val="48"/>
    </w:rPr>
  </w:style>
  <w:style w:type="paragraph" w:styleId="NoSpacing">
    <w:name w:val="No Spacing"/>
    <w:aliases w:val="EX"/>
    <w:uiPriority w:val="1"/>
    <w:qFormat/>
    <w:rsid w:val="00F529CF"/>
    <w:pPr>
      <w:outlineLvl w:val="2"/>
    </w:pPr>
    <w:rPr>
      <w:rFonts w:ascii="Times New Roman" w:hAnsi="Times New Roman"/>
      <w:b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FA2F22"/>
    <w:pPr>
      <w:tabs>
        <w:tab w:val="right" w:leader="dot" w:pos="9350"/>
      </w:tabs>
      <w:ind w:left="288"/>
    </w:pPr>
  </w:style>
  <w:style w:type="paragraph" w:styleId="TOC2">
    <w:name w:val="toc 2"/>
    <w:basedOn w:val="Normal"/>
    <w:next w:val="Normal"/>
    <w:autoRedefine/>
    <w:uiPriority w:val="39"/>
    <w:unhideWhenUsed/>
    <w:rsid w:val="0014111A"/>
  </w:style>
  <w:style w:type="paragraph" w:styleId="TOC3">
    <w:name w:val="toc 3"/>
    <w:basedOn w:val="Normal"/>
    <w:next w:val="Normal"/>
    <w:autoRedefine/>
    <w:uiPriority w:val="39"/>
    <w:unhideWhenUsed/>
    <w:rsid w:val="00F529CF"/>
    <w:pPr>
      <w:ind w:left="446"/>
    </w:pPr>
  </w:style>
  <w:style w:type="character" w:customStyle="1" w:styleId="Heading3Char">
    <w:name w:val="Heading 3 Char"/>
    <w:aliases w:val="bullet1 Char"/>
    <w:basedOn w:val="DefaultParagraphFont"/>
    <w:link w:val="Heading3"/>
    <w:uiPriority w:val="9"/>
    <w:rsid w:val="0014111A"/>
    <w:rPr>
      <w:rFonts w:ascii="Times New Roman" w:eastAsia="Times New Roman" w:hAnsi="Times New Roman" w:cs="Times New Roman"/>
      <w:bCs/>
      <w:szCs w:val="19"/>
    </w:rPr>
  </w:style>
  <w:style w:type="character" w:customStyle="1" w:styleId="Heading4Char">
    <w:name w:val="Heading 4 Char"/>
    <w:aliases w:val="bullet 2 Char"/>
    <w:basedOn w:val="DefaultParagraphFont"/>
    <w:link w:val="Heading4"/>
    <w:uiPriority w:val="9"/>
    <w:rsid w:val="00C50658"/>
    <w:rPr>
      <w:rFonts w:ascii="Times New Roman" w:eastAsiaTheme="majorEastAsia" w:hAnsi="Times New Roman" w:cstheme="majorBidi"/>
      <w:iCs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43179"/>
    <w:pPr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179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Heading5Char">
    <w:name w:val="Heading 5 Char"/>
    <w:aliases w:val="Hinh Char"/>
    <w:basedOn w:val="DefaultParagraphFont"/>
    <w:link w:val="Heading5"/>
    <w:uiPriority w:val="9"/>
    <w:rsid w:val="00FC3CD9"/>
    <w:rPr>
      <w:rFonts w:asciiTheme="majorHAnsi" w:eastAsiaTheme="majorEastAsia" w:hAnsiTheme="majorHAnsi" w:cstheme="majorBidi"/>
      <w:i/>
      <w:color w:val="000000" w:themeColor="text1"/>
      <w:sz w:val="20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7C2611"/>
    <w:pPr>
      <w:spacing w:after="100"/>
      <w:ind w:left="922"/>
    </w:pPr>
    <w:rPr>
      <w:color w:val="000000" w:themeColor="text1"/>
      <w:sz w:val="20"/>
    </w:rPr>
  </w:style>
  <w:style w:type="paragraph" w:customStyle="1" w:styleId="Bulllet3">
    <w:name w:val="Bulllet3"/>
    <w:basedOn w:val="Normal"/>
    <w:link w:val="Bulllet3Char"/>
    <w:qFormat/>
    <w:rsid w:val="008F596A"/>
    <w:pPr>
      <w:framePr w:wrap="around" w:vAnchor="text" w:hAnchor="text" w:y="1"/>
      <w:numPr>
        <w:numId w:val="19"/>
      </w:numPr>
      <w:spacing w:before="60" w:after="60" w:line="312" w:lineRule="auto"/>
      <w:jc w:val="both"/>
    </w:pPr>
  </w:style>
  <w:style w:type="character" w:customStyle="1" w:styleId="Bulllet3Char">
    <w:name w:val="Bulllet3 Char"/>
    <w:basedOn w:val="DefaultParagraphFont"/>
    <w:link w:val="Bulllet3"/>
    <w:rsid w:val="008F596A"/>
    <w:rPr>
      <w:rFonts w:ascii="Times New Roman" w:hAnsi="Times New Roman"/>
      <w:color w:val="222222"/>
      <w:lang w:eastAsia="en-US"/>
    </w:rPr>
  </w:style>
  <w:style w:type="paragraph" w:styleId="Subtitle">
    <w:name w:val="Subtitle"/>
    <w:aliases w:val="Hinhlv5"/>
    <w:basedOn w:val="Normal"/>
    <w:next w:val="Normal"/>
    <w:link w:val="SubtitleChar"/>
    <w:uiPriority w:val="11"/>
    <w:qFormat/>
    <w:rsid w:val="00D74FB5"/>
    <w:pPr>
      <w:numPr>
        <w:ilvl w:val="1"/>
      </w:numPr>
      <w:ind w:left="432"/>
      <w:jc w:val="center"/>
      <w:outlineLvl w:val="4"/>
    </w:pPr>
    <w:rPr>
      <w:rFonts w:asciiTheme="minorHAnsi" w:hAnsiTheme="minorHAnsi"/>
      <w:i/>
      <w:color w:val="5A5A5A" w:themeColor="text1" w:themeTint="A5"/>
      <w:spacing w:val="15"/>
      <w:sz w:val="20"/>
    </w:rPr>
  </w:style>
  <w:style w:type="character" w:customStyle="1" w:styleId="SubtitleChar">
    <w:name w:val="Subtitle Char"/>
    <w:aliases w:val="Hinhlv5 Char"/>
    <w:basedOn w:val="DefaultParagraphFont"/>
    <w:link w:val="Subtitle"/>
    <w:uiPriority w:val="11"/>
    <w:rsid w:val="00D74FB5"/>
    <w:rPr>
      <w:i/>
      <w:color w:val="5A5A5A" w:themeColor="text1" w:themeTint="A5"/>
      <w:spacing w:val="15"/>
      <w:sz w:val="20"/>
      <w:lang w:eastAsia="en-US"/>
    </w:rPr>
  </w:style>
  <w:style w:type="paragraph" w:styleId="NormalWeb">
    <w:name w:val="Normal (Web)"/>
    <w:basedOn w:val="Normal"/>
    <w:uiPriority w:val="99"/>
    <w:unhideWhenUsed/>
    <w:rsid w:val="009E292F"/>
    <w:pPr>
      <w:spacing w:before="100" w:beforeAutospacing="1" w:after="100" w:afterAutospacing="1"/>
      <w:ind w:left="0"/>
    </w:pPr>
    <w:rPr>
      <w:rFonts w:eastAsia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9E29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292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E292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E292F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9E292F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yperlink">
    <w:name w:val="Hyperlink"/>
    <w:basedOn w:val="DefaultParagraphFont"/>
    <w:uiPriority w:val="99"/>
    <w:unhideWhenUsed/>
    <w:rsid w:val="00FA2F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7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ADF63-EE08-431D-AC52-65C8C79C0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1390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2026-07-17T14:07:00Z</dcterms:created>
  <dcterms:modified xsi:type="dcterms:W3CDTF">2026-07-17T14:28:00Z</dcterms:modified>
</cp:coreProperties>
</file>