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181E" w:rsidRDefault="00236089">
      <w:pPr>
        <w:pStyle w:val="1"/>
        <w:shd w:val="clear" w:color="auto" w:fill="FFFFFF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需求</w:t>
      </w:r>
      <w:r w:rsidR="0088128E">
        <w:rPr>
          <w:rFonts w:ascii="微软雅黑" w:eastAsia="微软雅黑" w:hAnsi="微软雅黑" w:hint="eastAsia"/>
          <w:sz w:val="28"/>
          <w:szCs w:val="28"/>
        </w:rPr>
        <w:t>分析</w:t>
      </w:r>
    </w:p>
    <w:p w:rsidR="00CA181E" w:rsidRDefault="0088128E" w:rsidP="0088128E">
      <w:pPr>
        <w:pStyle w:val="2"/>
      </w:pPr>
      <w:r>
        <w:rPr>
          <w:rFonts w:hint="eastAsia"/>
        </w:rPr>
        <w:t>XXX</w:t>
      </w:r>
      <w:r w:rsidR="00236089">
        <w:rPr>
          <w:rFonts w:hint="eastAsia"/>
        </w:rPr>
        <w:t>算子现状分析</w:t>
      </w:r>
    </w:p>
    <w:p w:rsidR="00CA181E" w:rsidRDefault="00236089">
      <w:r>
        <w:rPr>
          <w:rFonts w:hint="eastAsia"/>
        </w:rPr>
        <w:t>通过对</w:t>
      </w:r>
      <w:r w:rsidR="003D115E">
        <w:t>GPU</w:t>
      </w:r>
      <w:r w:rsidR="0088128E">
        <w:rPr>
          <w:rFonts w:hint="eastAsia"/>
        </w:rPr>
        <w:t>版</w:t>
      </w:r>
      <w:r w:rsidR="0088128E">
        <w:rPr>
          <w:rFonts w:hint="eastAsia"/>
        </w:rPr>
        <w:t>XXX</w:t>
      </w:r>
      <w:r w:rsidR="003D115E">
        <w:t xml:space="preserve"> </w:t>
      </w:r>
      <w:r w:rsidR="003D115E">
        <w:rPr>
          <w:rFonts w:hint="eastAsia"/>
        </w:rPr>
        <w:t>Triton</w:t>
      </w:r>
      <w:r w:rsidR="0088128E">
        <w:rPr>
          <w:rFonts w:hint="eastAsia"/>
        </w:rPr>
        <w:t>算子的分析</w:t>
      </w:r>
      <w:r>
        <w:rPr>
          <w:rFonts w:hint="eastAsia"/>
        </w:rPr>
        <w:t>，当前支持的能力如下：</w:t>
      </w:r>
    </w:p>
    <w:p w:rsidR="00CA181E" w:rsidRPr="0088128E" w:rsidRDefault="0088128E" w:rsidP="0088128E">
      <w:r>
        <w:rPr>
          <w:rFonts w:hint="eastAsia"/>
        </w:rPr>
        <w:t>当前实现分析、算子整体流程（图）</w:t>
      </w:r>
      <w:bookmarkStart w:id="0" w:name="_GoBack"/>
      <w:bookmarkEnd w:id="0"/>
    </w:p>
    <w:p w:rsidR="00CA181E" w:rsidRDefault="00236089" w:rsidP="0088128E">
      <w:pPr>
        <w:pStyle w:val="2"/>
      </w:pPr>
      <w:r>
        <w:rPr>
          <w:rFonts w:hint="eastAsia"/>
        </w:rPr>
        <w:t>算子原型</w:t>
      </w:r>
    </w:p>
    <w:p w:rsidR="00CA181E" w:rsidRDefault="00236089">
      <w:pPr>
        <w:pStyle w:val="af9"/>
        <w:numPr>
          <w:ilvl w:val="0"/>
          <w:numId w:val="3"/>
        </w:numPr>
        <w:ind w:firstLineChars="0"/>
      </w:pPr>
      <w:r>
        <w:rPr>
          <w:rFonts w:hint="eastAsia"/>
        </w:rPr>
        <w:t>原型设计</w:t>
      </w:r>
      <w:r w:rsidR="0088128E">
        <w:rPr>
          <w:rFonts w:hint="eastAsia"/>
        </w:rPr>
        <w:t>（参考）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298"/>
        <w:gridCol w:w="1241"/>
        <w:gridCol w:w="1347"/>
        <w:gridCol w:w="1620"/>
        <w:gridCol w:w="1497"/>
      </w:tblGrid>
      <w:tr w:rsidR="0088128E">
        <w:tc>
          <w:tcPr>
            <w:tcW w:w="1298" w:type="dxa"/>
          </w:tcPr>
          <w:p w:rsidR="0088128E" w:rsidRDefault="0088128E">
            <w:r>
              <w:rPr>
                <w:rFonts w:hint="eastAsia"/>
              </w:rPr>
              <w:t>名称</w:t>
            </w:r>
          </w:p>
        </w:tc>
        <w:tc>
          <w:tcPr>
            <w:tcW w:w="1241" w:type="dxa"/>
          </w:tcPr>
          <w:p w:rsidR="0088128E" w:rsidRDefault="0088128E">
            <w:r>
              <w:rPr>
                <w:rFonts w:hint="eastAsia"/>
              </w:rPr>
              <w:t>类别</w:t>
            </w:r>
          </w:p>
        </w:tc>
        <w:tc>
          <w:tcPr>
            <w:tcW w:w="1347" w:type="dxa"/>
          </w:tcPr>
          <w:p w:rsidR="0088128E" w:rsidRDefault="0088128E">
            <w:proofErr w:type="spellStart"/>
            <w:r>
              <w:rPr>
                <w:rFonts w:hint="eastAsia"/>
              </w:rPr>
              <w:t>dtype</w:t>
            </w:r>
            <w:proofErr w:type="spellEnd"/>
          </w:p>
        </w:tc>
        <w:tc>
          <w:tcPr>
            <w:tcW w:w="1620" w:type="dxa"/>
          </w:tcPr>
          <w:p w:rsidR="0088128E" w:rsidRDefault="0088128E">
            <w:r>
              <w:rPr>
                <w:rFonts w:hint="eastAsia"/>
              </w:rPr>
              <w:t>shape</w:t>
            </w:r>
          </w:p>
        </w:tc>
        <w:tc>
          <w:tcPr>
            <w:tcW w:w="1497" w:type="dxa"/>
          </w:tcPr>
          <w:p w:rsidR="0088128E" w:rsidRDefault="0088128E">
            <w:r>
              <w:rPr>
                <w:rFonts w:hint="eastAsia"/>
              </w:rPr>
              <w:t>介绍</w:t>
            </w:r>
          </w:p>
        </w:tc>
      </w:tr>
      <w:tr w:rsidR="0088128E">
        <w:tc>
          <w:tcPr>
            <w:tcW w:w="1298" w:type="dxa"/>
          </w:tcPr>
          <w:p w:rsidR="0088128E" w:rsidRDefault="0088128E">
            <w:proofErr w:type="spellStart"/>
            <w:r>
              <w:rPr>
                <w:rFonts w:hint="eastAsia"/>
              </w:rPr>
              <w:t>Input_data</w:t>
            </w:r>
            <w:proofErr w:type="spellEnd"/>
          </w:p>
        </w:tc>
        <w:tc>
          <w:tcPr>
            <w:tcW w:w="1241" w:type="dxa"/>
          </w:tcPr>
          <w:p w:rsidR="0088128E" w:rsidRDefault="0088128E"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</w:tcPr>
          <w:p w:rsidR="0088128E" w:rsidRDefault="0088128E">
            <w:r>
              <w:rPr>
                <w:rFonts w:hint="eastAsia"/>
              </w:rPr>
              <w:t>fp16/fp32/bf16</w:t>
            </w:r>
          </w:p>
        </w:tc>
        <w:tc>
          <w:tcPr>
            <w:tcW w:w="1620" w:type="dxa"/>
          </w:tcPr>
          <w:p w:rsidR="0088128E" w:rsidRDefault="0088128E">
            <w:r>
              <w:rPr>
                <w:rFonts w:hint="eastAsia"/>
              </w:rPr>
              <w:t>all</w:t>
            </w:r>
          </w:p>
        </w:tc>
        <w:tc>
          <w:tcPr>
            <w:tcW w:w="1497" w:type="dxa"/>
          </w:tcPr>
          <w:p w:rsidR="0088128E" w:rsidRDefault="0088128E">
            <w:r>
              <w:rPr>
                <w:rFonts w:hint="eastAsia"/>
              </w:rPr>
              <w:t>输出</w:t>
            </w:r>
          </w:p>
        </w:tc>
      </w:tr>
      <w:tr w:rsidR="0088128E">
        <w:tc>
          <w:tcPr>
            <w:tcW w:w="1298" w:type="dxa"/>
          </w:tcPr>
          <w:p w:rsidR="0088128E" w:rsidRDefault="0088128E">
            <w:r>
              <w:rPr>
                <w:rFonts w:hint="eastAsia"/>
              </w:rPr>
              <w:t>x1</w:t>
            </w:r>
          </w:p>
        </w:tc>
        <w:tc>
          <w:tcPr>
            <w:tcW w:w="1241" w:type="dxa"/>
          </w:tcPr>
          <w:p w:rsidR="0088128E" w:rsidRDefault="0088128E"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</w:tcPr>
          <w:p w:rsidR="0088128E" w:rsidRDefault="0088128E">
            <w:r>
              <w:rPr>
                <w:rFonts w:hint="eastAsia"/>
              </w:rPr>
              <w:t>fp16/fp32/bf16</w:t>
            </w:r>
          </w:p>
        </w:tc>
        <w:tc>
          <w:tcPr>
            <w:tcW w:w="1620" w:type="dxa"/>
          </w:tcPr>
          <w:p w:rsidR="0088128E" w:rsidRDefault="0088128E">
            <w:r>
              <w:rPr>
                <w:rFonts w:hint="eastAsia"/>
              </w:rPr>
              <w:t>all</w:t>
            </w:r>
          </w:p>
        </w:tc>
        <w:tc>
          <w:tcPr>
            <w:tcW w:w="1497" w:type="dxa"/>
          </w:tcPr>
          <w:p w:rsidR="0088128E" w:rsidRDefault="0088128E">
            <w:r>
              <w:rPr>
                <w:rFonts w:hint="eastAsia"/>
              </w:rPr>
              <w:t>输入</w:t>
            </w:r>
          </w:p>
        </w:tc>
      </w:tr>
      <w:tr w:rsidR="0088128E">
        <w:tc>
          <w:tcPr>
            <w:tcW w:w="1298" w:type="dxa"/>
          </w:tcPr>
          <w:p w:rsidR="0088128E" w:rsidRDefault="0088128E">
            <w:r>
              <w:rPr>
                <w:rFonts w:hint="eastAsia"/>
              </w:rPr>
              <w:t>x2</w:t>
            </w:r>
          </w:p>
        </w:tc>
        <w:tc>
          <w:tcPr>
            <w:tcW w:w="1241" w:type="dxa"/>
          </w:tcPr>
          <w:p w:rsidR="0088128E" w:rsidRDefault="0088128E"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</w:tcPr>
          <w:p w:rsidR="0088128E" w:rsidRDefault="0088128E">
            <w:r>
              <w:rPr>
                <w:rFonts w:hint="eastAsia"/>
              </w:rPr>
              <w:t>fp16/fp32/bf16</w:t>
            </w:r>
          </w:p>
        </w:tc>
        <w:tc>
          <w:tcPr>
            <w:tcW w:w="1620" w:type="dxa"/>
          </w:tcPr>
          <w:p w:rsidR="0088128E" w:rsidRDefault="0088128E">
            <w:r>
              <w:rPr>
                <w:rFonts w:hint="eastAsia"/>
              </w:rPr>
              <w:t>all</w:t>
            </w:r>
          </w:p>
        </w:tc>
        <w:tc>
          <w:tcPr>
            <w:tcW w:w="1497" w:type="dxa"/>
          </w:tcPr>
          <w:p w:rsidR="0088128E" w:rsidRDefault="0088128E">
            <w:r>
              <w:rPr>
                <w:rFonts w:hint="eastAsia"/>
              </w:rPr>
              <w:t>输入</w:t>
            </w:r>
          </w:p>
        </w:tc>
      </w:tr>
      <w:tr w:rsidR="0088128E">
        <w:tc>
          <w:tcPr>
            <w:tcW w:w="1298" w:type="dxa"/>
          </w:tcPr>
          <w:p w:rsidR="0088128E" w:rsidRDefault="0088128E">
            <w:r>
              <w:rPr>
                <w:rFonts w:hint="eastAsia"/>
              </w:rPr>
              <w:t>value</w:t>
            </w:r>
          </w:p>
        </w:tc>
        <w:tc>
          <w:tcPr>
            <w:tcW w:w="1241" w:type="dxa"/>
          </w:tcPr>
          <w:p w:rsidR="0088128E" w:rsidRDefault="0088128E"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</w:tcPr>
          <w:p w:rsidR="0088128E" w:rsidRDefault="0088128E">
            <w:r>
              <w:rPr>
                <w:rFonts w:hint="eastAsia"/>
              </w:rPr>
              <w:t>fp16/fp32/bf16</w:t>
            </w:r>
          </w:p>
        </w:tc>
        <w:tc>
          <w:tcPr>
            <w:tcW w:w="1620" w:type="dxa"/>
          </w:tcPr>
          <w:p w:rsidR="0088128E" w:rsidRDefault="0088128E">
            <w:r>
              <w:rPr>
                <w:rFonts w:hint="eastAsia"/>
              </w:rPr>
              <w:t>all</w:t>
            </w:r>
          </w:p>
        </w:tc>
        <w:tc>
          <w:tcPr>
            <w:tcW w:w="1497" w:type="dxa"/>
          </w:tcPr>
          <w:p w:rsidR="0088128E" w:rsidRDefault="0088128E">
            <w:r>
              <w:rPr>
                <w:rFonts w:hint="eastAsia"/>
              </w:rPr>
              <w:t>输入</w:t>
            </w:r>
          </w:p>
        </w:tc>
      </w:tr>
      <w:tr w:rsidR="0088128E">
        <w:tc>
          <w:tcPr>
            <w:tcW w:w="1298" w:type="dxa"/>
          </w:tcPr>
          <w:p w:rsidR="0088128E" w:rsidRDefault="0088128E">
            <w:r>
              <w:rPr>
                <w:rFonts w:hint="eastAsia"/>
              </w:rPr>
              <w:t>y</w:t>
            </w:r>
          </w:p>
        </w:tc>
        <w:tc>
          <w:tcPr>
            <w:tcW w:w="1241" w:type="dxa"/>
          </w:tcPr>
          <w:p w:rsidR="0088128E" w:rsidRDefault="0088128E">
            <w:r>
              <w:rPr>
                <w:rFonts w:hint="eastAsia"/>
              </w:rPr>
              <w:t>输出</w:t>
            </w:r>
          </w:p>
        </w:tc>
        <w:tc>
          <w:tcPr>
            <w:tcW w:w="1347" w:type="dxa"/>
          </w:tcPr>
          <w:p w:rsidR="0088128E" w:rsidRDefault="0088128E">
            <w:r>
              <w:rPr>
                <w:rFonts w:hint="eastAsia"/>
              </w:rPr>
              <w:t>fp16/fp32/bf16</w:t>
            </w:r>
          </w:p>
        </w:tc>
        <w:tc>
          <w:tcPr>
            <w:tcW w:w="1620" w:type="dxa"/>
          </w:tcPr>
          <w:p w:rsidR="0088128E" w:rsidRDefault="0088128E">
            <w:r>
              <w:rPr>
                <w:rFonts w:hint="eastAsia"/>
              </w:rPr>
              <w:t>同输入</w:t>
            </w:r>
          </w:p>
        </w:tc>
        <w:tc>
          <w:tcPr>
            <w:tcW w:w="1497" w:type="dxa"/>
          </w:tcPr>
          <w:p w:rsidR="0088128E" w:rsidRDefault="0088128E">
            <w:r>
              <w:rPr>
                <w:rFonts w:hint="eastAsia"/>
              </w:rPr>
              <w:t>输出</w:t>
            </w:r>
          </w:p>
        </w:tc>
      </w:tr>
    </w:tbl>
    <w:p w:rsidR="00CA181E" w:rsidRDefault="00236089">
      <w:pPr>
        <w:pStyle w:val="af9"/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line="240" w:lineRule="auto"/>
        <w:ind w:firstLineChars="0"/>
        <w:rPr>
          <w:rFonts w:ascii="Huawei Sans" w:eastAsia="微软雅黑" w:hAnsi="Huawei Sans" w:hint="eastAsia"/>
          <w:color w:val="494949"/>
        </w:rPr>
      </w:pPr>
      <w:r>
        <w:rPr>
          <w:rFonts w:hint="eastAsia"/>
        </w:rPr>
        <w:t>相关约束</w:t>
      </w:r>
    </w:p>
    <w:p w:rsidR="00CA181E" w:rsidRPr="0088128E" w:rsidRDefault="00236089" w:rsidP="0088128E">
      <w:pPr>
        <w:pStyle w:val="1"/>
        <w:shd w:val="clear" w:color="auto" w:fill="FFFFFF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需求详细设计</w:t>
      </w:r>
      <w:r w:rsidR="007F14E6">
        <w:rPr>
          <w:rFonts w:ascii="微软雅黑" w:eastAsia="微软雅黑" w:hAnsi="微软雅黑" w:hint="eastAsia"/>
          <w:sz w:val="28"/>
          <w:szCs w:val="28"/>
        </w:rPr>
        <w:t>（重点）</w:t>
      </w:r>
    </w:p>
    <w:p w:rsidR="00CA181E" w:rsidRDefault="00236089">
      <w:pPr>
        <w:pStyle w:val="2"/>
        <w:shd w:val="clear" w:color="auto" w:fill="FFFFFF"/>
        <w:rPr>
          <w:rFonts w:ascii="微软雅黑" w:eastAsia="微软雅黑" w:hAnsi="微软雅黑" w:cs="宋体"/>
        </w:rPr>
      </w:pPr>
      <w:r>
        <w:rPr>
          <w:rFonts w:ascii="微软雅黑" w:eastAsia="微软雅黑" w:hAnsi="微软雅黑" w:hint="eastAsia"/>
        </w:rPr>
        <w:t xml:space="preserve"> 需求总体设计</w:t>
      </w:r>
    </w:p>
    <w:p w:rsidR="00CA181E" w:rsidRDefault="003135C0" w:rsidP="003135C0">
      <w:pPr>
        <w:pStyle w:val="af9"/>
        <w:numPr>
          <w:ilvl w:val="0"/>
          <w:numId w:val="4"/>
        </w:numPr>
        <w:ind w:firstLineChars="0"/>
      </w:pPr>
      <w:r>
        <w:rPr>
          <w:rFonts w:hint="eastAsia"/>
        </w:rPr>
        <w:t>算子设计</w:t>
      </w:r>
    </w:p>
    <w:p w:rsidR="00CA181E" w:rsidRPr="003135C0" w:rsidRDefault="003135C0" w:rsidP="003135C0">
      <w:pPr>
        <w:pStyle w:val="af9"/>
        <w:numPr>
          <w:ilvl w:val="0"/>
          <w:numId w:val="4"/>
        </w:numPr>
        <w:ind w:firstLineChars="0"/>
      </w:pPr>
      <w:r>
        <w:rPr>
          <w:rFonts w:hint="eastAsia"/>
        </w:rPr>
        <w:t>优化思路与策略，以及实现方法</w:t>
      </w:r>
    </w:p>
    <w:p w:rsidR="00CA181E" w:rsidRDefault="00CA181E">
      <w:pPr>
        <w:pStyle w:val="a9"/>
        <w:shd w:val="clear" w:color="auto" w:fill="FFFFFF"/>
        <w:spacing w:before="0" w:beforeAutospacing="0" w:after="312" w:afterAutospacing="0"/>
        <w:rPr>
          <w:rFonts w:ascii="Huawei Sans" w:hAnsi="Huawei Sans" w:hint="eastAsia"/>
          <w:color w:val="494949"/>
        </w:rPr>
      </w:pPr>
    </w:p>
    <w:p w:rsidR="00CA181E" w:rsidRDefault="00CA181E">
      <w:pPr>
        <w:pStyle w:val="a9"/>
        <w:shd w:val="clear" w:color="auto" w:fill="FFFFFF"/>
        <w:spacing w:before="0" w:beforeAutospacing="0" w:after="312" w:afterAutospacing="0"/>
        <w:rPr>
          <w:rFonts w:ascii="Huawei Sans" w:hAnsi="Huawei Sans" w:hint="eastAsia"/>
          <w:color w:val="494949"/>
        </w:rPr>
      </w:pPr>
    </w:p>
    <w:p w:rsidR="00CA181E" w:rsidRDefault="00236089">
      <w:pPr>
        <w:pStyle w:val="2"/>
        <w:shd w:val="clear" w:color="auto" w:fill="FFFFFF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算子约束限制</w:t>
      </w:r>
    </w:p>
    <w:p w:rsidR="00CA181E" w:rsidRDefault="00236089">
      <w:pPr>
        <w:pStyle w:val="1"/>
        <w:shd w:val="clear" w:color="auto" w:fill="FFFFFF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可维可测分析</w:t>
      </w:r>
    </w:p>
    <w:p w:rsidR="00CA181E" w:rsidRPr="003135C0" w:rsidRDefault="00236089" w:rsidP="003135C0">
      <w:pPr>
        <w:pStyle w:val="2"/>
        <w:shd w:val="clear" w:color="auto" w:fill="FFFFFF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精度标准/性能标准</w:t>
      </w:r>
    </w:p>
    <w:sectPr w:rsidR="00CA181E" w:rsidRPr="003135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4367" w:rsidRDefault="00AD4367">
      <w:pPr>
        <w:spacing w:line="240" w:lineRule="auto"/>
      </w:pPr>
      <w:r>
        <w:separator/>
      </w:r>
    </w:p>
  </w:endnote>
  <w:endnote w:type="continuationSeparator" w:id="0">
    <w:p w:rsidR="00AD4367" w:rsidRDefault="00AD43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uawei Sans">
    <w:altName w:val="Cambria"/>
    <w:charset w:val="00"/>
    <w:family w:val="roman"/>
    <w:pitch w:val="default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DotumChe">
    <w:altName w:val="Malgun Gothic"/>
    <w:charset w:val="81"/>
    <w:family w:val="modern"/>
    <w:pitch w:val="default"/>
    <w:sig w:usb0="00000000" w:usb1="00000000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5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927"/>
      <w:gridCol w:w="2850"/>
      <w:gridCol w:w="2537"/>
    </w:tblGrid>
    <w:tr w:rsidR="00CA181E">
      <w:trPr>
        <w:trHeight w:val="257"/>
      </w:trPr>
      <w:tc>
        <w:tcPr>
          <w:tcW w:w="1760" w:type="pct"/>
        </w:tcPr>
        <w:p w:rsidR="00CA181E" w:rsidRDefault="00236089">
          <w:pPr>
            <w:pStyle w:val="a7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3D115E">
            <w:rPr>
              <w:noProof/>
            </w:rPr>
            <w:t>2026-3-30</w:t>
          </w:r>
          <w:r>
            <w:fldChar w:fldCharType="end"/>
          </w:r>
        </w:p>
      </w:tc>
      <w:tc>
        <w:tcPr>
          <w:tcW w:w="1714" w:type="pct"/>
        </w:tcPr>
        <w:p w:rsidR="00CA181E" w:rsidRDefault="00236089">
          <w:pPr>
            <w:pStyle w:val="a7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CA181E" w:rsidRDefault="00236089">
          <w:pPr>
            <w:pStyle w:val="a7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>
              <w:t>1</w:t>
            </w:r>
          </w:fldSimple>
          <w:r>
            <w:rPr>
              <w:rFonts w:hint="eastAsia"/>
            </w:rPr>
            <w:t>页</w:t>
          </w:r>
        </w:p>
      </w:tc>
    </w:tr>
  </w:tbl>
  <w:p w:rsidR="00CA181E" w:rsidRDefault="00CA181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4367" w:rsidRDefault="00AD4367">
      <w:r>
        <w:separator/>
      </w:r>
    </w:p>
  </w:footnote>
  <w:footnote w:type="continuationSeparator" w:id="0">
    <w:p w:rsidR="00AD4367" w:rsidRDefault="00AD4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831"/>
      <w:gridCol w:w="5814"/>
      <w:gridCol w:w="1661"/>
    </w:tblGrid>
    <w:tr w:rsidR="00CA181E">
      <w:trPr>
        <w:cantSplit/>
        <w:trHeight w:hRule="exact" w:val="782"/>
      </w:trPr>
      <w:tc>
        <w:tcPr>
          <w:tcW w:w="500" w:type="pct"/>
        </w:tcPr>
        <w:p w:rsidR="00CA181E" w:rsidRDefault="00236089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00" w:type="pct"/>
          <w:vAlign w:val="bottom"/>
        </w:tcPr>
        <w:p w:rsidR="00CA181E" w:rsidRDefault="00236089">
          <w:pPr>
            <w:pStyle w:val="a8"/>
            <w:ind w:firstLineChars="300" w:firstLine="54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CA181E" w:rsidRDefault="00236089">
          <w:pPr>
            <w:pStyle w:val="a8"/>
            <w:ind w:firstLineChars="350" w:firstLine="63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文档密级</w:t>
          </w:r>
        </w:p>
      </w:tc>
    </w:tr>
  </w:tbl>
  <w:p w:rsidR="00CA181E" w:rsidRDefault="00CA181E">
    <w:pPr>
      <w:pStyle w:val="a8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D41A9"/>
    <w:multiLevelType w:val="multilevel"/>
    <w:tmpl w:val="0E0D41A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1F34BCB"/>
    <w:multiLevelType w:val="multilevel"/>
    <w:tmpl w:val="41F34BCB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3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674A4A00"/>
    <w:multiLevelType w:val="multilevel"/>
    <w:tmpl w:val="674A4A0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M3Yzk3Mjg2MjRjZTNlYTYwNzBjMGFjOWIyZjI1YWEifQ=="/>
  </w:docVars>
  <w:rsids>
    <w:rsidRoot w:val="007162BA"/>
    <w:rsid w:val="00035469"/>
    <w:rsid w:val="0012175A"/>
    <w:rsid w:val="00152B8F"/>
    <w:rsid w:val="00225378"/>
    <w:rsid w:val="00236089"/>
    <w:rsid w:val="00297C48"/>
    <w:rsid w:val="003055E4"/>
    <w:rsid w:val="003073D0"/>
    <w:rsid w:val="00307760"/>
    <w:rsid w:val="00311086"/>
    <w:rsid w:val="003135C0"/>
    <w:rsid w:val="00322719"/>
    <w:rsid w:val="003D115E"/>
    <w:rsid w:val="00425F62"/>
    <w:rsid w:val="00435097"/>
    <w:rsid w:val="0052233A"/>
    <w:rsid w:val="00634265"/>
    <w:rsid w:val="006D6C32"/>
    <w:rsid w:val="007162BA"/>
    <w:rsid w:val="00722577"/>
    <w:rsid w:val="0075012D"/>
    <w:rsid w:val="00775BB5"/>
    <w:rsid w:val="00780144"/>
    <w:rsid w:val="00783187"/>
    <w:rsid w:val="007A6F63"/>
    <w:rsid w:val="007F14E6"/>
    <w:rsid w:val="0080530B"/>
    <w:rsid w:val="0088128E"/>
    <w:rsid w:val="009006AA"/>
    <w:rsid w:val="00A5175E"/>
    <w:rsid w:val="00AD4367"/>
    <w:rsid w:val="00C53AFA"/>
    <w:rsid w:val="00C97D52"/>
    <w:rsid w:val="00CA181E"/>
    <w:rsid w:val="00D16C4C"/>
    <w:rsid w:val="00D356D8"/>
    <w:rsid w:val="00D87114"/>
    <w:rsid w:val="00EE2438"/>
    <w:rsid w:val="00EE58DB"/>
    <w:rsid w:val="00F758B6"/>
    <w:rsid w:val="00FD52B5"/>
    <w:rsid w:val="00FF77C6"/>
    <w:rsid w:val="01034EC1"/>
    <w:rsid w:val="02A77477"/>
    <w:rsid w:val="039A3A70"/>
    <w:rsid w:val="06C54CB0"/>
    <w:rsid w:val="06FF2732"/>
    <w:rsid w:val="0774295E"/>
    <w:rsid w:val="07795951"/>
    <w:rsid w:val="09D8354C"/>
    <w:rsid w:val="0A187F18"/>
    <w:rsid w:val="0A662D47"/>
    <w:rsid w:val="0A821835"/>
    <w:rsid w:val="0B7A69B0"/>
    <w:rsid w:val="0BF63052"/>
    <w:rsid w:val="0F607C6B"/>
    <w:rsid w:val="0F8266D9"/>
    <w:rsid w:val="107677D9"/>
    <w:rsid w:val="10E31443"/>
    <w:rsid w:val="137A2D83"/>
    <w:rsid w:val="138F28CD"/>
    <w:rsid w:val="15C35CF3"/>
    <w:rsid w:val="16787354"/>
    <w:rsid w:val="19807DC9"/>
    <w:rsid w:val="1A7867B1"/>
    <w:rsid w:val="1A9829AF"/>
    <w:rsid w:val="1B281F85"/>
    <w:rsid w:val="1D9E604A"/>
    <w:rsid w:val="1E866B15"/>
    <w:rsid w:val="1EFD1033"/>
    <w:rsid w:val="1FE612D2"/>
    <w:rsid w:val="21C505B5"/>
    <w:rsid w:val="228523E2"/>
    <w:rsid w:val="22D27DF3"/>
    <w:rsid w:val="28A65821"/>
    <w:rsid w:val="28D9041B"/>
    <w:rsid w:val="28DF17A9"/>
    <w:rsid w:val="29B36FC7"/>
    <w:rsid w:val="2BD960B0"/>
    <w:rsid w:val="2CB34E46"/>
    <w:rsid w:val="2CCB63FE"/>
    <w:rsid w:val="2D40250E"/>
    <w:rsid w:val="2E405D27"/>
    <w:rsid w:val="2EA9088F"/>
    <w:rsid w:val="2F032008"/>
    <w:rsid w:val="30E97ADA"/>
    <w:rsid w:val="3316226B"/>
    <w:rsid w:val="33A87724"/>
    <w:rsid w:val="35CC2DD5"/>
    <w:rsid w:val="36C3242E"/>
    <w:rsid w:val="36C626E3"/>
    <w:rsid w:val="37AD6536"/>
    <w:rsid w:val="38A821E7"/>
    <w:rsid w:val="396F2181"/>
    <w:rsid w:val="3B924658"/>
    <w:rsid w:val="3CE138EA"/>
    <w:rsid w:val="3D293205"/>
    <w:rsid w:val="3D2C2220"/>
    <w:rsid w:val="406F78BB"/>
    <w:rsid w:val="418E7D2E"/>
    <w:rsid w:val="41E77C8C"/>
    <w:rsid w:val="45112FEA"/>
    <w:rsid w:val="452F6FF9"/>
    <w:rsid w:val="462F55E2"/>
    <w:rsid w:val="48710EB8"/>
    <w:rsid w:val="49341D31"/>
    <w:rsid w:val="497A30FC"/>
    <w:rsid w:val="49BA72D1"/>
    <w:rsid w:val="4A7C7C0D"/>
    <w:rsid w:val="4D6251F8"/>
    <w:rsid w:val="4E0336C0"/>
    <w:rsid w:val="4EC63E32"/>
    <w:rsid w:val="4EFD5288"/>
    <w:rsid w:val="4FB010F7"/>
    <w:rsid w:val="501E6ED7"/>
    <w:rsid w:val="50681F66"/>
    <w:rsid w:val="55BA680E"/>
    <w:rsid w:val="57C63DAC"/>
    <w:rsid w:val="584E019A"/>
    <w:rsid w:val="5C735EB5"/>
    <w:rsid w:val="60C278DB"/>
    <w:rsid w:val="667E0F44"/>
    <w:rsid w:val="690C3A2E"/>
    <w:rsid w:val="6D286582"/>
    <w:rsid w:val="6E76496C"/>
    <w:rsid w:val="6EBA3E17"/>
    <w:rsid w:val="71B2486A"/>
    <w:rsid w:val="72E1326F"/>
    <w:rsid w:val="72EC0317"/>
    <w:rsid w:val="756B3942"/>
    <w:rsid w:val="766E7155"/>
    <w:rsid w:val="7753605F"/>
    <w:rsid w:val="77855149"/>
    <w:rsid w:val="7B0B1AFD"/>
    <w:rsid w:val="7D6C55CD"/>
    <w:rsid w:val="7DB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3F9E6F"/>
  <w15:docId w15:val="{43AA70F7-41D9-4C01-988C-181A4A6F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basedOn w:val="a1"/>
    <w:next w:val="a1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3">
    <w:name w:val="toc 3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440"/>
    </w:pPr>
    <w:rPr>
      <w:rFonts w:asciiTheme="minorHAnsi" w:eastAsiaTheme="minorEastAsia" w:hAnsiTheme="minorHAnsi"/>
      <w:snapToGrid/>
      <w:sz w:val="22"/>
      <w:szCs w:val="22"/>
    </w:rPr>
  </w:style>
  <w:style w:type="paragraph" w:styleId="a5">
    <w:name w:val="Balloon Text"/>
    <w:basedOn w:val="a1"/>
    <w:link w:val="a6"/>
    <w:qFormat/>
    <w:pPr>
      <w:spacing w:line="240" w:lineRule="auto"/>
    </w:pPr>
    <w:rPr>
      <w:sz w:val="18"/>
      <w:szCs w:val="18"/>
    </w:rPr>
  </w:style>
  <w:style w:type="paragraph" w:styleId="a7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8">
    <w:name w:val="header"/>
    <w:qFormat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styleId="TOC1">
    <w:name w:val="toc 1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</w:pPr>
    <w:rPr>
      <w:rFonts w:asciiTheme="minorHAnsi" w:eastAsiaTheme="minorEastAsia" w:hAnsiTheme="minorHAnsi"/>
      <w:snapToGrid/>
      <w:sz w:val="22"/>
      <w:szCs w:val="22"/>
    </w:rPr>
  </w:style>
  <w:style w:type="paragraph" w:styleId="TOC2">
    <w:name w:val="toc 2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220"/>
    </w:pPr>
    <w:rPr>
      <w:rFonts w:asciiTheme="minorHAnsi" w:eastAsiaTheme="minorEastAsia" w:hAnsiTheme="minorHAnsi"/>
      <w:snapToGrid/>
      <w:sz w:val="22"/>
      <w:szCs w:val="22"/>
    </w:rPr>
  </w:style>
  <w:style w:type="paragraph" w:styleId="HTML">
    <w:name w:val="HTML Preformatted"/>
    <w:basedOn w:val="a1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paragraph" w:styleId="a9">
    <w:name w:val="Normal (Web)"/>
    <w:basedOn w:val="a1"/>
    <w:uiPriority w:val="99"/>
    <w:semiHidden/>
    <w:unhideWhenUsed/>
    <w:qFormat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table" w:styleId="aa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2"/>
    <w:uiPriority w:val="22"/>
    <w:qFormat/>
    <w:rPr>
      <w:b/>
      <w:bCs/>
    </w:rPr>
  </w:style>
  <w:style w:type="character" w:styleId="ac">
    <w:name w:val="FollowedHyperlink"/>
    <w:basedOn w:val="a2"/>
    <w:semiHidden/>
    <w:unhideWhenUsed/>
    <w:qFormat/>
    <w:rPr>
      <w:color w:val="800080" w:themeColor="followedHyperlink"/>
      <w:u w:val="single"/>
    </w:rPr>
  </w:style>
  <w:style w:type="character" w:styleId="ad">
    <w:name w:val="Hyperlink"/>
    <w:basedOn w:val="a2"/>
    <w:uiPriority w:val="99"/>
    <w:semiHidden/>
    <w:unhideWhenUsed/>
    <w:qFormat/>
    <w:rPr>
      <w:color w:val="0000FF"/>
      <w:u w:val="single"/>
    </w:rPr>
  </w:style>
  <w:style w:type="character" w:styleId="HTML1">
    <w:name w:val="HTML Code"/>
    <w:basedOn w:val="a2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customStyle="1" w:styleId="a0">
    <w:name w:val="表格题注"/>
    <w:next w:val="a1"/>
    <w:qFormat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e">
    <w:name w:val="表格文本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f">
    <w:name w:val="表头文本"/>
    <w:qFormat/>
    <w:pPr>
      <w:jc w:val="center"/>
    </w:pPr>
    <w:rPr>
      <w:rFonts w:ascii="Arial" w:hAnsi="Arial"/>
      <w:b/>
      <w:sz w:val="21"/>
      <w:szCs w:val="21"/>
    </w:rPr>
  </w:style>
  <w:style w:type="table" w:customStyle="1" w:styleId="af0">
    <w:name w:val="表样式"/>
    <w:basedOn w:val="a3"/>
    <w:qFormat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qFormat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1">
    <w:name w:val="图样式"/>
    <w:basedOn w:val="a1"/>
    <w:qFormat/>
    <w:pPr>
      <w:keepNext/>
      <w:widowControl/>
      <w:spacing w:before="80" w:after="80"/>
      <w:jc w:val="center"/>
    </w:pPr>
  </w:style>
  <w:style w:type="paragraph" w:customStyle="1" w:styleId="af2">
    <w:name w:val="文档标题"/>
    <w:basedOn w:val="a1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3">
    <w:name w:val="正文（首行不缩进）"/>
    <w:basedOn w:val="a1"/>
    <w:qFormat/>
  </w:style>
  <w:style w:type="paragraph" w:customStyle="1" w:styleId="af4">
    <w:name w:val="注示头"/>
    <w:basedOn w:val="a1"/>
    <w:qFormat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5">
    <w:name w:val="注示文本"/>
    <w:basedOn w:val="a1"/>
    <w:qFormat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6">
    <w:name w:val="编写建议"/>
    <w:basedOn w:val="a1"/>
    <w:qFormat/>
    <w:pPr>
      <w:ind w:firstLine="420"/>
    </w:pPr>
    <w:rPr>
      <w:rFonts w:ascii="Arial" w:hAnsi="Arial" w:cs="Arial"/>
      <w:i/>
      <w:color w:val="0000FF"/>
    </w:rPr>
  </w:style>
  <w:style w:type="character" w:customStyle="1" w:styleId="af7">
    <w:name w:val="样式一"/>
    <w:basedOn w:val="a2"/>
    <w:qFormat/>
    <w:rPr>
      <w:rFonts w:ascii="宋体" w:hAnsi="宋体"/>
      <w:b/>
      <w:bCs/>
      <w:color w:val="000000"/>
      <w:sz w:val="36"/>
    </w:rPr>
  </w:style>
  <w:style w:type="character" w:customStyle="1" w:styleId="af8">
    <w:name w:val="样式二"/>
    <w:basedOn w:val="af7"/>
    <w:qFormat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qFormat/>
    <w:rPr>
      <w:snapToGrid w:val="0"/>
      <w:sz w:val="18"/>
      <w:szCs w:val="18"/>
    </w:rPr>
  </w:style>
  <w:style w:type="paragraph" w:styleId="af9">
    <w:name w:val="List Paragraph"/>
    <w:basedOn w:val="a1"/>
    <w:uiPriority w:val="34"/>
    <w:qFormat/>
    <w:pPr>
      <w:ind w:firstLineChars="200" w:firstLine="420"/>
    </w:pPr>
  </w:style>
  <w:style w:type="character" w:customStyle="1" w:styleId="40">
    <w:name w:val="标题 4 字符"/>
    <w:basedOn w:val="a2"/>
    <w:link w:val="4"/>
    <w:semiHidden/>
    <w:qFormat/>
    <w:rPr>
      <w:rFonts w:asciiTheme="majorHAnsi" w:eastAsiaTheme="majorEastAsia" w:hAnsiTheme="majorHAnsi" w:cstheme="majorBidi"/>
      <w:b/>
      <w:bCs/>
      <w:snapToGrid w:val="0"/>
      <w:sz w:val="28"/>
      <w:szCs w:val="28"/>
    </w:rPr>
  </w:style>
  <w:style w:type="character" w:customStyle="1" w:styleId="HTML0">
    <w:name w:val="HTML 预设格式 字符"/>
    <w:basedOn w:val="a2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hljs-attr">
    <w:name w:val="hljs-attr"/>
    <w:basedOn w:val="a2"/>
    <w:qFormat/>
  </w:style>
  <w:style w:type="character" w:customStyle="1" w:styleId="hljs-string">
    <w:name w:val="hljs-string"/>
    <w:basedOn w:val="a2"/>
    <w:qFormat/>
  </w:style>
  <w:style w:type="character" w:customStyle="1" w:styleId="hljs-meta">
    <w:name w:val="hljs-meta"/>
    <w:basedOn w:val="a2"/>
    <w:qFormat/>
  </w:style>
  <w:style w:type="character" w:customStyle="1" w:styleId="hljs-comment">
    <w:name w:val="hljs-comment"/>
    <w:basedOn w:val="a2"/>
    <w:qFormat/>
  </w:style>
  <w:style w:type="paragraph" w:customStyle="1" w:styleId="TOC10">
    <w:name w:val="TOC 标题1"/>
    <w:basedOn w:val="1"/>
    <w:next w:val="a1"/>
    <w:uiPriority w:val="39"/>
    <w:unhideWhenUsed/>
    <w:qFormat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</TotalTime>
  <Pages>2</Pages>
  <Words>48</Words>
  <Characters>279</Characters>
  <Application>Microsoft Office Word</Application>
  <DocSecurity>0</DocSecurity>
  <Lines>2</Lines>
  <Paragraphs>1</Paragraphs>
  <ScaleCrop>false</ScaleCrop>
  <Company>Huawei Technologies Co.,Ltd.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Yanyawen</dc:creator>
  <cp:lastModifiedBy>guoyipeng (A)</cp:lastModifiedBy>
  <cp:revision>4</cp:revision>
  <dcterms:created xsi:type="dcterms:W3CDTF">2026-03-30T06:40:00Z</dcterms:created>
  <dcterms:modified xsi:type="dcterms:W3CDTF">2026-03-30T11:56:00Z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  <property fmtid="{D5CDD505-2E9C-101B-9397-08002B2CF9AE}" pid="13" name="KSOProductBuildVer">
    <vt:lpwstr>2052-12.1.0.23125</vt:lpwstr>
  </property>
  <property fmtid="{D5CDD505-2E9C-101B-9397-08002B2CF9AE}" pid="14" name="ICV">
    <vt:lpwstr>5F5172BAE1CE47EE984D0F00F96E0691_13</vt:lpwstr>
  </property>
  <property fmtid="{D5CDD505-2E9C-101B-9397-08002B2CF9AE}" pid="15" name="KSOTemplateDocerSaveRecord">
    <vt:lpwstr>eyJoZGlkIjoiOTRjZmY0MTgyNzE3ZDIyYzRjYjg3NWQ1NTE1OTIyNGQiLCJ1c2VySWQiOiIxMDIzNDQ5NDAzIn0=</vt:lpwstr>
  </property>
</Properties>
</file>