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507BA" w14:textId="46A7B98B" w:rsidR="00B47546" w:rsidRDefault="00C052C1" w:rsidP="00C052C1">
      <w:pPr>
        <w:spacing w:line="360" w:lineRule="auto"/>
        <w:jc w:val="both"/>
        <w:rPr>
          <w:b/>
          <w:bCs/>
          <w:lang w:val="en-US"/>
        </w:rPr>
      </w:pPr>
      <w:r>
        <w:rPr>
          <w:b/>
          <w:bCs/>
          <w:lang w:val="en-US"/>
        </w:rPr>
        <w:t>Full Name</w:t>
      </w:r>
      <w:r>
        <w:rPr>
          <w:b/>
          <w:bCs/>
          <w:lang w:val="en-US"/>
        </w:rPr>
        <w:tab/>
        <w:t>: Tri Umiati</w:t>
      </w:r>
    </w:p>
    <w:p w14:paraId="215E38BE" w14:textId="34324FDC" w:rsidR="00C052C1" w:rsidRDefault="00C052C1" w:rsidP="00C052C1">
      <w:pPr>
        <w:spacing w:line="360" w:lineRule="auto"/>
        <w:jc w:val="both"/>
        <w:rPr>
          <w:b/>
          <w:bCs/>
          <w:lang w:val="en-US"/>
        </w:rPr>
      </w:pPr>
      <w:r>
        <w:rPr>
          <w:b/>
          <w:bCs/>
          <w:lang w:val="en-US"/>
        </w:rPr>
        <w:t>Email Address</w:t>
      </w:r>
      <w:r>
        <w:rPr>
          <w:b/>
          <w:bCs/>
          <w:lang w:val="en-US"/>
        </w:rPr>
        <w:tab/>
        <w:t xml:space="preserve">: </w:t>
      </w:r>
      <w:hyperlink r:id="rId5" w:history="1">
        <w:r w:rsidRPr="00B3233E">
          <w:rPr>
            <w:rStyle w:val="Hyperlink"/>
            <w:b/>
            <w:bCs/>
            <w:lang w:val="en-US"/>
          </w:rPr>
          <w:t>triumiati@outlook.com</w:t>
        </w:r>
      </w:hyperlink>
    </w:p>
    <w:p w14:paraId="573AEEEF" w14:textId="4AFE6ECC" w:rsidR="00C052C1" w:rsidRDefault="00C052C1" w:rsidP="00C052C1">
      <w:pPr>
        <w:spacing w:line="360" w:lineRule="auto"/>
        <w:jc w:val="both"/>
      </w:pPr>
      <w:r w:rsidRPr="00C052C1">
        <w:rPr>
          <w:b/>
          <w:bCs/>
        </w:rPr>
        <w:t>Repository Link</w:t>
      </w:r>
      <w:r>
        <w:rPr>
          <w:b/>
          <w:bCs/>
        </w:rPr>
        <w:t xml:space="preserve">: </w:t>
      </w:r>
      <w:hyperlink r:id="rId6" w:history="1">
        <w:r w:rsidRPr="00A95BF2">
          <w:rPr>
            <w:rStyle w:val="Hyperlink"/>
          </w:rPr>
          <w:t>https://github.com/triumiati-work/talent-match-intel.git</w:t>
        </w:r>
      </w:hyperlink>
    </w:p>
    <w:p w14:paraId="49AB61A8" w14:textId="08C9B32E" w:rsidR="00C052C1" w:rsidRPr="00571509" w:rsidRDefault="00C052C1" w:rsidP="00C052C1">
      <w:pPr>
        <w:spacing w:line="360" w:lineRule="auto"/>
        <w:jc w:val="center"/>
        <w:rPr>
          <w:b/>
          <w:bCs/>
          <w:sz w:val="28"/>
          <w:szCs w:val="28"/>
        </w:rPr>
      </w:pPr>
      <w:r w:rsidRPr="00571509">
        <w:rPr>
          <w:b/>
          <w:bCs/>
          <w:sz w:val="28"/>
          <w:szCs w:val="28"/>
        </w:rPr>
        <w:t>Main Report</w:t>
      </w:r>
    </w:p>
    <w:p w14:paraId="384F0EB4" w14:textId="3D10779B" w:rsidR="00C052C1" w:rsidRPr="00C052C1" w:rsidRDefault="00C052C1" w:rsidP="00C052C1">
      <w:pPr>
        <w:pStyle w:val="ListParagraph"/>
        <w:numPr>
          <w:ilvl w:val="0"/>
          <w:numId w:val="2"/>
        </w:numPr>
        <w:spacing w:line="360" w:lineRule="auto"/>
        <w:ind w:left="426"/>
        <w:jc w:val="both"/>
        <w:rPr>
          <w:b/>
          <w:bCs/>
        </w:rPr>
      </w:pPr>
      <w:r w:rsidRPr="00C052C1">
        <w:rPr>
          <w:b/>
          <w:bCs/>
        </w:rPr>
        <w:t>Executive Summary</w:t>
      </w:r>
    </w:p>
    <w:p w14:paraId="065E6E2C" w14:textId="77777777" w:rsidR="00C052C1" w:rsidRPr="00C052C1" w:rsidRDefault="00C052C1" w:rsidP="00C052C1">
      <w:pPr>
        <w:pStyle w:val="ListParagraph"/>
        <w:spacing w:line="360" w:lineRule="auto"/>
        <w:ind w:left="426"/>
        <w:jc w:val="both"/>
        <w:rPr>
          <w:b/>
          <w:bCs/>
        </w:rPr>
      </w:pPr>
      <w:r w:rsidRPr="00C052C1">
        <w:rPr>
          <w:b/>
          <w:bCs/>
        </w:rPr>
        <w:t xml:space="preserve">Project Overview </w:t>
      </w:r>
    </w:p>
    <w:p w14:paraId="58803EAE" w14:textId="29824A05" w:rsidR="00C052C1" w:rsidRDefault="00C052C1" w:rsidP="00C052C1">
      <w:pPr>
        <w:pStyle w:val="ListParagraph"/>
        <w:spacing w:line="360" w:lineRule="auto"/>
        <w:ind w:left="426"/>
        <w:jc w:val="both"/>
      </w:pPr>
      <w:r>
        <w:t>This project introduces a data-driven benchmarking system to evaluate employee fit against high-performing role models. It combines SQL-based logic, AI-generated job profiles, and a dashboard interface to support talent decisions in hiring, promotion, and development.</w:t>
      </w:r>
    </w:p>
    <w:p w14:paraId="6F20C45A" w14:textId="6779928F" w:rsidR="00C052C1" w:rsidRPr="00C052C1" w:rsidRDefault="00C052C1" w:rsidP="00C052C1">
      <w:pPr>
        <w:pStyle w:val="ListParagraph"/>
        <w:spacing w:line="360" w:lineRule="auto"/>
        <w:ind w:left="426"/>
        <w:jc w:val="both"/>
        <w:rPr>
          <w:b/>
          <w:bCs/>
        </w:rPr>
      </w:pPr>
      <w:r w:rsidRPr="00C052C1">
        <w:rPr>
          <w:b/>
          <w:bCs/>
        </w:rPr>
        <w:t>Objectives</w:t>
      </w:r>
    </w:p>
    <w:p w14:paraId="760E03EE" w14:textId="77777777" w:rsidR="00C052C1" w:rsidRDefault="00C052C1" w:rsidP="00C052C1">
      <w:pPr>
        <w:pStyle w:val="ListParagraph"/>
        <w:numPr>
          <w:ilvl w:val="0"/>
          <w:numId w:val="3"/>
        </w:numPr>
        <w:spacing w:line="360" w:lineRule="auto"/>
        <w:jc w:val="both"/>
      </w:pPr>
      <w:r>
        <w:t>Identify success patterns from top performers</w:t>
      </w:r>
    </w:p>
    <w:p w14:paraId="2972B916" w14:textId="77777777" w:rsidR="00C052C1" w:rsidRDefault="00C052C1" w:rsidP="00C052C1">
      <w:pPr>
        <w:pStyle w:val="ListParagraph"/>
        <w:numPr>
          <w:ilvl w:val="0"/>
          <w:numId w:val="3"/>
        </w:numPr>
        <w:spacing w:line="360" w:lineRule="auto"/>
        <w:jc w:val="both"/>
      </w:pPr>
      <w:r>
        <w:t>Benchmark other employees against those patterns</w:t>
      </w:r>
    </w:p>
    <w:p w14:paraId="71A24609" w14:textId="58028680" w:rsidR="00C052C1" w:rsidRDefault="00C052C1" w:rsidP="00C052C1">
      <w:pPr>
        <w:pStyle w:val="ListParagraph"/>
        <w:numPr>
          <w:ilvl w:val="0"/>
          <w:numId w:val="3"/>
        </w:numPr>
        <w:spacing w:line="360" w:lineRule="auto"/>
        <w:jc w:val="both"/>
      </w:pPr>
      <w:r>
        <w:t>Visualize match rates and strengths across key competencies</w:t>
      </w:r>
    </w:p>
    <w:p w14:paraId="4D60A435" w14:textId="587B86CB" w:rsidR="00C052C1" w:rsidRPr="00C052C1" w:rsidRDefault="00C052C1" w:rsidP="00C052C1">
      <w:pPr>
        <w:pStyle w:val="ListParagraph"/>
        <w:spacing w:line="360" w:lineRule="auto"/>
        <w:ind w:left="426"/>
        <w:jc w:val="both"/>
        <w:rPr>
          <w:b/>
          <w:bCs/>
        </w:rPr>
      </w:pPr>
      <w:r w:rsidRPr="00C052C1">
        <w:rPr>
          <w:b/>
          <w:bCs/>
        </w:rPr>
        <w:t>Key Outcomes</w:t>
      </w:r>
    </w:p>
    <w:p w14:paraId="558551CC" w14:textId="77777777" w:rsidR="00C052C1" w:rsidRDefault="00C052C1" w:rsidP="00C052C1">
      <w:pPr>
        <w:pStyle w:val="ListParagraph"/>
        <w:numPr>
          <w:ilvl w:val="0"/>
          <w:numId w:val="4"/>
        </w:numPr>
        <w:spacing w:line="360" w:lineRule="auto"/>
        <w:jc w:val="both"/>
      </w:pPr>
      <w:r>
        <w:t>A modular SQL algorithm that calculates match rates based on performance data</w:t>
      </w:r>
    </w:p>
    <w:p w14:paraId="6E1366BC" w14:textId="77777777" w:rsidR="00C052C1" w:rsidRDefault="00C052C1" w:rsidP="00C052C1">
      <w:pPr>
        <w:pStyle w:val="ListParagraph"/>
        <w:numPr>
          <w:ilvl w:val="0"/>
          <w:numId w:val="4"/>
        </w:numPr>
        <w:spacing w:line="360" w:lineRule="auto"/>
        <w:jc w:val="both"/>
      </w:pPr>
      <w:r>
        <w:t>AI-generated job profiles tailored to role inputs</w:t>
      </w:r>
    </w:p>
    <w:p w14:paraId="7F576A94" w14:textId="38A534ED" w:rsidR="00C052C1" w:rsidRDefault="00C052C1" w:rsidP="00C052C1">
      <w:pPr>
        <w:pStyle w:val="ListParagraph"/>
        <w:numPr>
          <w:ilvl w:val="0"/>
          <w:numId w:val="4"/>
        </w:numPr>
        <w:spacing w:line="360" w:lineRule="auto"/>
        <w:jc w:val="both"/>
      </w:pPr>
      <w:r>
        <w:t>A local dashboard prototype that ranks talent and supports decision-making</w:t>
      </w:r>
    </w:p>
    <w:p w14:paraId="4C435AFA" w14:textId="6D74F363" w:rsidR="00C052C1" w:rsidRPr="00C052C1" w:rsidRDefault="00C052C1" w:rsidP="00C052C1">
      <w:pPr>
        <w:pStyle w:val="ListParagraph"/>
        <w:spacing w:line="360" w:lineRule="auto"/>
        <w:ind w:left="426"/>
        <w:jc w:val="both"/>
        <w:rPr>
          <w:b/>
          <w:bCs/>
        </w:rPr>
      </w:pPr>
      <w:r w:rsidRPr="00C052C1">
        <w:rPr>
          <w:b/>
          <w:bCs/>
        </w:rPr>
        <w:t>Impact</w:t>
      </w:r>
    </w:p>
    <w:p w14:paraId="5F8A51F6" w14:textId="77777777" w:rsidR="00C052C1" w:rsidRDefault="00C052C1" w:rsidP="00C052C1">
      <w:pPr>
        <w:pStyle w:val="ListParagraph"/>
        <w:numPr>
          <w:ilvl w:val="0"/>
          <w:numId w:val="5"/>
        </w:numPr>
        <w:spacing w:line="360" w:lineRule="auto"/>
        <w:jc w:val="both"/>
      </w:pPr>
      <w:r>
        <w:t>Enables HR and leadership to make objective, performance-based decisions</w:t>
      </w:r>
    </w:p>
    <w:p w14:paraId="081D6310" w14:textId="77777777" w:rsidR="00C052C1" w:rsidRDefault="00C052C1" w:rsidP="00C052C1">
      <w:pPr>
        <w:pStyle w:val="ListParagraph"/>
        <w:numPr>
          <w:ilvl w:val="0"/>
          <w:numId w:val="5"/>
        </w:numPr>
        <w:spacing w:line="360" w:lineRule="auto"/>
        <w:jc w:val="both"/>
      </w:pPr>
      <w:r>
        <w:t>Improves transparency and stakeholder alignment</w:t>
      </w:r>
    </w:p>
    <w:p w14:paraId="46EFF57E" w14:textId="5B37D619" w:rsidR="00C052C1" w:rsidRDefault="00C052C1" w:rsidP="00C052C1">
      <w:pPr>
        <w:pStyle w:val="ListParagraph"/>
        <w:numPr>
          <w:ilvl w:val="0"/>
          <w:numId w:val="5"/>
        </w:numPr>
        <w:spacing w:line="360" w:lineRule="auto"/>
        <w:jc w:val="both"/>
      </w:pPr>
      <w:r>
        <w:t>Lays the foundation for scalable talent analytics across roles and departments</w:t>
      </w:r>
    </w:p>
    <w:p w14:paraId="1431DB7F" w14:textId="346EC687" w:rsidR="00C052C1" w:rsidRDefault="00C052C1" w:rsidP="00C052C1">
      <w:pPr>
        <w:pStyle w:val="ListParagraph"/>
        <w:numPr>
          <w:ilvl w:val="0"/>
          <w:numId w:val="2"/>
        </w:numPr>
        <w:spacing w:line="360" w:lineRule="auto"/>
        <w:ind w:left="426"/>
        <w:jc w:val="both"/>
      </w:pPr>
      <w:r w:rsidRPr="00C052C1">
        <w:t>Success Pattern Discovery (Deliverable #1</w:t>
      </w:r>
      <w:r>
        <w:t>)</w:t>
      </w:r>
    </w:p>
    <w:p w14:paraId="7A2FC3EE" w14:textId="7B9FE508" w:rsidR="00265014" w:rsidRPr="00265014" w:rsidRDefault="00265014" w:rsidP="00265014">
      <w:pPr>
        <w:pStyle w:val="ListParagraph"/>
        <w:spacing w:line="360" w:lineRule="auto"/>
        <w:ind w:left="426"/>
        <w:jc w:val="both"/>
        <w:rPr>
          <w:u w:val="single"/>
        </w:rPr>
      </w:pPr>
      <w:r w:rsidRPr="00265014">
        <w:rPr>
          <w:u w:val="single"/>
        </w:rPr>
        <w:t xml:space="preserve">Deck presenting can be seen at file </w:t>
      </w:r>
      <w:r w:rsidRPr="00265014">
        <w:rPr>
          <w:u w:val="single"/>
        </w:rPr>
        <w:t>Success Pattern Discovery</w:t>
      </w:r>
      <w:r w:rsidRPr="00265014">
        <w:rPr>
          <w:u w:val="single"/>
        </w:rPr>
        <w:t>.pptx.</w:t>
      </w:r>
    </w:p>
    <w:p w14:paraId="0BDE9B8E" w14:textId="052B50CE" w:rsidR="003827AE" w:rsidRDefault="00265014" w:rsidP="00C052C1">
      <w:pPr>
        <w:pStyle w:val="ListParagraph"/>
        <w:spacing w:line="360" w:lineRule="auto"/>
        <w:ind w:left="426"/>
        <w:jc w:val="both"/>
        <w:rPr>
          <w:b/>
          <w:bCs/>
        </w:rPr>
      </w:pPr>
      <w:r>
        <w:rPr>
          <w:b/>
          <w:bCs/>
        </w:rPr>
        <w:t>Summary of Findings</w:t>
      </w:r>
    </w:p>
    <w:p w14:paraId="649A2D0D" w14:textId="77777777" w:rsidR="00265014" w:rsidRDefault="00265014" w:rsidP="00265014">
      <w:pPr>
        <w:pStyle w:val="ListParagraph"/>
        <w:numPr>
          <w:ilvl w:val="0"/>
          <w:numId w:val="18"/>
        </w:numPr>
        <w:spacing w:line="360" w:lineRule="auto"/>
        <w:jc w:val="both"/>
      </w:pPr>
      <w:r>
        <w:t>Mindset Is the Engine of Performance</w:t>
      </w:r>
      <w:r>
        <w:t xml:space="preserve">. </w:t>
      </w:r>
    </w:p>
    <w:p w14:paraId="2758F21A" w14:textId="18EA03A2" w:rsidR="00265014" w:rsidRDefault="00265014" w:rsidP="00265014">
      <w:pPr>
        <w:pStyle w:val="ListParagraph"/>
        <w:spacing w:line="360" w:lineRule="auto"/>
        <w:ind w:left="1146"/>
        <w:jc w:val="both"/>
      </w:pPr>
      <w:r>
        <w:t>The most consistent and powerful predictor of success is not intelligence, experience, or tenure</w:t>
      </w:r>
      <w:r>
        <w:t xml:space="preserve">, </w:t>
      </w:r>
      <w:r>
        <w:t>it’s mindset. Specifically, employees who demonstrate a Futuristic and Learner orientation consistently outperform others, even when all other factors are held constant. These traits reflect a growth-driven, future-focused mindset that fuels continuous improvement and strategic thinking.</w:t>
      </w:r>
      <w:r>
        <w:t xml:space="preserve"> </w:t>
      </w:r>
    </w:p>
    <w:p w14:paraId="552C8BC1" w14:textId="28FA59EF" w:rsidR="00265014" w:rsidRDefault="00265014" w:rsidP="00265014">
      <w:pPr>
        <w:pStyle w:val="ListParagraph"/>
        <w:spacing w:line="360" w:lineRule="auto"/>
        <w:ind w:left="1146"/>
        <w:jc w:val="both"/>
      </w:pPr>
      <w:r>
        <w:lastRenderedPageBreak/>
        <w:t>Implication: Mindset is non-negotiable. It must be the foundation of any talent strategy</w:t>
      </w:r>
      <w:r>
        <w:t>,</w:t>
      </w:r>
      <w:r>
        <w:t xml:space="preserve"> from hiring to leadership development.</w:t>
      </w:r>
    </w:p>
    <w:p w14:paraId="59D65432" w14:textId="77777777" w:rsidR="00265014" w:rsidRPr="00265014" w:rsidRDefault="00265014" w:rsidP="00265014">
      <w:pPr>
        <w:pStyle w:val="ListParagraph"/>
        <w:numPr>
          <w:ilvl w:val="0"/>
          <w:numId w:val="18"/>
        </w:numPr>
        <w:spacing w:line="360" w:lineRule="auto"/>
        <w:jc w:val="both"/>
      </w:pPr>
      <w:r w:rsidRPr="00265014">
        <w:rPr>
          <w:lang w:val="en-US"/>
        </w:rPr>
        <w:t>Competency Converts Mindset into Impact</w:t>
      </w:r>
      <w:r>
        <w:rPr>
          <w:lang w:val="en-US"/>
        </w:rPr>
        <w:t xml:space="preserve"> </w:t>
      </w:r>
    </w:p>
    <w:p w14:paraId="075E66A2" w14:textId="77777777" w:rsidR="00265014" w:rsidRDefault="00265014" w:rsidP="00265014">
      <w:pPr>
        <w:pStyle w:val="ListParagraph"/>
        <w:spacing w:line="360" w:lineRule="auto"/>
        <w:ind w:left="1146"/>
        <w:jc w:val="both"/>
        <w:rPr>
          <w:lang w:val="en-US"/>
        </w:rPr>
      </w:pPr>
      <w:r w:rsidRPr="00265014">
        <w:rPr>
          <w:lang w:val="en-US"/>
        </w:rPr>
        <w:t>While mindset drives potential, it must be paired with execution skills to deliver results. Our analysis shows that top performers excel in two key areas:</w:t>
      </w:r>
      <w:r w:rsidRPr="00265014">
        <w:rPr>
          <w:lang w:val="en-US"/>
        </w:rPr>
        <w:t xml:space="preserve"> </w:t>
      </w:r>
    </w:p>
    <w:p w14:paraId="5CD1935A" w14:textId="77777777" w:rsidR="00265014" w:rsidRPr="00265014" w:rsidRDefault="00265014" w:rsidP="00265014">
      <w:pPr>
        <w:pStyle w:val="ListParagraph"/>
        <w:numPr>
          <w:ilvl w:val="0"/>
          <w:numId w:val="19"/>
        </w:numPr>
        <w:spacing w:line="360" w:lineRule="auto"/>
        <w:jc w:val="both"/>
      </w:pPr>
      <w:r w:rsidRPr="00265014">
        <w:rPr>
          <w:lang w:val="en-US"/>
        </w:rPr>
        <w:t>Value Creation for Users</w:t>
      </w:r>
    </w:p>
    <w:p w14:paraId="271099D6" w14:textId="77777777" w:rsidR="00265014" w:rsidRPr="00265014" w:rsidRDefault="00265014" w:rsidP="00265014">
      <w:pPr>
        <w:pStyle w:val="ListParagraph"/>
        <w:numPr>
          <w:ilvl w:val="0"/>
          <w:numId w:val="19"/>
        </w:numPr>
        <w:spacing w:line="360" w:lineRule="auto"/>
        <w:jc w:val="both"/>
      </w:pPr>
      <w:r w:rsidRPr="00265014">
        <w:rPr>
          <w:lang w:val="en-US"/>
        </w:rPr>
        <w:t>Insight &amp; Decision Sharpness</w:t>
      </w:r>
      <w:r w:rsidRPr="00265014">
        <w:rPr>
          <w:lang w:val="en-US"/>
        </w:rPr>
        <w:t xml:space="preserve">. </w:t>
      </w:r>
    </w:p>
    <w:p w14:paraId="7E1EA014" w14:textId="5C5666A7" w:rsidR="00265014" w:rsidRDefault="00265014" w:rsidP="00265014">
      <w:pPr>
        <w:spacing w:line="360" w:lineRule="auto"/>
        <w:ind w:left="1276"/>
        <w:jc w:val="both"/>
        <w:rPr>
          <w:lang w:val="en-US"/>
        </w:rPr>
      </w:pPr>
      <w:r w:rsidRPr="00265014">
        <w:rPr>
          <w:lang w:val="en-US"/>
        </w:rPr>
        <w:t>These competencies enable employees to translate their mindset into measurable business outcomes</w:t>
      </w:r>
      <w:r>
        <w:rPr>
          <w:lang w:val="en-US"/>
        </w:rPr>
        <w:t xml:space="preserve">, </w:t>
      </w:r>
      <w:r w:rsidRPr="00265014">
        <w:rPr>
          <w:lang w:val="en-US"/>
        </w:rPr>
        <w:t>making decisions that are not only correct, but impactful.</w:t>
      </w:r>
      <w:r w:rsidRPr="00265014">
        <w:rPr>
          <w:lang w:val="en-US"/>
        </w:rPr>
        <w:t xml:space="preserve"> </w:t>
      </w:r>
    </w:p>
    <w:p w14:paraId="3277F1E0" w14:textId="329E4DE2" w:rsidR="00265014" w:rsidRPr="00265014" w:rsidRDefault="00265014" w:rsidP="00265014">
      <w:pPr>
        <w:spacing w:line="360" w:lineRule="auto"/>
        <w:ind w:left="1276"/>
        <w:jc w:val="both"/>
      </w:pPr>
      <w:r w:rsidRPr="00265014">
        <w:rPr>
          <w:lang w:val="en-US"/>
        </w:rPr>
        <w:t>Implication: Talent development should focus on sharpening execution skills that amplify strategic thinking.</w:t>
      </w:r>
    </w:p>
    <w:p w14:paraId="720E8759" w14:textId="0E1E10D2" w:rsidR="00265014" w:rsidRPr="00265014" w:rsidRDefault="00265014" w:rsidP="00265014">
      <w:pPr>
        <w:pStyle w:val="ListParagraph"/>
        <w:numPr>
          <w:ilvl w:val="0"/>
          <w:numId w:val="18"/>
        </w:numPr>
        <w:spacing w:line="360" w:lineRule="auto"/>
        <w:jc w:val="both"/>
      </w:pPr>
      <w:r w:rsidRPr="00265014">
        <w:rPr>
          <w:lang w:val="en-US"/>
        </w:rPr>
        <w:t>Structural Filters Are Narrow and Often Misleading</w:t>
      </w:r>
    </w:p>
    <w:p w14:paraId="5C671811" w14:textId="052A996F" w:rsidR="00265014" w:rsidRPr="00265014" w:rsidRDefault="00265014" w:rsidP="00265014">
      <w:pPr>
        <w:pStyle w:val="ListParagraph"/>
        <w:spacing w:line="360" w:lineRule="auto"/>
        <w:ind w:left="1146"/>
        <w:jc w:val="both"/>
        <w:rPr>
          <w:lang w:val="en-US"/>
        </w:rPr>
      </w:pPr>
      <w:r w:rsidRPr="00265014">
        <w:rPr>
          <w:lang w:val="en-US"/>
        </w:rPr>
        <w:t>Contrary to common belief, factors like Tenure and Grade Level do not predict performance. The only structural indicators with statistical relevance are specific Education Levels (S2 and SMA). This finding allows us to eliminate outdated filters and focus on what truly matters.</w:t>
      </w:r>
    </w:p>
    <w:p w14:paraId="15A92A1D" w14:textId="7A132F9F" w:rsidR="00265014" w:rsidRPr="00265014" w:rsidRDefault="00265014" w:rsidP="00265014">
      <w:pPr>
        <w:pStyle w:val="ListParagraph"/>
        <w:spacing w:line="360" w:lineRule="auto"/>
        <w:ind w:left="1146"/>
        <w:jc w:val="both"/>
        <w:rPr>
          <w:lang w:val="en-US"/>
        </w:rPr>
      </w:pPr>
      <w:r w:rsidRPr="00265014">
        <w:rPr>
          <w:lang w:val="en-US"/>
        </w:rPr>
        <w:t>Implication: Organizations should stop relying on tenure and grade as proxies for potential. Instead, focus on high-potential education pools and behavioral traits.</w:t>
      </w:r>
    </w:p>
    <w:p w14:paraId="34EDAECE" w14:textId="64A0E784" w:rsidR="00C052C1" w:rsidRPr="003827AE" w:rsidRDefault="003827AE" w:rsidP="00C052C1">
      <w:pPr>
        <w:pStyle w:val="ListParagraph"/>
        <w:spacing w:line="360" w:lineRule="auto"/>
        <w:ind w:left="426"/>
        <w:jc w:val="both"/>
        <w:rPr>
          <w:b/>
          <w:bCs/>
        </w:rPr>
      </w:pPr>
      <w:r w:rsidRPr="003827AE">
        <w:rPr>
          <w:b/>
          <w:bCs/>
        </w:rPr>
        <w:t>Final Success Formula and Rationale</w:t>
      </w:r>
    </w:p>
    <w:p w14:paraId="297DC0C0" w14:textId="36CC96B8" w:rsidR="003827AE" w:rsidRDefault="003827AE" w:rsidP="00C052C1">
      <w:pPr>
        <w:pStyle w:val="ListParagraph"/>
        <w:spacing w:line="360" w:lineRule="auto"/>
        <w:ind w:left="426"/>
        <w:jc w:val="both"/>
      </w:pPr>
      <w:r w:rsidRPr="003827AE">
        <w:t>The Final Success Formula is the culmination of integrated analysis across behavioral, competency, and contextual dimensions. It defines the relative importance of each factor in predicting Rating 5 (R5) performance</w:t>
      </w:r>
      <w:r>
        <w:t>,</w:t>
      </w:r>
      <w:r w:rsidRPr="003827AE">
        <w:t xml:space="preserve"> the highest tier of employee contribution. This formula is designed to be both statistically grounded and strategically actionable, guiding talent decisions with precision and clarity.</w:t>
      </w:r>
    </w:p>
    <w:p w14:paraId="1882D9D1" w14:textId="77777777" w:rsidR="003827AE" w:rsidRDefault="003827AE" w:rsidP="00C052C1">
      <w:pPr>
        <w:pStyle w:val="ListParagraph"/>
        <w:spacing w:line="360" w:lineRule="auto"/>
        <w:ind w:left="426"/>
        <w:jc w:val="both"/>
      </w:pPr>
    </w:p>
    <w:p w14:paraId="72A8BF7A" w14:textId="39D2C4E4" w:rsidR="003827AE" w:rsidRDefault="003827AE" w:rsidP="003827AE">
      <w:pPr>
        <w:pStyle w:val="ListParagraph"/>
        <w:spacing w:line="360" w:lineRule="auto"/>
        <w:ind w:left="426"/>
        <w:jc w:val="center"/>
        <w:rPr>
          <w:i/>
          <w:iCs/>
        </w:rPr>
      </w:pPr>
      <w:r w:rsidRPr="003827AE">
        <w:rPr>
          <w:i/>
          <w:iCs/>
        </w:rPr>
        <w:t>Rating 5 Potential</w:t>
      </w:r>
      <w:r w:rsidRPr="003827AE">
        <w:rPr>
          <w:i/>
          <w:iCs/>
        </w:rPr>
        <w:t xml:space="preserve"> </w:t>
      </w:r>
      <w:r w:rsidRPr="003827AE">
        <w:rPr>
          <w:i/>
          <w:iCs/>
        </w:rPr>
        <w:t>=</w:t>
      </w:r>
      <w:r w:rsidRPr="003827AE">
        <w:rPr>
          <w:i/>
          <w:iCs/>
        </w:rPr>
        <w:t xml:space="preserve"> </w:t>
      </w:r>
      <w:r w:rsidRPr="003827AE">
        <w:rPr>
          <w:i/>
          <w:iCs/>
        </w:rPr>
        <w:t>75% Behavioral Mindset</w:t>
      </w:r>
      <w:r w:rsidRPr="003827AE">
        <w:rPr>
          <w:i/>
          <w:iCs/>
        </w:rPr>
        <w:t xml:space="preserve"> </w:t>
      </w:r>
      <w:r w:rsidRPr="003827AE">
        <w:rPr>
          <w:i/>
          <w:iCs/>
        </w:rPr>
        <w:t>+</w:t>
      </w:r>
      <w:r w:rsidRPr="003827AE">
        <w:rPr>
          <w:i/>
          <w:iCs/>
        </w:rPr>
        <w:t xml:space="preserve"> </w:t>
      </w:r>
      <w:r w:rsidRPr="003827AE">
        <w:rPr>
          <w:i/>
          <w:iCs/>
        </w:rPr>
        <w:t>15% Execution Competency</w:t>
      </w:r>
      <w:r w:rsidRPr="003827AE">
        <w:rPr>
          <w:i/>
          <w:iCs/>
        </w:rPr>
        <w:t xml:space="preserve"> </w:t>
      </w:r>
      <w:r w:rsidRPr="003827AE">
        <w:rPr>
          <w:i/>
          <w:iCs/>
        </w:rPr>
        <w:t>+</w:t>
      </w:r>
      <w:r w:rsidRPr="003827AE">
        <w:rPr>
          <w:i/>
          <w:iCs/>
        </w:rPr>
        <w:t xml:space="preserve"> </w:t>
      </w:r>
      <w:r w:rsidRPr="003827AE">
        <w:rPr>
          <w:i/>
          <w:iCs/>
        </w:rPr>
        <w:t>10% Structural Filter</w:t>
      </w:r>
    </w:p>
    <w:p w14:paraId="46B785D3" w14:textId="77777777" w:rsidR="003827AE" w:rsidRDefault="003827AE" w:rsidP="003827AE">
      <w:pPr>
        <w:pStyle w:val="ListParagraph"/>
        <w:spacing w:line="360" w:lineRule="auto"/>
        <w:ind w:left="426"/>
        <w:jc w:val="both"/>
        <w:rPr>
          <w:i/>
          <w:iCs/>
        </w:rPr>
      </w:pPr>
    </w:p>
    <w:p w14:paraId="7FC35192" w14:textId="77777777" w:rsidR="003827AE" w:rsidRDefault="003827AE" w:rsidP="003827AE">
      <w:pPr>
        <w:pStyle w:val="ListParagraph"/>
        <w:spacing w:line="360" w:lineRule="auto"/>
        <w:ind w:left="426"/>
        <w:jc w:val="both"/>
        <w:rPr>
          <w:lang w:val="en-US"/>
        </w:rPr>
      </w:pPr>
      <w:r w:rsidRPr="003827AE">
        <w:rPr>
          <w:lang w:val="en-US"/>
        </w:rPr>
        <w:t>Each component reflects a distinct layer of performance:</w:t>
      </w:r>
    </w:p>
    <w:p w14:paraId="6370D085" w14:textId="618EBEE8" w:rsidR="003827AE" w:rsidRDefault="003827AE" w:rsidP="003827AE">
      <w:pPr>
        <w:pStyle w:val="ListParagraph"/>
        <w:numPr>
          <w:ilvl w:val="0"/>
          <w:numId w:val="16"/>
        </w:numPr>
        <w:spacing w:line="360" w:lineRule="auto"/>
        <w:jc w:val="both"/>
        <w:rPr>
          <w:lang w:val="en-US"/>
        </w:rPr>
      </w:pPr>
      <w:r w:rsidRPr="003827AE">
        <w:rPr>
          <w:lang w:val="en-US"/>
        </w:rPr>
        <w:t>Behavioral Mindset (75%</w:t>
      </w:r>
      <w:proofErr w:type="gramStart"/>
      <w:r w:rsidRPr="003827AE">
        <w:rPr>
          <w:lang w:val="en-US"/>
        </w:rPr>
        <w:t xml:space="preserve">) </w:t>
      </w:r>
      <w:r>
        <w:rPr>
          <w:lang w:val="en-US"/>
        </w:rPr>
        <w:t>:</w:t>
      </w:r>
      <w:proofErr w:type="gramEnd"/>
      <w:r w:rsidRPr="003827AE">
        <w:rPr>
          <w:lang w:val="en-US"/>
        </w:rPr>
        <w:t xml:space="preserve"> The engine of performance</w:t>
      </w:r>
    </w:p>
    <w:p w14:paraId="6F70DB67" w14:textId="4BCBD82E" w:rsidR="003827AE" w:rsidRDefault="003827AE" w:rsidP="003827AE">
      <w:pPr>
        <w:pStyle w:val="ListParagraph"/>
        <w:numPr>
          <w:ilvl w:val="0"/>
          <w:numId w:val="16"/>
        </w:numPr>
        <w:spacing w:line="360" w:lineRule="auto"/>
        <w:jc w:val="both"/>
        <w:rPr>
          <w:lang w:val="en-US"/>
        </w:rPr>
      </w:pPr>
      <w:r w:rsidRPr="003827AE">
        <w:rPr>
          <w:lang w:val="en-US"/>
        </w:rPr>
        <w:t>Execution Competency (15%</w:t>
      </w:r>
      <w:proofErr w:type="gramStart"/>
      <w:r w:rsidRPr="003827AE">
        <w:rPr>
          <w:lang w:val="en-US"/>
        </w:rPr>
        <w:t xml:space="preserve">) </w:t>
      </w:r>
      <w:r>
        <w:rPr>
          <w:lang w:val="en-US"/>
        </w:rPr>
        <w:t>:</w:t>
      </w:r>
      <w:proofErr w:type="gramEnd"/>
      <w:r w:rsidRPr="003827AE">
        <w:rPr>
          <w:lang w:val="en-US"/>
        </w:rPr>
        <w:t xml:space="preserve"> The transmission of value</w:t>
      </w:r>
    </w:p>
    <w:p w14:paraId="2A1A26CD" w14:textId="3E39E189" w:rsidR="003827AE" w:rsidRDefault="003827AE" w:rsidP="003827AE">
      <w:pPr>
        <w:pStyle w:val="ListParagraph"/>
        <w:numPr>
          <w:ilvl w:val="0"/>
          <w:numId w:val="16"/>
        </w:numPr>
        <w:spacing w:line="360" w:lineRule="auto"/>
        <w:jc w:val="both"/>
        <w:rPr>
          <w:lang w:val="en-US"/>
        </w:rPr>
      </w:pPr>
      <w:r w:rsidRPr="003827AE">
        <w:rPr>
          <w:lang w:val="en-US"/>
        </w:rPr>
        <w:t>Structural Filter (10%</w:t>
      </w:r>
      <w:proofErr w:type="gramStart"/>
      <w:r w:rsidRPr="003827AE">
        <w:rPr>
          <w:lang w:val="en-US"/>
        </w:rPr>
        <w:t xml:space="preserve">) </w:t>
      </w:r>
      <w:r>
        <w:rPr>
          <w:lang w:val="en-US"/>
        </w:rPr>
        <w:t>:</w:t>
      </w:r>
      <w:proofErr w:type="gramEnd"/>
      <w:r>
        <w:rPr>
          <w:lang w:val="en-US"/>
        </w:rPr>
        <w:t xml:space="preserve"> </w:t>
      </w:r>
      <w:r w:rsidRPr="003827AE">
        <w:rPr>
          <w:lang w:val="en-US"/>
        </w:rPr>
        <w:t>The chassis of eligibility</w:t>
      </w:r>
    </w:p>
    <w:p w14:paraId="428B4865" w14:textId="77777777" w:rsidR="003827AE" w:rsidRDefault="003827AE" w:rsidP="003827AE">
      <w:pPr>
        <w:spacing w:line="360" w:lineRule="auto"/>
        <w:ind w:left="426"/>
        <w:jc w:val="both"/>
        <w:rPr>
          <w:lang w:val="en-US"/>
        </w:rPr>
      </w:pPr>
      <w:r w:rsidRPr="003827AE">
        <w:rPr>
          <w:lang w:val="en-US"/>
        </w:rPr>
        <w:t>Rationale for Weighting</w:t>
      </w:r>
    </w:p>
    <w:p w14:paraId="32AA5D8B" w14:textId="77777777" w:rsidR="003827AE" w:rsidRDefault="003827AE" w:rsidP="003827AE">
      <w:pPr>
        <w:pStyle w:val="ListParagraph"/>
        <w:numPr>
          <w:ilvl w:val="0"/>
          <w:numId w:val="17"/>
        </w:numPr>
        <w:spacing w:line="360" w:lineRule="auto"/>
        <w:jc w:val="both"/>
        <w:rPr>
          <w:lang w:val="en-US"/>
        </w:rPr>
      </w:pPr>
      <w:r w:rsidRPr="003827AE">
        <w:rPr>
          <w:lang w:val="en-US"/>
        </w:rPr>
        <w:lastRenderedPageBreak/>
        <w:t>Behavioral Mindset (75%) This factor emerged as the most powerful and non-redundant predictor of R5 performance. In the Behavioral Strengths Analysis, when controlling for intelligence (GTQ), competencies, and other variables, only the Futuristic and Learner themes remained statistically significant. These traits reflect a future-focused, growth-oriented mindset</w:t>
      </w:r>
      <w:r>
        <w:rPr>
          <w:lang w:val="en-US"/>
        </w:rPr>
        <w:t>,</w:t>
      </w:r>
      <w:r w:rsidRPr="003827AE">
        <w:rPr>
          <w:lang w:val="en-US"/>
        </w:rPr>
        <w:t xml:space="preserve"> the true engine of sustained excellence.</w:t>
      </w:r>
      <w:r>
        <w:rPr>
          <w:lang w:val="en-US"/>
        </w:rPr>
        <w:t xml:space="preserve"> </w:t>
      </w:r>
      <w:r w:rsidRPr="003827AE">
        <w:rPr>
          <w:lang w:val="en-US"/>
        </w:rPr>
        <w:t>Mindset is the primary driver. No amount of competence or experience can compensate for its absence.</w:t>
      </w:r>
      <w:r>
        <w:rPr>
          <w:lang w:val="en-US"/>
        </w:rPr>
        <w:t xml:space="preserve"> </w:t>
      </w:r>
      <w:r w:rsidRPr="003827AE">
        <w:rPr>
          <w:lang w:val="en-US"/>
        </w:rPr>
        <w:t>Strategic Implication: Behavioral mindset must be the foundation of any talent strategy. It justifies the dominant weight in the formula and should be prioritized in hiring, development, and succession planning.</w:t>
      </w:r>
    </w:p>
    <w:p w14:paraId="3D8C0E29" w14:textId="77777777" w:rsidR="003827AE" w:rsidRDefault="003827AE" w:rsidP="003827AE">
      <w:pPr>
        <w:pStyle w:val="ListParagraph"/>
        <w:numPr>
          <w:ilvl w:val="0"/>
          <w:numId w:val="17"/>
        </w:numPr>
        <w:spacing w:line="360" w:lineRule="auto"/>
        <w:jc w:val="both"/>
        <w:rPr>
          <w:lang w:val="en-US"/>
        </w:rPr>
      </w:pPr>
      <w:r w:rsidRPr="003827AE">
        <w:rPr>
          <w:lang w:val="en-US"/>
        </w:rPr>
        <w:t>Execution Competency (15%) The Competency Pillars Analysis revealed that top performers (R5) consistently outperformed others in Value Creation for Users and Insight &amp; Decision Sharpness. These competencies translate mindset into measurable impact.</w:t>
      </w:r>
      <w:r>
        <w:rPr>
          <w:lang w:val="en-US"/>
        </w:rPr>
        <w:t xml:space="preserve"> </w:t>
      </w:r>
      <w:r w:rsidRPr="003827AE">
        <w:rPr>
          <w:lang w:val="en-US"/>
        </w:rPr>
        <w:t>R5 is defined by impact, not just effort.</w:t>
      </w:r>
      <w:r>
        <w:rPr>
          <w:lang w:val="en-US"/>
        </w:rPr>
        <w:t xml:space="preserve"> </w:t>
      </w:r>
      <w:r w:rsidRPr="003827AE">
        <w:rPr>
          <w:lang w:val="en-US"/>
        </w:rPr>
        <w:t>Strategic Implication: Execution skills are essential to deliver outcomes aligned with the R5 mindset. While not the primary driver, they are critical enablers — hence the 15% weight.</w:t>
      </w:r>
      <w:r>
        <w:rPr>
          <w:lang w:val="en-US"/>
        </w:rPr>
        <w:t xml:space="preserve"> </w:t>
      </w:r>
    </w:p>
    <w:p w14:paraId="3011ABAD" w14:textId="5EAE6D38" w:rsidR="003827AE" w:rsidRPr="003827AE" w:rsidRDefault="003827AE" w:rsidP="003827AE">
      <w:pPr>
        <w:pStyle w:val="ListParagraph"/>
        <w:numPr>
          <w:ilvl w:val="0"/>
          <w:numId w:val="17"/>
        </w:numPr>
        <w:spacing w:line="360" w:lineRule="auto"/>
        <w:jc w:val="both"/>
        <w:rPr>
          <w:lang w:val="en-US"/>
        </w:rPr>
      </w:pPr>
      <w:r w:rsidRPr="003827AE">
        <w:rPr>
          <w:lang w:val="en-US"/>
        </w:rPr>
        <w:t>Structural Filter (10%) Contextual analysis showed that Education Level (specifically S2 and SMA) was the only structural factor with predictive power. Surprisingly, Tenure and Grade Level were statistically irrelevant</w:t>
      </w:r>
      <w:r>
        <w:rPr>
          <w:lang w:val="en-US"/>
        </w:rPr>
        <w:t xml:space="preserve">. </w:t>
      </w:r>
      <w:r w:rsidRPr="003827AE">
        <w:rPr>
          <w:lang w:val="en-US"/>
        </w:rPr>
        <w:t>Tenure and Grade are misleading metrics. Strategy should focus on high-potential education pools.</w:t>
      </w:r>
      <w:r>
        <w:rPr>
          <w:lang w:val="en-US"/>
        </w:rPr>
        <w:t xml:space="preserve"> </w:t>
      </w:r>
      <w:r w:rsidRPr="003827AE">
        <w:rPr>
          <w:lang w:val="en-US"/>
        </w:rPr>
        <w:t>Strategic Implication: This insight allows organizations to eliminate non-predictive filters and focus on meaningful structural indicators. The 10% weight reflects their foundational but limited role.</w:t>
      </w:r>
    </w:p>
    <w:p w14:paraId="2E74ADBF" w14:textId="5BFCDB91" w:rsidR="00C052C1" w:rsidRPr="00CF28F6" w:rsidRDefault="00C052C1" w:rsidP="00C052C1">
      <w:pPr>
        <w:pStyle w:val="ListParagraph"/>
        <w:numPr>
          <w:ilvl w:val="0"/>
          <w:numId w:val="2"/>
        </w:numPr>
        <w:spacing w:line="360" w:lineRule="auto"/>
        <w:ind w:left="426"/>
        <w:jc w:val="both"/>
        <w:rPr>
          <w:b/>
          <w:bCs/>
        </w:rPr>
      </w:pPr>
      <w:r w:rsidRPr="00CF28F6">
        <w:rPr>
          <w:b/>
          <w:bCs/>
        </w:rPr>
        <w:t>SQL Logic &amp; Algorithm (Deliverable #2)</w:t>
      </w:r>
    </w:p>
    <w:p w14:paraId="655DCAEF" w14:textId="77777777" w:rsidR="00C052C1" w:rsidRPr="00CF28F6" w:rsidRDefault="00C052C1" w:rsidP="00C052C1">
      <w:pPr>
        <w:pStyle w:val="ListParagraph"/>
        <w:spacing w:line="360" w:lineRule="auto"/>
        <w:ind w:left="426"/>
        <w:jc w:val="both"/>
        <w:rPr>
          <w:b/>
          <w:bCs/>
        </w:rPr>
      </w:pPr>
      <w:r w:rsidRPr="00CF28F6">
        <w:rPr>
          <w:b/>
          <w:bCs/>
        </w:rPr>
        <w:t xml:space="preserve">Approach </w:t>
      </w:r>
    </w:p>
    <w:p w14:paraId="2D7DAEF2" w14:textId="321D7866" w:rsidR="00C052C1" w:rsidRDefault="00C052C1" w:rsidP="00C052C1">
      <w:pPr>
        <w:pStyle w:val="ListParagraph"/>
        <w:spacing w:line="360" w:lineRule="auto"/>
        <w:ind w:left="426"/>
        <w:jc w:val="both"/>
      </w:pPr>
      <w:r>
        <w:t>The SQL logic uses Common Table Expressions (CTEs) to modularize the benchmarking process. It compares each employee’s scores to a baseline defined by top performers (rating = 5), then calculates match rates at both variable and category levels.</w:t>
      </w:r>
      <w:r>
        <w:t xml:space="preserve"> </w:t>
      </w:r>
      <w:r w:rsidRPr="00265014">
        <w:rPr>
          <w:u w:val="single"/>
        </w:rPr>
        <w:t xml:space="preserve">Full SQL query can be seen at file </w:t>
      </w:r>
      <w:r w:rsidRPr="00265014">
        <w:rPr>
          <w:u w:val="single"/>
        </w:rPr>
        <w:t>02_Operationalize the Logic in SQL</w:t>
      </w:r>
      <w:r w:rsidRPr="00265014">
        <w:rPr>
          <w:u w:val="single"/>
        </w:rPr>
        <w:t>.sql</w:t>
      </w:r>
    </w:p>
    <w:p w14:paraId="1698C5A3" w14:textId="1FAD2364" w:rsidR="00C052C1" w:rsidRPr="00CF28F6" w:rsidRDefault="00C052C1" w:rsidP="00C052C1">
      <w:pPr>
        <w:pStyle w:val="ListParagraph"/>
        <w:spacing w:line="360" w:lineRule="auto"/>
        <w:ind w:left="426"/>
        <w:jc w:val="both"/>
        <w:rPr>
          <w:b/>
          <w:bCs/>
        </w:rPr>
      </w:pPr>
      <w:r w:rsidRPr="00CF28F6">
        <w:rPr>
          <w:b/>
          <w:bCs/>
        </w:rPr>
        <w:t>Key Steps</w:t>
      </w:r>
      <w:r w:rsidRPr="00CF28F6">
        <w:rPr>
          <w:b/>
          <w:bCs/>
        </w:rPr>
        <w:t>:</w:t>
      </w:r>
    </w:p>
    <w:p w14:paraId="3D34BFAF" w14:textId="77777777" w:rsidR="00C052C1" w:rsidRDefault="00C052C1" w:rsidP="00C052C1">
      <w:pPr>
        <w:pStyle w:val="ListParagraph"/>
        <w:numPr>
          <w:ilvl w:val="0"/>
          <w:numId w:val="6"/>
        </w:numPr>
        <w:spacing w:line="360" w:lineRule="auto"/>
        <w:jc w:val="both"/>
      </w:pPr>
      <w:r>
        <w:t>Benchmark Selection: Selects high-performing employees as the benchmark group.</w:t>
      </w:r>
    </w:p>
    <w:p w14:paraId="6C789182" w14:textId="77777777" w:rsidR="00C052C1" w:rsidRDefault="00C052C1" w:rsidP="00C052C1">
      <w:pPr>
        <w:pStyle w:val="ListParagraph"/>
        <w:numPr>
          <w:ilvl w:val="0"/>
          <w:numId w:val="6"/>
        </w:numPr>
        <w:spacing w:line="360" w:lineRule="auto"/>
        <w:jc w:val="both"/>
      </w:pPr>
      <w:r>
        <w:t>Variable Mapping: Defines Talent Variables (TVs) and groups them into Talent Group Variables (TGVs).</w:t>
      </w:r>
    </w:p>
    <w:p w14:paraId="1CD08B7E" w14:textId="77777777" w:rsidR="00C052C1" w:rsidRDefault="00C052C1" w:rsidP="00C052C1">
      <w:pPr>
        <w:pStyle w:val="ListParagraph"/>
        <w:numPr>
          <w:ilvl w:val="0"/>
          <w:numId w:val="6"/>
        </w:numPr>
        <w:spacing w:line="360" w:lineRule="auto"/>
        <w:jc w:val="both"/>
      </w:pPr>
      <w:r>
        <w:t>Score Consolidation: Unpivots scores from multiple tables into a unified format.</w:t>
      </w:r>
    </w:p>
    <w:p w14:paraId="1BD66B50" w14:textId="77777777" w:rsidR="00C052C1" w:rsidRDefault="00C052C1" w:rsidP="00C052C1">
      <w:pPr>
        <w:pStyle w:val="ListParagraph"/>
        <w:numPr>
          <w:ilvl w:val="0"/>
          <w:numId w:val="6"/>
        </w:numPr>
        <w:spacing w:line="360" w:lineRule="auto"/>
        <w:jc w:val="both"/>
      </w:pPr>
      <w:r>
        <w:lastRenderedPageBreak/>
        <w:t>Baseline Aggregation: Calculates median scores (numeric) and mode categories (categorical) for each TV.</w:t>
      </w:r>
    </w:p>
    <w:p w14:paraId="7DA9DEE9" w14:textId="77777777" w:rsidR="00C052C1" w:rsidRDefault="00C052C1" w:rsidP="00C052C1">
      <w:pPr>
        <w:pStyle w:val="ListParagraph"/>
        <w:numPr>
          <w:ilvl w:val="0"/>
          <w:numId w:val="6"/>
        </w:numPr>
        <w:spacing w:line="360" w:lineRule="auto"/>
        <w:jc w:val="both"/>
      </w:pPr>
      <w:r>
        <w:t>TV Match Rate: Compares each employee’s score to the benchmark, producing a match percentage.</w:t>
      </w:r>
    </w:p>
    <w:p w14:paraId="74A9CA08" w14:textId="77777777" w:rsidR="00C052C1" w:rsidRDefault="00C052C1" w:rsidP="00C052C1">
      <w:pPr>
        <w:pStyle w:val="ListParagraph"/>
        <w:numPr>
          <w:ilvl w:val="0"/>
          <w:numId w:val="6"/>
        </w:numPr>
        <w:spacing w:line="360" w:lineRule="auto"/>
        <w:jc w:val="both"/>
      </w:pPr>
      <w:r>
        <w:t>TGV Match Rate: Averages TV match rates within each category.</w:t>
      </w:r>
    </w:p>
    <w:p w14:paraId="1C06082F" w14:textId="4D27385B" w:rsidR="00C052C1" w:rsidRDefault="00C052C1" w:rsidP="00C052C1">
      <w:pPr>
        <w:pStyle w:val="ListParagraph"/>
        <w:numPr>
          <w:ilvl w:val="0"/>
          <w:numId w:val="6"/>
        </w:numPr>
        <w:spacing w:line="360" w:lineRule="auto"/>
        <w:jc w:val="both"/>
      </w:pPr>
      <w:r>
        <w:t>Final Match Rate: Aggregates all TGV match rates into one overall score.</w:t>
      </w:r>
    </w:p>
    <w:p w14:paraId="31128964" w14:textId="125AA659" w:rsidR="00C052C1" w:rsidRDefault="00C052C1" w:rsidP="00CF28F6">
      <w:pPr>
        <w:pStyle w:val="ListParagraph"/>
        <w:spacing w:line="360" w:lineRule="auto"/>
        <w:ind w:left="426"/>
        <w:jc w:val="both"/>
      </w:pPr>
      <w:r w:rsidRPr="00C052C1">
        <w:drawing>
          <wp:inline distT="0" distB="0" distL="0" distR="0" wp14:anchorId="3AAC54E3" wp14:editId="1FB54C35">
            <wp:extent cx="5619750" cy="1690128"/>
            <wp:effectExtent l="0" t="0" r="0" b="5715"/>
            <wp:docPr id="99382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21358" name=""/>
                    <pic:cNvPicPr/>
                  </pic:nvPicPr>
                  <pic:blipFill>
                    <a:blip r:embed="rId7"/>
                    <a:stretch>
                      <a:fillRect/>
                    </a:stretch>
                  </pic:blipFill>
                  <pic:spPr>
                    <a:xfrm>
                      <a:off x="0" y="0"/>
                      <a:ext cx="5629924" cy="1693188"/>
                    </a:xfrm>
                    <a:prstGeom prst="rect">
                      <a:avLst/>
                    </a:prstGeom>
                  </pic:spPr>
                </pic:pic>
              </a:graphicData>
            </a:graphic>
          </wp:inline>
        </w:drawing>
      </w:r>
    </w:p>
    <w:p w14:paraId="3C1C10BF" w14:textId="1F551CAD" w:rsidR="00CF28F6" w:rsidRDefault="00CF28F6" w:rsidP="00CF28F6">
      <w:pPr>
        <w:pStyle w:val="ListParagraph"/>
        <w:spacing w:line="360" w:lineRule="auto"/>
        <w:ind w:left="426"/>
        <w:jc w:val="center"/>
      </w:pPr>
      <w:r>
        <w:t xml:space="preserve">Picture 1. </w:t>
      </w:r>
      <w:r w:rsidRPr="00CF28F6">
        <w:t>Snapshot of the output table</w:t>
      </w:r>
    </w:p>
    <w:p w14:paraId="530E2DF8" w14:textId="51F02C29" w:rsidR="00C052C1" w:rsidRPr="00CF28F6" w:rsidRDefault="00C052C1" w:rsidP="00C052C1">
      <w:pPr>
        <w:pStyle w:val="ListParagraph"/>
        <w:numPr>
          <w:ilvl w:val="0"/>
          <w:numId w:val="2"/>
        </w:numPr>
        <w:spacing w:line="360" w:lineRule="auto"/>
        <w:ind w:left="426"/>
        <w:jc w:val="both"/>
        <w:rPr>
          <w:b/>
          <w:bCs/>
        </w:rPr>
      </w:pPr>
      <w:r w:rsidRPr="00CF28F6">
        <w:rPr>
          <w:b/>
          <w:bCs/>
        </w:rPr>
        <w:t>AI App &amp; Dashboard Overview</w:t>
      </w:r>
    </w:p>
    <w:p w14:paraId="56C0E9C8" w14:textId="77777777" w:rsidR="00CF28F6" w:rsidRPr="00CF28F6" w:rsidRDefault="00CF28F6" w:rsidP="00CF28F6">
      <w:pPr>
        <w:pStyle w:val="ListParagraph"/>
        <w:spacing w:line="360" w:lineRule="auto"/>
        <w:ind w:left="426"/>
        <w:jc w:val="both"/>
        <w:rPr>
          <w:b/>
          <w:bCs/>
        </w:rPr>
      </w:pPr>
      <w:r w:rsidRPr="00CF28F6">
        <w:rPr>
          <w:b/>
          <w:bCs/>
        </w:rPr>
        <w:t xml:space="preserve">Status </w:t>
      </w:r>
    </w:p>
    <w:p w14:paraId="4EB7CBA5" w14:textId="6A80E69F" w:rsidR="00CF28F6" w:rsidRDefault="00CF28F6" w:rsidP="00CF28F6">
      <w:pPr>
        <w:pStyle w:val="ListParagraph"/>
        <w:spacing w:line="360" w:lineRule="auto"/>
        <w:ind w:left="426"/>
        <w:jc w:val="both"/>
      </w:pPr>
      <w:r>
        <w:t>The dashboard is currently running locally and not yet deployed to Streamlit Cloud. Core logic is functional, but visual outputs are still in progress.</w:t>
      </w:r>
    </w:p>
    <w:p w14:paraId="7F71B898" w14:textId="2B41756C" w:rsidR="00CF28F6" w:rsidRPr="00CF28F6" w:rsidRDefault="00CF28F6" w:rsidP="00CF28F6">
      <w:pPr>
        <w:pStyle w:val="ListParagraph"/>
        <w:spacing w:line="360" w:lineRule="auto"/>
        <w:ind w:left="426"/>
        <w:jc w:val="both"/>
        <w:rPr>
          <w:b/>
          <w:bCs/>
        </w:rPr>
      </w:pPr>
      <w:r w:rsidRPr="00CF28F6">
        <w:rPr>
          <w:b/>
          <w:bCs/>
        </w:rPr>
        <w:t>Inputs</w:t>
      </w:r>
    </w:p>
    <w:p w14:paraId="055477F8" w14:textId="77777777" w:rsidR="00CF28F6" w:rsidRDefault="00CF28F6" w:rsidP="00CF28F6">
      <w:pPr>
        <w:pStyle w:val="ListParagraph"/>
        <w:numPr>
          <w:ilvl w:val="0"/>
          <w:numId w:val="7"/>
        </w:numPr>
        <w:spacing w:line="360" w:lineRule="auto"/>
        <w:jc w:val="both"/>
      </w:pPr>
      <w:r>
        <w:t>Role name, job level, role purpose</w:t>
      </w:r>
    </w:p>
    <w:p w14:paraId="69E39257" w14:textId="33A95BB6" w:rsidR="00CF28F6" w:rsidRDefault="00CF28F6" w:rsidP="00CF28F6">
      <w:pPr>
        <w:pStyle w:val="ListParagraph"/>
        <w:numPr>
          <w:ilvl w:val="0"/>
          <w:numId w:val="7"/>
        </w:numPr>
        <w:spacing w:line="360" w:lineRule="auto"/>
        <w:jc w:val="both"/>
      </w:pPr>
      <w:r>
        <w:t>Benchmark employee selection (filtered by role)</w:t>
      </w:r>
    </w:p>
    <w:p w14:paraId="5A720053" w14:textId="77777777" w:rsidR="00CF28F6" w:rsidRPr="00CF28F6" w:rsidRDefault="00CF28F6" w:rsidP="00CF28F6">
      <w:pPr>
        <w:pStyle w:val="ListParagraph"/>
        <w:spacing w:line="360" w:lineRule="auto"/>
        <w:ind w:left="426"/>
        <w:jc w:val="both"/>
        <w:rPr>
          <w:b/>
          <w:bCs/>
        </w:rPr>
      </w:pPr>
      <w:r w:rsidRPr="00CF28F6">
        <w:rPr>
          <w:b/>
          <w:bCs/>
        </w:rPr>
        <w:t>AI Component</w:t>
      </w:r>
    </w:p>
    <w:p w14:paraId="3D85920D" w14:textId="77777777" w:rsidR="00CF28F6" w:rsidRDefault="00CF28F6" w:rsidP="00CF28F6">
      <w:pPr>
        <w:pStyle w:val="ListParagraph"/>
        <w:numPr>
          <w:ilvl w:val="0"/>
          <w:numId w:val="8"/>
        </w:numPr>
        <w:spacing w:line="360" w:lineRule="auto"/>
        <w:jc w:val="both"/>
      </w:pPr>
      <w:r>
        <w:t>Uses Groq’s LLM to generate job profiles based on user input</w:t>
      </w:r>
    </w:p>
    <w:p w14:paraId="7FEC9FE2" w14:textId="77777777" w:rsidR="00CF28F6" w:rsidRDefault="00CF28F6" w:rsidP="00CF28F6">
      <w:pPr>
        <w:pStyle w:val="ListParagraph"/>
        <w:numPr>
          <w:ilvl w:val="0"/>
          <w:numId w:val="8"/>
        </w:numPr>
        <w:spacing w:line="360" w:lineRule="auto"/>
        <w:jc w:val="both"/>
      </w:pPr>
      <w:r>
        <w:t xml:space="preserve">Model: </w:t>
      </w:r>
      <w:r w:rsidRPr="00CF28F6">
        <w:t>llama-3.1-8b-instant</w:t>
      </w:r>
    </w:p>
    <w:p w14:paraId="4C02CE1F" w14:textId="4AE47EFC" w:rsidR="00CF28F6" w:rsidRDefault="00CF28F6" w:rsidP="00CF28F6">
      <w:pPr>
        <w:pStyle w:val="ListParagraph"/>
        <w:numPr>
          <w:ilvl w:val="0"/>
          <w:numId w:val="8"/>
        </w:numPr>
        <w:spacing w:line="360" w:lineRule="auto"/>
        <w:jc w:val="both"/>
      </w:pPr>
      <w:r>
        <w:t>Output: Role description, requirements, and key competencies</w:t>
      </w:r>
    </w:p>
    <w:p w14:paraId="7B1C9D49" w14:textId="7F927F55" w:rsidR="00CF28F6" w:rsidRPr="00CF28F6" w:rsidRDefault="00CF28F6" w:rsidP="00CF28F6">
      <w:pPr>
        <w:pStyle w:val="ListParagraph"/>
        <w:spacing w:line="360" w:lineRule="auto"/>
        <w:ind w:left="426"/>
        <w:jc w:val="both"/>
        <w:rPr>
          <w:b/>
          <w:bCs/>
        </w:rPr>
      </w:pPr>
      <w:r w:rsidRPr="00CF28F6">
        <w:rPr>
          <w:b/>
          <w:bCs/>
        </w:rPr>
        <w:t>Dashboard Features</w:t>
      </w:r>
    </w:p>
    <w:p w14:paraId="0DED8C11" w14:textId="77777777" w:rsidR="00CF28F6" w:rsidRDefault="00CF28F6" w:rsidP="00CF28F6">
      <w:pPr>
        <w:pStyle w:val="ListParagraph"/>
        <w:numPr>
          <w:ilvl w:val="0"/>
          <w:numId w:val="9"/>
        </w:numPr>
        <w:spacing w:line="360" w:lineRule="auto"/>
        <w:jc w:val="both"/>
      </w:pPr>
      <w:r>
        <w:t>Form-based input for role and benchmark selection</w:t>
      </w:r>
    </w:p>
    <w:p w14:paraId="1B7AF5CC" w14:textId="77777777" w:rsidR="00CF28F6" w:rsidRDefault="00CF28F6" w:rsidP="00CF28F6">
      <w:pPr>
        <w:pStyle w:val="ListParagraph"/>
        <w:numPr>
          <w:ilvl w:val="0"/>
          <w:numId w:val="9"/>
        </w:numPr>
        <w:spacing w:line="360" w:lineRule="auto"/>
        <w:jc w:val="both"/>
      </w:pPr>
      <w:r>
        <w:t>AI-generated job profile displayed in markdown</w:t>
      </w:r>
    </w:p>
    <w:p w14:paraId="2A2AC1D0" w14:textId="28A9F724" w:rsidR="00CF28F6" w:rsidRDefault="00CF28F6" w:rsidP="00CF28F6">
      <w:pPr>
        <w:pStyle w:val="ListParagraph"/>
        <w:numPr>
          <w:ilvl w:val="0"/>
          <w:numId w:val="9"/>
        </w:numPr>
        <w:spacing w:line="360" w:lineRule="auto"/>
        <w:jc w:val="both"/>
      </w:pPr>
      <w:r>
        <w:t>RPC call to Supabase to retrieve match rate data</w:t>
      </w:r>
    </w:p>
    <w:p w14:paraId="28E494C5" w14:textId="77777777" w:rsidR="00CF28F6" w:rsidRPr="00CF28F6" w:rsidRDefault="00CF28F6" w:rsidP="00CF28F6">
      <w:pPr>
        <w:pStyle w:val="ListParagraph"/>
        <w:spacing w:line="360" w:lineRule="auto"/>
        <w:ind w:left="426"/>
        <w:jc w:val="both"/>
        <w:rPr>
          <w:b/>
          <w:bCs/>
        </w:rPr>
      </w:pPr>
      <w:r w:rsidRPr="00CF28F6">
        <w:rPr>
          <w:b/>
          <w:bCs/>
        </w:rPr>
        <w:t>Pending Visualizations</w:t>
      </w:r>
    </w:p>
    <w:p w14:paraId="3D3CF31C" w14:textId="77777777" w:rsidR="00CF28F6" w:rsidRDefault="00CF28F6" w:rsidP="00CF28F6">
      <w:pPr>
        <w:pStyle w:val="ListParagraph"/>
        <w:numPr>
          <w:ilvl w:val="0"/>
          <w:numId w:val="10"/>
        </w:numPr>
        <w:spacing w:line="360" w:lineRule="auto"/>
        <w:jc w:val="both"/>
      </w:pPr>
      <w:r>
        <w:t>Ranked list of candidates by match rate</w:t>
      </w:r>
    </w:p>
    <w:p w14:paraId="2C144597" w14:textId="77777777" w:rsidR="00CF28F6" w:rsidRDefault="00CF28F6" w:rsidP="00CF28F6">
      <w:pPr>
        <w:pStyle w:val="ListParagraph"/>
        <w:numPr>
          <w:ilvl w:val="0"/>
          <w:numId w:val="10"/>
        </w:numPr>
        <w:spacing w:line="360" w:lineRule="auto"/>
        <w:jc w:val="both"/>
      </w:pPr>
      <w:r>
        <w:t>Histogram of final match rate distribution</w:t>
      </w:r>
    </w:p>
    <w:p w14:paraId="15B7F55F" w14:textId="0A8A6B35" w:rsidR="00CF28F6" w:rsidRDefault="00CF28F6" w:rsidP="00CF28F6">
      <w:pPr>
        <w:pStyle w:val="ListParagraph"/>
        <w:numPr>
          <w:ilvl w:val="0"/>
          <w:numId w:val="10"/>
        </w:numPr>
        <w:spacing w:line="360" w:lineRule="auto"/>
        <w:jc w:val="both"/>
      </w:pPr>
      <w:r>
        <w:lastRenderedPageBreak/>
        <w:t>Bar chart of top strengths (TV frequency)</w:t>
      </w:r>
    </w:p>
    <w:p w14:paraId="1FF61B59" w14:textId="79E5D29D" w:rsidR="00CF28F6" w:rsidRPr="00CF28F6" w:rsidRDefault="00CF28F6" w:rsidP="00CF28F6">
      <w:pPr>
        <w:pStyle w:val="ListParagraph"/>
        <w:spacing w:line="360" w:lineRule="auto"/>
        <w:ind w:left="426"/>
        <w:jc w:val="both"/>
        <w:rPr>
          <w:b/>
          <w:bCs/>
        </w:rPr>
      </w:pPr>
      <w:r w:rsidRPr="00CF28F6">
        <w:rPr>
          <w:b/>
          <w:bCs/>
        </w:rPr>
        <w:t>Next Steps</w:t>
      </w:r>
    </w:p>
    <w:p w14:paraId="1BCEBB5B" w14:textId="77777777" w:rsidR="00CF28F6" w:rsidRDefault="00CF28F6" w:rsidP="00CF28F6">
      <w:pPr>
        <w:pStyle w:val="ListParagraph"/>
        <w:numPr>
          <w:ilvl w:val="0"/>
          <w:numId w:val="11"/>
        </w:numPr>
        <w:spacing w:line="360" w:lineRule="auto"/>
        <w:jc w:val="both"/>
      </w:pPr>
      <w:r>
        <w:t>Fix RPC output joins to enable full candidate ranking</w:t>
      </w:r>
    </w:p>
    <w:p w14:paraId="68D92680" w14:textId="77777777" w:rsidR="00CF28F6" w:rsidRDefault="00CF28F6" w:rsidP="00CF28F6">
      <w:pPr>
        <w:pStyle w:val="ListParagraph"/>
        <w:numPr>
          <w:ilvl w:val="0"/>
          <w:numId w:val="11"/>
        </w:numPr>
        <w:spacing w:line="360" w:lineRule="auto"/>
        <w:jc w:val="both"/>
      </w:pPr>
      <w:r>
        <w:t>Add Plotly visualizations for match rate and strengths</w:t>
      </w:r>
    </w:p>
    <w:p w14:paraId="0B6E0F24" w14:textId="5959E5FE" w:rsidR="00CF28F6" w:rsidRDefault="00CF28F6" w:rsidP="00CF28F6">
      <w:pPr>
        <w:pStyle w:val="ListParagraph"/>
        <w:numPr>
          <w:ilvl w:val="0"/>
          <w:numId w:val="11"/>
        </w:numPr>
        <w:spacing w:line="360" w:lineRule="auto"/>
        <w:jc w:val="both"/>
      </w:pPr>
      <w:r>
        <w:t>Deploy to Streamlit Cloud for stakeholder access</w:t>
      </w:r>
    </w:p>
    <w:p w14:paraId="799F2C4E" w14:textId="7C9B7523" w:rsidR="00CF28F6" w:rsidRDefault="00CF28F6" w:rsidP="00CF28F6">
      <w:pPr>
        <w:pStyle w:val="ListParagraph"/>
        <w:spacing w:line="360" w:lineRule="auto"/>
        <w:ind w:left="1146"/>
        <w:jc w:val="both"/>
      </w:pPr>
      <w:r w:rsidRPr="00CF28F6">
        <w:drawing>
          <wp:inline distT="0" distB="0" distL="0" distR="0" wp14:anchorId="72E9C71C" wp14:editId="2D5E5CF7">
            <wp:extent cx="3762375" cy="1899276"/>
            <wp:effectExtent l="0" t="0" r="0" b="8890"/>
            <wp:docPr id="82599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94968" name=""/>
                    <pic:cNvPicPr/>
                  </pic:nvPicPr>
                  <pic:blipFill>
                    <a:blip r:embed="rId8"/>
                    <a:stretch>
                      <a:fillRect/>
                    </a:stretch>
                  </pic:blipFill>
                  <pic:spPr>
                    <a:xfrm>
                      <a:off x="0" y="0"/>
                      <a:ext cx="3762375" cy="1899276"/>
                    </a:xfrm>
                    <a:prstGeom prst="rect">
                      <a:avLst/>
                    </a:prstGeom>
                  </pic:spPr>
                </pic:pic>
              </a:graphicData>
            </a:graphic>
          </wp:inline>
        </w:drawing>
      </w:r>
    </w:p>
    <w:p w14:paraId="6B324C5C" w14:textId="178FCBA4" w:rsidR="00CF28F6" w:rsidRDefault="00CF28F6" w:rsidP="00CF28F6">
      <w:pPr>
        <w:pStyle w:val="ListParagraph"/>
        <w:spacing w:line="360" w:lineRule="auto"/>
        <w:ind w:left="1146"/>
        <w:jc w:val="both"/>
      </w:pPr>
      <w:r w:rsidRPr="00CF28F6">
        <w:drawing>
          <wp:inline distT="0" distB="0" distL="0" distR="0" wp14:anchorId="02840FB9" wp14:editId="44B17EAF">
            <wp:extent cx="3609975" cy="1779533"/>
            <wp:effectExtent l="0" t="0" r="0" b="0"/>
            <wp:docPr id="201190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6379" name=""/>
                    <pic:cNvPicPr/>
                  </pic:nvPicPr>
                  <pic:blipFill>
                    <a:blip r:embed="rId9"/>
                    <a:stretch>
                      <a:fillRect/>
                    </a:stretch>
                  </pic:blipFill>
                  <pic:spPr>
                    <a:xfrm>
                      <a:off x="0" y="0"/>
                      <a:ext cx="3624603" cy="1786744"/>
                    </a:xfrm>
                    <a:prstGeom prst="rect">
                      <a:avLst/>
                    </a:prstGeom>
                  </pic:spPr>
                </pic:pic>
              </a:graphicData>
            </a:graphic>
          </wp:inline>
        </w:drawing>
      </w:r>
    </w:p>
    <w:p w14:paraId="576B67EA" w14:textId="486E339A" w:rsidR="00CF28F6" w:rsidRDefault="00CF28F6" w:rsidP="00CF28F6">
      <w:pPr>
        <w:pStyle w:val="ListParagraph"/>
        <w:spacing w:line="360" w:lineRule="auto"/>
        <w:ind w:left="1146"/>
        <w:jc w:val="both"/>
      </w:pPr>
      <w:r w:rsidRPr="00CF28F6">
        <w:drawing>
          <wp:inline distT="0" distB="0" distL="0" distR="0" wp14:anchorId="46BE80B3" wp14:editId="4439DAB1">
            <wp:extent cx="3609975" cy="1569336"/>
            <wp:effectExtent l="0" t="0" r="0" b="0"/>
            <wp:docPr id="117058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86041" name=""/>
                    <pic:cNvPicPr/>
                  </pic:nvPicPr>
                  <pic:blipFill>
                    <a:blip r:embed="rId10"/>
                    <a:stretch>
                      <a:fillRect/>
                    </a:stretch>
                  </pic:blipFill>
                  <pic:spPr>
                    <a:xfrm>
                      <a:off x="0" y="0"/>
                      <a:ext cx="3625240" cy="1575972"/>
                    </a:xfrm>
                    <a:prstGeom prst="rect">
                      <a:avLst/>
                    </a:prstGeom>
                  </pic:spPr>
                </pic:pic>
              </a:graphicData>
            </a:graphic>
          </wp:inline>
        </w:drawing>
      </w:r>
    </w:p>
    <w:p w14:paraId="49E1B563" w14:textId="17E85CBD" w:rsidR="00CF28F6" w:rsidRDefault="00CF28F6" w:rsidP="00CF28F6">
      <w:pPr>
        <w:pStyle w:val="ListParagraph"/>
        <w:spacing w:line="360" w:lineRule="auto"/>
        <w:ind w:left="426"/>
        <w:jc w:val="center"/>
      </w:pPr>
      <w:r>
        <w:t xml:space="preserve">Picture </w:t>
      </w:r>
      <w:r>
        <w:t>2</w:t>
      </w:r>
      <w:r>
        <w:t xml:space="preserve">. </w:t>
      </w:r>
      <w:r w:rsidRPr="00CF28F6">
        <w:t xml:space="preserve">Snapshot of the </w:t>
      </w:r>
      <w:r>
        <w:t>dashboard</w:t>
      </w:r>
    </w:p>
    <w:p w14:paraId="3F80E810" w14:textId="5E0E3B19" w:rsidR="00C052C1" w:rsidRPr="00CF28F6" w:rsidRDefault="00C052C1" w:rsidP="00C052C1">
      <w:pPr>
        <w:pStyle w:val="ListParagraph"/>
        <w:numPr>
          <w:ilvl w:val="0"/>
          <w:numId w:val="2"/>
        </w:numPr>
        <w:spacing w:line="360" w:lineRule="auto"/>
        <w:ind w:left="426"/>
        <w:jc w:val="both"/>
        <w:rPr>
          <w:b/>
          <w:bCs/>
        </w:rPr>
      </w:pPr>
      <w:r w:rsidRPr="00CF28F6">
        <w:rPr>
          <w:b/>
          <w:bCs/>
        </w:rPr>
        <w:t>Conclusion</w:t>
      </w:r>
    </w:p>
    <w:p w14:paraId="34386FE5" w14:textId="77777777" w:rsidR="00CF28F6" w:rsidRPr="00CF28F6" w:rsidRDefault="00CF28F6" w:rsidP="00CF28F6">
      <w:pPr>
        <w:pStyle w:val="ListParagraph"/>
        <w:spacing w:line="360" w:lineRule="auto"/>
        <w:ind w:left="426"/>
        <w:jc w:val="both"/>
        <w:rPr>
          <w:b/>
          <w:bCs/>
        </w:rPr>
      </w:pPr>
      <w:r w:rsidRPr="00CF28F6">
        <w:rPr>
          <w:b/>
          <w:bCs/>
        </w:rPr>
        <w:t>Reflections</w:t>
      </w:r>
    </w:p>
    <w:p w14:paraId="33E1F34B" w14:textId="77777777" w:rsidR="00CF28F6" w:rsidRDefault="00CF28F6" w:rsidP="00CF28F6">
      <w:pPr>
        <w:pStyle w:val="ListParagraph"/>
        <w:numPr>
          <w:ilvl w:val="0"/>
          <w:numId w:val="13"/>
        </w:numPr>
        <w:spacing w:line="360" w:lineRule="auto"/>
        <w:jc w:val="both"/>
      </w:pPr>
      <w:r>
        <w:t>SQL logic is robust and modular, enabling scalable benchmarking across roles</w:t>
      </w:r>
    </w:p>
    <w:p w14:paraId="3F0062FC" w14:textId="77777777" w:rsidR="00CF28F6" w:rsidRDefault="00CF28F6" w:rsidP="00CF28F6">
      <w:pPr>
        <w:pStyle w:val="ListParagraph"/>
        <w:numPr>
          <w:ilvl w:val="0"/>
          <w:numId w:val="13"/>
        </w:numPr>
        <w:spacing w:line="360" w:lineRule="auto"/>
        <w:jc w:val="both"/>
      </w:pPr>
      <w:r>
        <w:t>Groq integration adds strategic clarity for non-technical users</w:t>
      </w:r>
    </w:p>
    <w:p w14:paraId="114FD697" w14:textId="1AA0BC51" w:rsidR="00CF28F6" w:rsidRDefault="00CF28F6" w:rsidP="00CF28F6">
      <w:pPr>
        <w:pStyle w:val="ListParagraph"/>
        <w:numPr>
          <w:ilvl w:val="0"/>
          <w:numId w:val="13"/>
        </w:numPr>
        <w:spacing w:line="360" w:lineRule="auto"/>
        <w:jc w:val="both"/>
      </w:pPr>
      <w:r>
        <w:lastRenderedPageBreak/>
        <w:t>Dashboard structure supports future deployment and real-time decision-making</w:t>
      </w:r>
    </w:p>
    <w:p w14:paraId="3EE80CF0" w14:textId="77777777" w:rsidR="00CF28F6" w:rsidRPr="00CF28F6" w:rsidRDefault="00CF28F6" w:rsidP="00CF28F6">
      <w:pPr>
        <w:pStyle w:val="ListParagraph"/>
        <w:spacing w:line="360" w:lineRule="auto"/>
        <w:ind w:left="426"/>
        <w:jc w:val="both"/>
        <w:rPr>
          <w:b/>
          <w:bCs/>
        </w:rPr>
      </w:pPr>
      <w:r w:rsidRPr="00CF28F6">
        <w:rPr>
          <w:b/>
          <w:bCs/>
        </w:rPr>
        <w:t>Challenges</w:t>
      </w:r>
    </w:p>
    <w:p w14:paraId="353B4B67" w14:textId="77777777" w:rsidR="00CF28F6" w:rsidRDefault="00CF28F6" w:rsidP="00CF28F6">
      <w:pPr>
        <w:pStyle w:val="ListParagraph"/>
        <w:numPr>
          <w:ilvl w:val="0"/>
          <w:numId w:val="14"/>
        </w:numPr>
        <w:spacing w:line="360" w:lineRule="auto"/>
        <w:jc w:val="both"/>
      </w:pPr>
      <w:r>
        <w:t>Supabase RPC setup required careful restructuring due to schema cache errors</w:t>
      </w:r>
    </w:p>
    <w:p w14:paraId="4A432CE9" w14:textId="77777777" w:rsidR="00CF28F6" w:rsidRDefault="00CF28F6" w:rsidP="00CF28F6">
      <w:pPr>
        <w:pStyle w:val="ListParagraph"/>
        <w:numPr>
          <w:ilvl w:val="0"/>
          <w:numId w:val="14"/>
        </w:numPr>
        <w:spacing w:line="360" w:lineRule="auto"/>
        <w:jc w:val="both"/>
      </w:pPr>
      <w:r>
        <w:t>Initial LLM integration failed due to model ID mismatches (OpenRouter → Groq)</w:t>
      </w:r>
    </w:p>
    <w:p w14:paraId="4BBF06A8" w14:textId="5423CA21" w:rsidR="00CF28F6" w:rsidRDefault="00CF28F6" w:rsidP="00CF28F6">
      <w:pPr>
        <w:pStyle w:val="ListParagraph"/>
        <w:numPr>
          <w:ilvl w:val="0"/>
          <w:numId w:val="14"/>
        </w:numPr>
        <w:spacing w:line="360" w:lineRule="auto"/>
        <w:jc w:val="both"/>
      </w:pPr>
      <w:r>
        <w:t>Visual outputs not yet rendered due to incomplete joins and local-only deployment</w:t>
      </w:r>
    </w:p>
    <w:p w14:paraId="7A6F3637" w14:textId="77777777" w:rsidR="00CF28F6" w:rsidRPr="00CF28F6" w:rsidRDefault="00CF28F6" w:rsidP="00CF28F6">
      <w:pPr>
        <w:pStyle w:val="ListParagraph"/>
        <w:spacing w:line="360" w:lineRule="auto"/>
        <w:ind w:left="426"/>
        <w:jc w:val="both"/>
        <w:rPr>
          <w:b/>
          <w:bCs/>
        </w:rPr>
      </w:pPr>
      <w:r w:rsidRPr="00CF28F6">
        <w:rPr>
          <w:b/>
          <w:bCs/>
        </w:rPr>
        <w:t>Ideas for Improvement</w:t>
      </w:r>
    </w:p>
    <w:p w14:paraId="662855C2" w14:textId="77777777" w:rsidR="00CF28F6" w:rsidRDefault="00CF28F6" w:rsidP="00CF28F6">
      <w:pPr>
        <w:pStyle w:val="ListParagraph"/>
        <w:numPr>
          <w:ilvl w:val="0"/>
          <w:numId w:val="15"/>
        </w:numPr>
        <w:spacing w:line="360" w:lineRule="auto"/>
        <w:jc w:val="both"/>
      </w:pPr>
      <w:r>
        <w:t>Add radar charts and clustering visuals to compare benchmark vs candidate profiles</w:t>
      </w:r>
    </w:p>
    <w:p w14:paraId="15ED28DE" w14:textId="77777777" w:rsidR="00CF28F6" w:rsidRDefault="00CF28F6" w:rsidP="00CF28F6">
      <w:pPr>
        <w:pStyle w:val="ListParagraph"/>
        <w:numPr>
          <w:ilvl w:val="0"/>
          <w:numId w:val="15"/>
        </w:numPr>
        <w:spacing w:line="360" w:lineRule="auto"/>
        <w:jc w:val="both"/>
      </w:pPr>
      <w:r>
        <w:t>Enable export to PDF or Excel for HR reporting</w:t>
      </w:r>
    </w:p>
    <w:p w14:paraId="024DF0A7" w14:textId="77777777" w:rsidR="00CF28F6" w:rsidRDefault="00CF28F6" w:rsidP="00CF28F6">
      <w:pPr>
        <w:pStyle w:val="ListParagraph"/>
        <w:numPr>
          <w:ilvl w:val="0"/>
          <w:numId w:val="15"/>
        </w:numPr>
        <w:spacing w:line="360" w:lineRule="auto"/>
        <w:jc w:val="both"/>
      </w:pPr>
      <w:r>
        <w:t>Deploy dashboard to Streamlit Cloud for broader access</w:t>
      </w:r>
    </w:p>
    <w:p w14:paraId="36C11F06" w14:textId="21101DA4" w:rsidR="00CF28F6" w:rsidRPr="00C052C1" w:rsidRDefault="00CF28F6" w:rsidP="00CF28F6">
      <w:pPr>
        <w:pStyle w:val="ListParagraph"/>
        <w:numPr>
          <w:ilvl w:val="0"/>
          <w:numId w:val="15"/>
        </w:numPr>
        <w:spacing w:line="360" w:lineRule="auto"/>
        <w:jc w:val="both"/>
      </w:pPr>
      <w:r>
        <w:t>Add feedback loop to refine benchmark logic based on stakeholder input</w:t>
      </w:r>
    </w:p>
    <w:p w14:paraId="4986AB9C" w14:textId="77777777" w:rsidR="00C052C1" w:rsidRDefault="00C052C1" w:rsidP="00C052C1">
      <w:pPr>
        <w:spacing w:line="360" w:lineRule="auto"/>
        <w:jc w:val="both"/>
      </w:pPr>
    </w:p>
    <w:p w14:paraId="482E52FB" w14:textId="77777777" w:rsidR="00C052C1" w:rsidRPr="00C052C1" w:rsidRDefault="00C052C1" w:rsidP="00C052C1">
      <w:pPr>
        <w:spacing w:line="360" w:lineRule="auto"/>
        <w:jc w:val="both"/>
        <w:rPr>
          <w:lang w:val="en-US"/>
        </w:rPr>
      </w:pPr>
    </w:p>
    <w:sectPr w:rsidR="00C052C1" w:rsidRPr="00C052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683"/>
    <w:multiLevelType w:val="hybridMultilevel"/>
    <w:tmpl w:val="C56A0AD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123E1838"/>
    <w:multiLevelType w:val="hybridMultilevel"/>
    <w:tmpl w:val="9EF4738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178F0340"/>
    <w:multiLevelType w:val="hybridMultilevel"/>
    <w:tmpl w:val="A308DBE4"/>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1D47735F"/>
    <w:multiLevelType w:val="hybridMultilevel"/>
    <w:tmpl w:val="C32A982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21C775EA"/>
    <w:multiLevelType w:val="hybridMultilevel"/>
    <w:tmpl w:val="C30ACE46"/>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229B4AA4"/>
    <w:multiLevelType w:val="hybridMultilevel"/>
    <w:tmpl w:val="83F833E0"/>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250D0BE1"/>
    <w:multiLevelType w:val="hybridMultilevel"/>
    <w:tmpl w:val="C2584FCC"/>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2D414AB3"/>
    <w:multiLevelType w:val="hybridMultilevel"/>
    <w:tmpl w:val="0C3CDEB8"/>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32C16211"/>
    <w:multiLevelType w:val="hybridMultilevel"/>
    <w:tmpl w:val="E7624BFC"/>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15:restartNumberingAfterBreak="0">
    <w:nsid w:val="3FE56CE5"/>
    <w:multiLevelType w:val="hybridMultilevel"/>
    <w:tmpl w:val="B3AE9196"/>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15:restartNumberingAfterBreak="0">
    <w:nsid w:val="457A2AA3"/>
    <w:multiLevelType w:val="hybridMultilevel"/>
    <w:tmpl w:val="ECCAB242"/>
    <w:lvl w:ilvl="0" w:tplc="04090017">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4B925DD3"/>
    <w:multiLevelType w:val="hybridMultilevel"/>
    <w:tmpl w:val="42227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3F04A9"/>
    <w:multiLevelType w:val="hybridMultilevel"/>
    <w:tmpl w:val="E5EAD832"/>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657F0EDB"/>
    <w:multiLevelType w:val="hybridMultilevel"/>
    <w:tmpl w:val="3C8C4196"/>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15:restartNumberingAfterBreak="0">
    <w:nsid w:val="6BB12D70"/>
    <w:multiLevelType w:val="hybridMultilevel"/>
    <w:tmpl w:val="BC3E26A2"/>
    <w:lvl w:ilvl="0" w:tplc="04090011">
      <w:start w:val="1"/>
      <w:numFmt w:val="decimal"/>
      <w:lvlText w:val="%1)"/>
      <w:lvlJc w:val="left"/>
      <w:pPr>
        <w:ind w:left="1866" w:hanging="360"/>
      </w:p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15" w15:restartNumberingAfterBreak="0">
    <w:nsid w:val="6DE71926"/>
    <w:multiLevelType w:val="hybridMultilevel"/>
    <w:tmpl w:val="1A5E1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B548C2"/>
    <w:multiLevelType w:val="hybridMultilevel"/>
    <w:tmpl w:val="11985736"/>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15:restartNumberingAfterBreak="0">
    <w:nsid w:val="735855DE"/>
    <w:multiLevelType w:val="hybridMultilevel"/>
    <w:tmpl w:val="DCDC8C8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7C2972FC"/>
    <w:multiLevelType w:val="hybridMultilevel"/>
    <w:tmpl w:val="E428872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16cid:durableId="164129144">
    <w:abstractNumId w:val="15"/>
  </w:num>
  <w:num w:numId="2" w16cid:durableId="796289916">
    <w:abstractNumId w:val="11"/>
  </w:num>
  <w:num w:numId="3" w16cid:durableId="571700216">
    <w:abstractNumId w:val="9"/>
  </w:num>
  <w:num w:numId="4" w16cid:durableId="1034233084">
    <w:abstractNumId w:val="2"/>
  </w:num>
  <w:num w:numId="5" w16cid:durableId="989094915">
    <w:abstractNumId w:val="1"/>
  </w:num>
  <w:num w:numId="6" w16cid:durableId="972518068">
    <w:abstractNumId w:val="7"/>
  </w:num>
  <w:num w:numId="7" w16cid:durableId="1588146996">
    <w:abstractNumId w:val="5"/>
  </w:num>
  <w:num w:numId="8" w16cid:durableId="1543324413">
    <w:abstractNumId w:val="8"/>
  </w:num>
  <w:num w:numId="9" w16cid:durableId="362562079">
    <w:abstractNumId w:val="12"/>
  </w:num>
  <w:num w:numId="10" w16cid:durableId="1227691389">
    <w:abstractNumId w:val="0"/>
  </w:num>
  <w:num w:numId="11" w16cid:durableId="1774402044">
    <w:abstractNumId w:val="6"/>
  </w:num>
  <w:num w:numId="12" w16cid:durableId="1591893759">
    <w:abstractNumId w:val="4"/>
  </w:num>
  <w:num w:numId="13" w16cid:durableId="1364332110">
    <w:abstractNumId w:val="16"/>
  </w:num>
  <w:num w:numId="14" w16cid:durableId="901252718">
    <w:abstractNumId w:val="13"/>
  </w:num>
  <w:num w:numId="15" w16cid:durableId="1280066561">
    <w:abstractNumId w:val="3"/>
  </w:num>
  <w:num w:numId="16" w16cid:durableId="1526746493">
    <w:abstractNumId w:val="17"/>
  </w:num>
  <w:num w:numId="17" w16cid:durableId="459031128">
    <w:abstractNumId w:val="18"/>
  </w:num>
  <w:num w:numId="18" w16cid:durableId="1649939475">
    <w:abstractNumId w:val="10"/>
  </w:num>
  <w:num w:numId="19" w16cid:durableId="9088857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C1"/>
    <w:rsid w:val="00265014"/>
    <w:rsid w:val="003827AE"/>
    <w:rsid w:val="00571509"/>
    <w:rsid w:val="0063291D"/>
    <w:rsid w:val="00AD6D0B"/>
    <w:rsid w:val="00B47546"/>
    <w:rsid w:val="00C052C1"/>
    <w:rsid w:val="00C4385F"/>
    <w:rsid w:val="00CF28F6"/>
    <w:rsid w:val="00D760F3"/>
    <w:rsid w:val="00DA1A13"/>
    <w:rsid w:val="00F9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9B62"/>
  <w15:chartTrackingRefBased/>
  <w15:docId w15:val="{838D3EB4-A985-480D-8471-8FCE781D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C05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2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2C1"/>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C052C1"/>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C052C1"/>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C052C1"/>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C052C1"/>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C052C1"/>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C052C1"/>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C052C1"/>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C052C1"/>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C05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2C1"/>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C05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2C1"/>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C052C1"/>
    <w:pPr>
      <w:spacing w:before="160"/>
      <w:jc w:val="center"/>
    </w:pPr>
    <w:rPr>
      <w:i/>
      <w:iCs/>
      <w:color w:val="404040" w:themeColor="text1" w:themeTint="BF"/>
    </w:rPr>
  </w:style>
  <w:style w:type="character" w:customStyle="1" w:styleId="QuoteChar">
    <w:name w:val="Quote Char"/>
    <w:basedOn w:val="DefaultParagraphFont"/>
    <w:link w:val="Quote"/>
    <w:uiPriority w:val="29"/>
    <w:rsid w:val="00C052C1"/>
    <w:rPr>
      <w:i/>
      <w:iCs/>
      <w:color w:val="404040" w:themeColor="text1" w:themeTint="BF"/>
      <w:lang w:val="id-ID"/>
    </w:rPr>
  </w:style>
  <w:style w:type="paragraph" w:styleId="ListParagraph">
    <w:name w:val="List Paragraph"/>
    <w:basedOn w:val="Normal"/>
    <w:uiPriority w:val="34"/>
    <w:qFormat/>
    <w:rsid w:val="00C052C1"/>
    <w:pPr>
      <w:ind w:left="720"/>
      <w:contextualSpacing/>
    </w:pPr>
  </w:style>
  <w:style w:type="character" w:styleId="IntenseEmphasis">
    <w:name w:val="Intense Emphasis"/>
    <w:basedOn w:val="DefaultParagraphFont"/>
    <w:uiPriority w:val="21"/>
    <w:qFormat/>
    <w:rsid w:val="00C052C1"/>
    <w:rPr>
      <w:i/>
      <w:iCs/>
      <w:color w:val="2F5496" w:themeColor="accent1" w:themeShade="BF"/>
    </w:rPr>
  </w:style>
  <w:style w:type="paragraph" w:styleId="IntenseQuote">
    <w:name w:val="Intense Quote"/>
    <w:basedOn w:val="Normal"/>
    <w:next w:val="Normal"/>
    <w:link w:val="IntenseQuoteChar"/>
    <w:uiPriority w:val="30"/>
    <w:qFormat/>
    <w:rsid w:val="00C05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2C1"/>
    <w:rPr>
      <w:i/>
      <w:iCs/>
      <w:color w:val="2F5496" w:themeColor="accent1" w:themeShade="BF"/>
      <w:lang w:val="id-ID"/>
    </w:rPr>
  </w:style>
  <w:style w:type="character" w:styleId="IntenseReference">
    <w:name w:val="Intense Reference"/>
    <w:basedOn w:val="DefaultParagraphFont"/>
    <w:uiPriority w:val="32"/>
    <w:qFormat/>
    <w:rsid w:val="00C052C1"/>
    <w:rPr>
      <w:b/>
      <w:bCs/>
      <w:smallCaps/>
      <w:color w:val="2F5496" w:themeColor="accent1" w:themeShade="BF"/>
      <w:spacing w:val="5"/>
    </w:rPr>
  </w:style>
  <w:style w:type="character" w:styleId="Hyperlink">
    <w:name w:val="Hyperlink"/>
    <w:basedOn w:val="DefaultParagraphFont"/>
    <w:uiPriority w:val="99"/>
    <w:unhideWhenUsed/>
    <w:rsid w:val="00C052C1"/>
    <w:rPr>
      <w:color w:val="0563C1" w:themeColor="hyperlink"/>
      <w:u w:val="single"/>
    </w:rPr>
  </w:style>
  <w:style w:type="character" w:styleId="UnresolvedMention">
    <w:name w:val="Unresolved Mention"/>
    <w:basedOn w:val="DefaultParagraphFont"/>
    <w:uiPriority w:val="99"/>
    <w:semiHidden/>
    <w:unhideWhenUsed/>
    <w:rsid w:val="00C05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riumiati-work/talent-match-intel.git" TargetMode="External"/><Relationship Id="rId11" Type="http://schemas.openxmlformats.org/officeDocument/2006/relationships/fontTable" Target="fontTable.xml"/><Relationship Id="rId5" Type="http://schemas.openxmlformats.org/officeDocument/2006/relationships/hyperlink" Target="mailto:triumiati@outlook.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Umiati</dc:creator>
  <cp:keywords/>
  <dc:description/>
  <cp:lastModifiedBy>Tri Umiati</cp:lastModifiedBy>
  <cp:revision>5</cp:revision>
  <dcterms:created xsi:type="dcterms:W3CDTF">2025-10-29T17:45:00Z</dcterms:created>
  <dcterms:modified xsi:type="dcterms:W3CDTF">2025-10-29T18:29:00Z</dcterms:modified>
</cp:coreProperties>
</file>