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48-1527558683489" w:id="1"/>
      <w:bookmarkEnd w:id="1"/>
      <w:r>
        <w:rPr>
          <w:rFonts w:ascii="Arial" w:hAnsi="Arial" w:cs="Arial" w:eastAsia="Arial"/>
          <w:b w:val="true"/>
          <w:color w:val="2b3a42"/>
          <w:sz w:val="40"/>
        </w:rPr>
        <w:t>概念：</w:t>
      </w:r>
    </w:p>
    <w:p>
      <w:pPr>
        <w:ind w:firstLine="420"/>
      </w:pPr>
      <w:bookmarkStart w:name="1657-1527558750977" w:id="2"/>
      <w:bookmarkEnd w:id="2"/>
      <w:r>
        <w:rPr>
          <w:rFonts w:ascii="Arial" w:hAnsi="Arial" w:cs="Arial" w:eastAsia="Arial"/>
          <w:color w:val="2b3a42"/>
        </w:rPr>
        <w:t>本质上，</w:t>
      </w:r>
      <w:r>
        <w:rPr>
          <w:rFonts w:ascii="Arial" w:hAnsi="Arial" w:cs="Arial" w:eastAsia="Arial"/>
          <w:i w:val="true"/>
          <w:color w:val="2b3a42"/>
        </w:rPr>
        <w:t>webpack</w:t>
      </w:r>
      <w:r>
        <w:rPr>
          <w:rFonts w:ascii="Arial" w:hAnsi="Arial" w:cs="Arial" w:eastAsia="Arial"/>
          <w:color w:val="2b3a42"/>
        </w:rPr>
        <w:t> 是一个现代 JavaScript 应用程序的</w:t>
      </w:r>
      <w:r>
        <w:rPr>
          <w:rFonts w:ascii="Arial" w:hAnsi="Arial" w:cs="Arial" w:eastAsia="Arial"/>
          <w:i w:val="true"/>
          <w:color w:val="2b3a42"/>
        </w:rPr>
        <w:t>静态模块打包器(module bundler)</w:t>
      </w:r>
      <w:r>
        <w:rPr>
          <w:rFonts w:ascii="Arial" w:hAnsi="Arial" w:cs="Arial" w:eastAsia="Arial"/>
          <w:color w:val="2b3a42"/>
        </w:rPr>
        <w:t>。当 webpack 处理应用程序时，它会递归地构建一个</w:t>
      </w:r>
      <w:r>
        <w:rPr>
          <w:rFonts w:ascii="Arial" w:hAnsi="Arial" w:cs="Arial" w:eastAsia="Arial"/>
          <w:i w:val="true"/>
          <w:color w:val="2b3a42"/>
        </w:rPr>
        <w:t>依赖关系图(dependency graph)</w:t>
      </w:r>
      <w:r>
        <w:rPr>
          <w:rFonts w:ascii="Arial" w:hAnsi="Arial" w:cs="Arial" w:eastAsia="Arial"/>
          <w:color w:val="2b3a42"/>
        </w:rPr>
        <w:t>，其中包含应用程序需要的每个模块，然后将所有这些模块打包成一个或多个 </w:t>
      </w:r>
      <w:r>
        <w:rPr>
          <w:rFonts w:ascii="Arial" w:hAnsi="Arial" w:cs="Arial" w:eastAsia="Arial"/>
          <w:i w:val="true"/>
          <w:color w:val="2b3a42"/>
        </w:rPr>
        <w:t>bundle</w:t>
      </w:r>
      <w:r>
        <w:rPr>
          <w:rFonts w:ascii="Arial" w:hAnsi="Arial" w:cs="Arial" w:eastAsia="Arial"/>
          <w:color w:val="2b3a42"/>
        </w:rPr>
        <w:t>。</w:t>
      </w:r>
    </w:p>
    <w:p>
      <w:pPr/>
      <w:bookmarkStart w:name="5049-1527558734577" w:id="3"/>
      <w:bookmarkEnd w:id="3"/>
      <w:r>
        <w:rPr>
          <w:rFonts w:ascii="Arial" w:hAnsi="Arial" w:cs="Arial" w:eastAsia="Arial"/>
          <w:b w:val="true"/>
          <w:color w:val="2b3a42"/>
          <w:sz w:val="34"/>
        </w:rPr>
        <w:t>四个核心概念</w:t>
      </w:r>
      <w:r>
        <w:rPr>
          <w:rFonts w:ascii="Arial" w:hAnsi="Arial" w:cs="Arial" w:eastAsia="Arial"/>
          <w:b w:val="true"/>
          <w:color w:val="2b3a42"/>
        </w:rPr>
        <w:t>：</w:t>
      </w:r>
    </w:p>
    <w:p>
      <w:pPr>
        <w:ind w:firstLine="420"/>
      </w:pPr>
      <w:bookmarkStart w:name="5272-1527558753512" w:id="4"/>
      <w:bookmarkEnd w:id="4"/>
      <w:r>
        <w:rPr>
          <w:rFonts w:ascii="Arial" w:hAnsi="Arial" w:cs="Arial" w:eastAsia="Arial"/>
          <w:color w:val="2b3a42"/>
        </w:rPr>
        <w:t>入口（entry）</w:t>
      </w:r>
    </w:p>
    <w:p>
      <w:pPr>
        <w:ind w:firstLine="420"/>
      </w:pPr>
      <w:bookmarkStart w:name="5590-1527558768557" w:id="5"/>
      <w:bookmarkEnd w:id="5"/>
      <w:r>
        <w:rPr>
          <w:rFonts w:ascii="Arial" w:hAnsi="Arial" w:cs="Arial" w:eastAsia="Arial"/>
          <w:color w:val="2b3a42"/>
        </w:rPr>
        <w:t>输出(output)</w:t>
      </w:r>
    </w:p>
    <w:p>
      <w:pPr>
        <w:ind w:firstLine="420"/>
      </w:pPr>
      <w:bookmarkStart w:name="7824-1527558776749" w:id="6"/>
      <w:bookmarkEnd w:id="6"/>
      <w:r>
        <w:rPr>
          <w:rFonts w:ascii="Arial" w:hAnsi="Arial" w:cs="Arial" w:eastAsia="Arial"/>
          <w:color w:val="2b3a42"/>
        </w:rPr>
        <w:t>loader</w:t>
      </w:r>
    </w:p>
    <w:p>
      <w:pPr>
        <w:ind w:firstLine="420"/>
      </w:pPr>
      <w:bookmarkStart w:name="5025-1527558782251" w:id="7"/>
      <w:bookmarkEnd w:id="7"/>
      <w:r>
        <w:rPr>
          <w:rFonts w:ascii="Arial" w:hAnsi="Arial" w:cs="Arial" w:eastAsia="Arial"/>
          <w:color w:val="2b3a42"/>
        </w:rPr>
        <w:t>插件(plugins)</w:t>
      </w:r>
    </w:p>
    <w:p>
      <w:pPr>
        <w:ind w:firstLine="420"/>
      </w:pPr>
      <w:bookmarkStart w:name="3970-1527558793630" w:id="8"/>
      <w:bookmarkEnd w:id="8"/>
      <w:r>
        <w:rPr>
          <w:rFonts w:ascii="Arial" w:hAnsi="Arial" w:cs="Arial" w:eastAsia="Arial"/>
          <w:b w:val="true"/>
          <w:color w:val="2b3a42"/>
          <w:sz w:val="28"/>
        </w:rPr>
        <w:t>(1)入口（entry）</w:t>
      </w:r>
    </w:p>
    <w:p>
      <w:pPr>
        <w:ind w:firstLine="840"/>
      </w:pPr>
      <w:bookmarkStart w:name="7327-1527558805679" w:id="9"/>
      <w:bookmarkEnd w:id="9"/>
      <w:r>
        <w:rPr>
          <w:rFonts w:ascii="Arial" w:hAnsi="Arial" w:cs="Arial" w:eastAsia="Arial"/>
          <w:color w:val="2b3a42"/>
        </w:rPr>
        <w:t>指示webpack应该使用哪个模块来作为构建其内部以来图的开始，</w:t>
      </w:r>
    </w:p>
    <w:p>
      <w:pPr>
        <w:ind w:firstLine="840"/>
      </w:pPr>
      <w:bookmarkStart w:name="3460-1527558898754" w:id="10"/>
      <w:bookmarkEnd w:id="10"/>
      <w:r>
        <w:rPr>
          <w:rFonts w:ascii="Arial" w:hAnsi="Arial" w:cs="Arial" w:eastAsia="Arial"/>
          <w:color w:val="2b3a42"/>
        </w:rPr>
        <w:t>webpack.config.js</w:t>
      </w:r>
    </w:p>
    <w:p>
      <w:pPr/>
      <w:bookmarkStart w:name="5665-1527558906294" w:id="11"/>
      <w:bookmarkEnd w:id="11"/>
      <w:r>
        <w:drawing>
          <wp:inline distT="0" distR="0" distB="0" distL="0">
            <wp:extent cx="5267325" cy="61037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635-1527558906294" w:id="12"/>
      <w:bookmarkEnd w:id="12"/>
      <w:r>
        <w:rPr>
          <w:b w:val="true"/>
          <w:sz w:val="28"/>
        </w:rPr>
        <w:t>（2）输出(output)</w:t>
      </w:r>
    </w:p>
    <w:p>
      <w:pPr>
        <w:ind w:firstLine="840"/>
      </w:pPr>
      <w:bookmarkStart w:name="6320-1527558924081" w:id="13"/>
      <w:bookmarkEnd w:id="13"/>
      <w:r>
        <w:rPr>
          <w:rFonts w:ascii="Arial" w:hAnsi="Arial" w:cs="Arial" w:eastAsia="Arial"/>
          <w:color w:val="2b3a42"/>
        </w:rPr>
        <w:t>output 属性告诉 webpack 在哪里输出它所创建的 </w:t>
      </w:r>
      <w:r>
        <w:rPr>
          <w:rFonts w:ascii="Arial" w:hAnsi="Arial" w:cs="Arial" w:eastAsia="Arial"/>
          <w:i w:val="true"/>
          <w:color w:val="2b3a42"/>
        </w:rPr>
        <w:t>bundles</w:t>
      </w:r>
      <w:r>
        <w:rPr>
          <w:rFonts w:ascii="Arial" w:hAnsi="Arial" w:cs="Arial" w:eastAsia="Arial"/>
          <w:color w:val="2b3a42"/>
        </w:rPr>
        <w:t>，以及如何命名这些文件，默认值为 ./dist</w:t>
      </w:r>
    </w:p>
    <w:p>
      <w:pPr>
        <w:ind w:firstLine="840"/>
      </w:pPr>
      <w:bookmarkStart w:name="7850-1527558960884" w:id="14"/>
      <w:bookmarkEnd w:id="14"/>
      <w:r>
        <w:rPr>
          <w:rFonts w:ascii="Arial" w:hAnsi="Arial" w:cs="Arial" w:eastAsia="Arial"/>
          <w:color w:val="2b3a42"/>
        </w:rPr>
        <w:t>webpack.config.js</w:t>
      </w:r>
    </w:p>
    <w:p>
      <w:pPr/>
      <w:bookmarkStart w:name="8916-1527558971294" w:id="15"/>
      <w:bookmarkEnd w:id="15"/>
      <w:r>
        <w:drawing>
          <wp:inline distT="0" distR="0" distB="0" distL="0">
            <wp:extent cx="5267325" cy="148760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871-1527558971294" w:id="16"/>
      <w:bookmarkEnd w:id="16"/>
      <w:r>
        <w:rPr/>
        <w:t>output.filename告诉我们webpack bundle的名称，output.path告诉我们想要bundle生成的路径（就是在哪里生成）。</w:t>
      </w:r>
    </w:p>
    <w:p>
      <w:pPr>
        <w:ind w:firstLine="840"/>
      </w:pPr>
      <w:bookmarkStart w:name="6835-1527559056455" w:id="17"/>
      <w:bookmarkEnd w:id="17"/>
      <w:r>
        <w:rPr/>
        <w:t>const path = require('path')这句话是用的node中的path模块。</w:t>
      </w:r>
    </w:p>
    <w:p>
      <w:pPr>
        <w:ind w:firstLine="420"/>
      </w:pPr>
      <w:bookmarkStart w:name="3271-1527559098176" w:id="18"/>
      <w:bookmarkEnd w:id="18"/>
      <w:r>
        <w:rPr>
          <w:b w:val="true"/>
          <w:sz w:val="28"/>
        </w:rPr>
        <w:t>（3）loader</w:t>
      </w:r>
    </w:p>
    <w:p>
      <w:pPr>
        <w:ind w:firstLine="840"/>
      </w:pPr>
      <w:bookmarkStart w:name="5275-1527559106748" w:id="19"/>
      <w:bookmarkEnd w:id="19"/>
      <w:r>
        <w:rPr>
          <w:rFonts w:ascii="Arial" w:hAnsi="Arial" w:cs="Arial" w:eastAsia="Arial"/>
          <w:i w:val="true"/>
          <w:color w:val="2b3a42"/>
        </w:rPr>
        <w:t>loader</w:t>
      </w:r>
      <w:r>
        <w:rPr>
          <w:rFonts w:ascii="Arial" w:hAnsi="Arial" w:cs="Arial" w:eastAsia="Arial"/>
          <w:color w:val="2b3a42"/>
        </w:rPr>
        <w:t> 让 webpack 能够去处理那些非 JavaScript 文件（webpack 自身只理解 JavaScript）。loader 可以将所有类型的文件转换为 webpack 能够处理的有效</w:t>
      </w:r>
      <w:hyperlink r:id="rId5">
        <w:r>
          <w:rPr>
            <w:rFonts w:ascii="Arial" w:hAnsi="Arial" w:cs="Arial" w:eastAsia="Arial"/>
            <w:color w:val="2086d7"/>
          </w:rPr>
          <w:t>模块</w:t>
        </w:r>
      </w:hyperlink>
      <w:r>
        <w:rPr>
          <w:rFonts w:ascii="Arial" w:hAnsi="Arial" w:cs="Arial" w:eastAsia="Arial"/>
          <w:color w:val="2b3a42"/>
        </w:rPr>
        <w:t>，然后你就可以利用 webpack 的打包能力，对它们进行处理。</w:t>
      </w:r>
    </w:p>
    <w:p>
      <w:pPr>
        <w:ind w:firstLine="840"/>
      </w:pPr>
      <w:bookmarkStart w:name="3123-1527559123919" w:id="20"/>
      <w:bookmarkEnd w:id="20"/>
      <w:r>
        <w:rPr>
          <w:rFonts w:ascii="Arial" w:hAnsi="Arial" w:cs="Arial" w:eastAsia="Arial"/>
          <w:color w:val="2b3a42"/>
        </w:rPr>
        <w:t>通俗的说，loader就是让webpack不能识别的转换为可以识别的。</w:t>
      </w:r>
    </w:p>
    <w:p>
      <w:pPr/>
      <w:bookmarkStart w:name="5741-1527559171870" w:id="21"/>
      <w:bookmarkEnd w:id="21"/>
      <w:r>
        <w:drawing>
          <wp:inline distT="0" distR="0" distB="0" distL="0">
            <wp:extent cx="5267325" cy="66983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392-1527559171870" w:id="22"/>
      <w:bookmarkEnd w:id="22"/>
      <w:r>
        <w:rPr>
          <w:rFonts w:ascii="Arial" w:hAnsi="Arial" w:cs="Arial" w:eastAsia="Arial"/>
          <w:color w:val="2b3a42"/>
        </w:rPr>
        <w:t>在更高层面，在 webpack 的配置中 loader 有两个目标：</w:t>
      </w:r>
    </w:p>
    <w:p>
      <w:pPr>
        <w:ind w:firstLine="840"/>
      </w:pPr>
      <w:bookmarkStart w:name="5373-1527559190530" w:id="23"/>
      <w:bookmarkEnd w:id="23"/>
      <w:r>
        <w:rPr>
          <w:rFonts w:ascii="Arial" w:hAnsi="Arial" w:cs="Arial" w:eastAsia="Arial"/>
          <w:color w:val="2b3a42"/>
        </w:rPr>
        <w:t>①：test属性，用于表示出应该呗对应的loader进行转换的某个或者某些文件</w:t>
      </w:r>
    </w:p>
    <w:p>
      <w:pPr>
        <w:ind w:firstLine="840"/>
      </w:pPr>
      <w:bookmarkStart w:name="1753-1527559228338" w:id="24"/>
      <w:bookmarkEnd w:id="24"/>
      <w:r>
        <w:rPr>
          <w:rFonts w:ascii="Arial" w:hAnsi="Arial" w:cs="Arial" w:eastAsia="Arial"/>
          <w:color w:val="2b3a42"/>
        </w:rPr>
        <w:t>②：use属性，表示进行转换时，应该使用哪个loader。</w:t>
      </w:r>
    </w:p>
    <w:p>
      <w:pPr>
        <w:ind w:firstLine="840"/>
      </w:pPr>
      <w:bookmarkStart w:name="9189-1527559264609" w:id="25"/>
      <w:bookmarkEnd w:id="25"/>
      <w:r>
        <w:rPr>
          <w:rFonts w:ascii="Arial" w:hAnsi="Arial" w:cs="Arial" w:eastAsia="Arial"/>
          <w:color w:val="2b3a42"/>
        </w:rPr>
        <w:t>webpack.config.js</w:t>
      </w:r>
    </w:p>
    <w:p>
      <w:pPr/>
      <w:bookmarkStart w:name="8099-1527559281828" w:id="26"/>
      <w:bookmarkEnd w:id="26"/>
      <w:r>
        <w:drawing>
          <wp:inline distT="0" distR="0" distB="0" distL="0">
            <wp:extent cx="5267325" cy="22049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6127-1527559281828" w:id="27"/>
      <w:bookmarkEnd w:id="27"/>
      <w:r>
        <w:rPr/>
        <w:t>以上配置中，对一个单独的module对象定义了一个rules属性，里面必须包含两个属性：test和use。这段话的意思就是：</w:t>
      </w:r>
    </w:p>
    <w:p>
      <w:pPr>
        <w:ind w:firstLine="840"/>
      </w:pPr>
      <w:bookmarkStart w:name="6270-1527559446136" w:id="28"/>
      <w:bookmarkEnd w:id="28"/>
      <w:r>
        <w:rPr/>
        <w:t>webpack编译器，当遇到</w:t>
      </w:r>
      <w:r>
        <w:rPr>
          <w:rFonts w:ascii="Arial" w:hAnsi="Arial" w:cs="Arial" w:eastAsia="Arial"/>
          <w:color w:val="666666"/>
        </w:rPr>
        <w:t>「在 require() / import 语句中被解析为 '.txt' 的路径」时，在你对它打包之前，先使用raw-loader转换一下。</w:t>
      </w:r>
    </w:p>
    <w:p>
      <w:pPr/>
      <w:bookmarkStart w:name="8840-1527559589882" w:id="29"/>
      <w:bookmarkEnd w:id="29"/>
      <w:r>
        <w:drawing>
          <wp:inline distT="0" distR="0" distB="0" distL="0">
            <wp:extent cx="5267325" cy="61786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372-1527559589882" w:id="30"/>
      <w:bookmarkEnd w:id="30"/>
      <w:r>
        <w:rPr>
          <w:b w:val="true"/>
          <w:sz w:val="28"/>
        </w:rPr>
        <w:t>（4）插件(plugins)</w:t>
      </w:r>
    </w:p>
    <w:p>
      <w:pPr>
        <w:ind w:firstLine="840"/>
      </w:pPr>
      <w:bookmarkStart w:name="3485-1527559609269" w:id="31"/>
      <w:bookmarkEnd w:id="31"/>
      <w:r>
        <w:rPr/>
        <w:t>相比于loader，插件被用于执行范围更广的任务。插件的范围包括，从打包优化和压缩，一直到重新定义环境中的变量。插件的功能极其强大，可以用来处理各种各样的任务。</w:t>
      </w:r>
    </w:p>
    <w:p>
      <w:pPr>
        <w:ind w:firstLine="840"/>
      </w:pPr>
      <w:bookmarkStart w:name="9723-1527559732349" w:id="32"/>
      <w:bookmarkEnd w:id="32"/>
      <w:r>
        <w:rPr/>
        <w:t>想要用一个插件，要先require它，然后添加到plugins数组中</w:t>
      </w:r>
      <w:r>
        <w:rPr>
          <w:rFonts w:ascii="Arial" w:hAnsi="Arial" w:cs="Arial" w:eastAsia="Arial"/>
          <w:color w:val="2b3a42"/>
        </w:rPr>
        <w:t>多数插件可以通过选项(option)自定义。你也可以在一个配置文件中因为不同目的而多次使用同一个插件，这时需要通过使用 new 操作符来创建它的一个实例。</w:t>
      </w:r>
    </w:p>
    <w:p>
      <w:pPr>
        <w:ind w:firstLine="840"/>
      </w:pPr>
      <w:bookmarkStart w:name="9177-1527559806646" w:id="33"/>
      <w:bookmarkEnd w:id="33"/>
      <w:r>
        <w:rPr>
          <w:rFonts w:ascii="Arial" w:hAnsi="Arial" w:cs="Arial" w:eastAsia="Arial"/>
          <w:color w:val="2b3a42"/>
        </w:rPr>
        <w:t>webpack.config.js</w:t>
      </w:r>
    </w:p>
    <w:p>
      <w:pPr/>
      <w:bookmarkStart w:name="2782-1527559819407" w:id="34"/>
      <w:bookmarkEnd w:id="34"/>
      <w:r>
        <w:drawing>
          <wp:inline distT="0" distR="0" distB="0" distL="0">
            <wp:extent cx="5267325" cy="254179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00-1527559819407" w:id="35"/>
      <w:bookmarkEnd w:id="35"/>
      <w:r>
        <w:rPr>
          <w:b w:val="true"/>
          <w:sz w:val="28"/>
        </w:rPr>
        <w:t>模式:</w:t>
      </w:r>
    </w:p>
    <w:p>
      <w:pPr>
        <w:ind w:firstLine="840"/>
      </w:pPr>
      <w:bookmarkStart w:name="1041-1527559896482" w:id="36"/>
      <w:bookmarkEnd w:id="36"/>
      <w:r>
        <w:rPr/>
        <w:t>通过选择development(开发)和production（生产）之中的一个，来设置mode参数，你可以启用相应模式下的webpack内置的优化。</w:t>
      </w:r>
    </w:p>
    <w:p>
      <w:pPr/>
      <w:bookmarkStart w:name="3536-1527559962496" w:id="37"/>
      <w:bookmarkEnd w:id="37"/>
      <w:r>
        <w:drawing>
          <wp:inline distT="0" distR="0" distB="0" distL="0">
            <wp:extent cx="5267325" cy="5359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677-1527559962496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https://webpack.docschina.org/concepts/modules" TargetMode="External" Type="http://schemas.openxmlformats.org/officeDocument/2006/relationships/hyperlink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2018-05-29T06:10:19Z</dcterms:created>
  <dc:creator>Apache POI</dc:creator>
</cp:coreProperties>
</file>