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Master in Management candidate (ESCP, GMAT 710, CFA L1 Nov '26) targeting investment banking analyst roles: M&amp;A valuation (DCF, trading &amp; transaction comps), financial modelling and investment-committee materials across TMT, energy and asset management; FMVA-certified.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Specialization(s) - Consulting, Entrepreneurship | CFA L1: Nov '26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Financial Modeling, Financial Statement Analysis, Asset Management, Risk Management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10+ investment research notes on equity &amp; credit exposures, combining manager due diligence, peer benchmarking &amp; risk analysis under tight deadlines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regression-based attribution models across €500M+ allocations, identifying alpha, beta exposure &amp; drawdown drivers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20+ long/short equity, global macro, event-driven &amp; credit managers, assessing return drivers &amp; risk controls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Prepared investment-committee materials supporting €200M+ capital-allocation decisions in energy-transition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market-sizing &amp; scenario-based models for renewables and grid-infrastructure investments worth €60M+ (MENA)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energy-transition markets across gas services &amp; turbines, quantifying ~€1.2B growth potential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Evaluated €10B+ portfolios in private debt &amp; infrastructure-linked assets, assessing spreads, beta &amp; downside risk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Benchmarked 5+ asset managers for €2B+ private-debt mandates on risk-adjusted performance &amp; diversification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valuation models (DCF, trading comps) for FTTH acquisition targets, assessing synergies across a €70M+ M&amp;A pipeline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Supported live M&amp;A decisions through financial analysis, benchmarking &amp; scenario/sensitivity analysis of telecom &amp; digital-infrastructure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network cost structures, identifying €50M+ OPEX upside with direct impact on EBITDA &amp; valuation assumptions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fund- &amp; company-level IRR, cash flows &amp; sector exposure to support investment evaluation &amp; diversification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quarterly investment reports for institutional investors, improving visibility on performance &amp; downside risk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domestic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MS Excel (financial modelling) | MS PowerPoint | Bloomberg Terminal | Pitchbook | FactSet | Python | SQL | Power BI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CFI - FMVA (Financial Modeling &amp; Valuation Analyst) | CFI - Financial Statements Analysis | Bloomberg Market Concepts | McKinsey Forward Program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2026-07-18T13:42:14.322Z</dcterms:created>
  <dcterms:modified xsi:type="dcterms:W3CDTF">2026-07-18T13:42:14.324Z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