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MILAP BHAVESHKUMAR TRIVEDI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404040"/>
          <w:sz w:val="16"/>
          <w:szCs w:val="16"/>
        </w:rPr>
        <w:t xml:space="preserve">milap.trivedi16@outlook.com | LinkedIn | +49 174 6060297 | Paris | Available from: September 2026 onwards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PROFILE  </w:t>
      </w:r>
      <w:r>
        <w:rPr>
          <w:rFonts w:ascii="Calibri" w:cs="Calibri" w:eastAsia="Calibri" w:hAnsi="Calibri"/>
          <w:i/>
          <w:iCs/>
          <w:sz w:val="17"/>
          <w:szCs w:val="17"/>
        </w:rPr>
        <w:t xml:space="preserve">ESCP MiM candidate (Consulting specialization, GMAT 710 - Top 9%) with McKinsey Forward training, 180 Degrees Consulting project leadership and top-20 Harvard M&amp;A case-competition finish; analyst internships spanning market sizing, growth strategy and investment analysis across energy, TMT and asset management.</w:t>
      </w:r>
    </w:p>
    <w:p>
      <w:pPr>
        <w:pBdr>
          <w:bottom w:val="single" w:color="1F3864" w:sz="6"/>
        </w:pBdr>
        <w:spacing w:after="40" w:before="1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ESCP BUSINESS SCHOOL | Master in Management - Programme Grande École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Sep '23 - Dec '26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GPA: 3.7/4.0 | GMAT: 710 (Top 9%) | Specialization(s) - Consulting, Entrepreneurship | CFA L1: Nov '26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Paris, Berlin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WHU - OTTO BEISHEIM SCHOOL OF MANAGEMENT | Master in Finance - Exchange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Jan '26 - Apr '26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Advanced Course(s) - Financial Statement Analysis, Financial Modeling, Asset Management, Risk Management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Düsseldorf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THE LNMIIT | Bachelor of Technology - Electronics and Communication Engineering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Aug '18 - Jul '22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GPA: 6.33/10.0 (Top 15%) | JEE National Test (Phy, Math, Chem): Top 3.3% (of 1.2M) | Courses - AI, Robotics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Jaipur</w:t>
      </w:r>
    </w:p>
    <w:p>
      <w:pPr>
        <w:pBdr>
          <w:bottom w:val="single" w:color="1F3864" w:sz="6"/>
        </w:pBdr>
        <w:spacing w:after="40" w:before="1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WORK EXPERIENCE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LA FRANÇAISE GROUP - NEW ALPHA ASSET MANAGEMENT | Alternative Investments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Jul '26 - Present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Hedge Fund Analyst Intern</w:t>
      </w: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	Paris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Synthesized findings into 10+ research notes for senior stakeholders, combining due diligence, peer benchmarking &amp; risk analysis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Analyzed 20+ investment managers across strategies, structuring assessments of return drivers &amp; risk controls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SIEMENS ENERGY | Energy Transition &amp; Technology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Oct '25 - Mar '26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Corporate Development &amp; Investments Intern</w:t>
      </w: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	Berlin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Sized markets &amp; built scenario-based business cases for renewables and grid-infrastructure investments worth €60M+ (MENA)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Identified ~€1.2B growth potential in low-emission technologies through structured analysis of energy-transition markets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Distilled analysis into investment-committee presentations supporting €200M+ capital-allocation decisions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MUNICH RE | Alternative Investments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Mar '25 - Jun '25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Asset Management Intern - Private Credit</w:t>
      </w: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	Munich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Benchmarked 5+ asset managers for €2B+ mandates, structuring evaluation criteria on performance &amp; diversification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Built dashboards that cut risk/performance monitoring effort by 30%, improving senior management oversight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ORANGE | Telecommunications, Media &amp; Technology (TMT)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Sep '24 - Jan '25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Mergers &amp; Acquisitions (M&amp;A) Intern</w:t>
      </w: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	Paris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Supported M&amp;A decisions through financial analysis, competitive benchmarking &amp; scenario analysis of telecom assets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Analyzed network cost structures, identifying €50M+ OPEX improvement levers with direct EBITDA impact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CEPRES | Private Equity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Jun '24 - Aug '24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Private Equity Analyst Intern</w:t>
      </w: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	Munich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Produced quarterly investment reports for institutional clients, improving visibility on performance &amp; downside risk</w:t>
      </w:r>
    </w:p>
    <w:p>
      <w:pPr>
        <w:pBdr>
          <w:bottom w:val="single" w:color="1F3864" w:sz="6"/>
        </w:pBdr>
        <w:spacing w:after="40" w:before="1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EXTRACURRICULARS &amp; LEADERSHIP ROLES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180 DEGREES CONSULTING | Project Leader | Strategy Consulting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Jan '24 - Sep '25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Consulted non-profits on GTM strategies &amp; growth plans; designed ESG frameworks &amp; domestic expansion roadmaps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Paris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HARVARD CASE COMPETITION | Team Leader | Harvard Business School - M&amp;A Case Competition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Feb '25 - Apr '25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Led a 5-member team to a top-20 finish among 300+ teams, presenting an automotive-industry M&amp;A case study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Paris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ALL INDIA NATIONAL UNIVERSITY LEVEL VOLLEYBALL | Captain | National Level Sports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Feb '20 - Apr '22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Captained a national team to top-3 finishes in 7+ national tournaments, competing among India's top 35 teams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Mumbai</w:t>
      </w:r>
    </w:p>
    <w:p>
      <w:pPr>
        <w:pBdr>
          <w:bottom w:val="single" w:color="1F3864" w:sz="6"/>
        </w:pBdr>
        <w:spacing w:after="40" w:before="1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SKILLS &amp; CERTIFICATIONS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Tech Skills:</w:t>
      </w:r>
      <w:r>
        <w:rPr>
          <w:rFonts w:ascii="Calibri" w:cs="Calibri" w:eastAsia="Calibri" w:hAnsi="Calibri"/>
          <w:sz w:val="18"/>
          <w:szCs w:val="18"/>
        </w:rPr>
        <w:t xml:space="preserve"> MS PowerPoint (storylining) | MS Excel | Python | SQL | Power BI | Bloomberg Terminal | Pitchbook | FactSet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Languages:</w:t>
      </w:r>
      <w:r>
        <w:rPr>
          <w:rFonts w:ascii="Calibri" w:cs="Calibri" w:eastAsia="Calibri" w:hAnsi="Calibri"/>
          <w:sz w:val="18"/>
          <w:szCs w:val="18"/>
        </w:rPr>
        <w:t xml:space="preserve"> English (Native) | German (Upper Intermediate - B2) | French (Beginner - A2) | Hindi (Native) | Gujarati (Native)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Certifications:</w:t>
      </w:r>
      <w:r>
        <w:rPr>
          <w:rFonts w:ascii="Calibri" w:cs="Calibri" w:eastAsia="Calibri" w:hAnsi="Calibri"/>
          <w:sz w:val="18"/>
          <w:szCs w:val="18"/>
        </w:rPr>
        <w:t xml:space="preserve"> McKinsey Forward Program | Bloomberg Market Concepts | CFI - FMVA | CFI - Financial Statements Analysis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Interests:</w:t>
      </w:r>
      <w:r>
        <w:rPr>
          <w:rFonts w:ascii="Calibri" w:cs="Calibri" w:eastAsia="Calibri" w:hAnsi="Calibri"/>
          <w:sz w:val="18"/>
          <w:szCs w:val="18"/>
        </w:rPr>
        <w:t xml:space="preserve"> Cinematography (International Projects with 12+ nationalities) | Biking &amp; Cycling | Cooking | Travelling | Formula 1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20" w:hanging="1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2026-07-18T13:42:14.450Z</dcterms:created>
  <dcterms:modified xsi:type="dcterms:W3CDTF">2026-07-18T13:42:14.450Z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