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C00F" w14:textId="32017A2D" w:rsidR="000C430A" w:rsidRPr="000C430A" w:rsidRDefault="000C430A">
      <w:r w:rsidRPr="000C430A">
        <w:t>https://www.figma.com/proto/f2YG35D8n1K8MzvBv0vXLo/sustainability?node-id=38%3A63&amp;frame-preset-name=iPhone%2011%20Pro%20%2F%20X&amp;scaling=scale-down&amp;page-id=0%3A1</w:t>
      </w:r>
    </w:p>
    <w:sectPr w:rsidR="000C430A" w:rsidRPr="000C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0A"/>
    <w:rsid w:val="000C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657F"/>
  <w15:chartTrackingRefBased/>
  <w15:docId w15:val="{A3A20A96-8756-48FA-863F-C3FCFB6A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gaidhane</dc:creator>
  <cp:keywords/>
  <dc:description/>
  <cp:lastModifiedBy>suresh gaidhane</cp:lastModifiedBy>
  <cp:revision>1</cp:revision>
  <dcterms:created xsi:type="dcterms:W3CDTF">2021-06-18T10:08:00Z</dcterms:created>
  <dcterms:modified xsi:type="dcterms:W3CDTF">2021-06-18T10:10:00Z</dcterms:modified>
</cp:coreProperties>
</file>