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/>
          <w:color w:val="F0A22E"/>
          <w:sz w:val="56"/>
          <w:szCs w:val="56"/>
        </w:rPr>
      </w:pPr>
    </w:p>
    <w:p>
      <w:pPr>
        <w:widowControl/>
        <w:jc w:val="center"/>
        <w:rPr>
          <w:rFonts w:ascii="宋体" w:hAnsi="宋体" w:eastAsia="宋体"/>
          <w:color w:val="F0A22E"/>
          <w:sz w:val="56"/>
          <w:szCs w:val="56"/>
        </w:rPr>
      </w:pPr>
    </w:p>
    <w:p>
      <w:pPr>
        <w:widowControl/>
        <w:jc w:val="center"/>
        <w:rPr>
          <w:rFonts w:ascii="宋体" w:hAnsi="宋体" w:eastAsia="宋体"/>
          <w:color w:val="F0A22E"/>
          <w:sz w:val="56"/>
          <w:szCs w:val="56"/>
        </w:rPr>
      </w:pPr>
    </w:p>
    <w:p>
      <w:pPr>
        <w:widowControl/>
        <w:jc w:val="center"/>
        <w:rPr>
          <w:rFonts w:ascii="宋体" w:hAnsi="宋体" w:eastAsia="宋体"/>
          <w:color w:val="F0A22E"/>
          <w:sz w:val="56"/>
          <w:szCs w:val="56"/>
        </w:rPr>
      </w:pPr>
    </w:p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32"/>
          <w:szCs w:val="32"/>
          <w:shd w:val="clear" w:color="auto" w:fill="FFFFFF"/>
        </w:rPr>
      </w:pPr>
      <w:r>
        <w:rPr>
          <w:rFonts w:hint="eastAsia" w:ascii="宋体" w:hAnsi="宋体" w:eastAsia="宋体"/>
          <w:color w:val="F0A22E"/>
          <w:sz w:val="56"/>
          <w:szCs w:val="56"/>
        </w:rPr>
        <w:t>到云管理系统</w:t>
      </w:r>
      <w:r>
        <w:rPr>
          <w:rFonts w:ascii="宋体" w:hAnsi="宋体" w:eastAsia="宋体"/>
          <w:color w:val="F0A22E"/>
          <w:sz w:val="56"/>
          <w:szCs w:val="56"/>
        </w:rPr>
        <w:t>概要设计</w:t>
      </w:r>
      <w:r>
        <w:rPr>
          <w:rFonts w:ascii="Calibri" w:hAnsi="Calibri" w:cs="Calibri"/>
          <w:color w:val="845209"/>
          <w:sz w:val="20"/>
          <w:szCs w:val="20"/>
        </w:rPr>
        <w:br w:type="textWrapping"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lang w:val="zh-CN"/>
        </w:rPr>
        <w:id w:val="-155391710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_Toc20803 </w:instrText>
          </w:r>
          <w:r>
            <w:fldChar w:fldCharType="separate"/>
          </w:r>
          <w:r>
            <w:rPr>
              <w:shd w:val="clear" w:color="auto" w:fill="FFFFFF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_Toc26438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_Toc26438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1.2</w:t>
          </w:r>
          <w:r>
            <w:rPr>
              <w:rFonts w:hint="eastAsia"/>
              <w:shd w:val="clear" w:color="auto" w:fill="FFFFFF"/>
            </w:rPr>
            <w:t>概要设计依据</w:t>
          </w:r>
          <w:r>
            <w:tab/>
          </w:r>
          <w:r>
            <w:fldChar w:fldCharType="begin"/>
          </w:r>
          <w:r>
            <w:instrText xml:space="preserve"> PAGEREF _Toc2695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HAnsi" w:hAnsiTheme="minorHAnsi" w:eastAsiaTheme="minorEastAsia"/>
              <w:bCs/>
              <w:szCs w:val="32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_Toc4375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HAnsi" w:hAnsiTheme="minorHAnsi" w:eastAsiaTheme="minorEastAsia"/>
              <w:bCs/>
              <w:szCs w:val="32"/>
            </w:rPr>
            <w:t>1.4 假定和约束</w:t>
          </w:r>
          <w:r>
            <w:tab/>
          </w:r>
          <w:r>
            <w:fldChar w:fldCharType="begin"/>
          </w:r>
          <w:r>
            <w:instrText xml:space="preserve"> PAGEREF _Toc3043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_Toc4537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2总体设计</w:t>
          </w:r>
          <w:r>
            <w:tab/>
          </w:r>
          <w:r>
            <w:fldChar w:fldCharType="begin"/>
          </w:r>
          <w:r>
            <w:instrText xml:space="preserve"> PAGEREF _Toc4537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28" w:name="_GoBack"/>
          <w:bookmarkEnd w:id="28"/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_Toc30840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2.1需求规定</w:t>
          </w:r>
          <w:r>
            <w:tab/>
          </w:r>
          <w:r>
            <w:fldChar w:fldCharType="begin"/>
          </w:r>
          <w:r>
            <w:instrText xml:space="preserve"> PAGEREF _Toc30840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2.2运行环境</w:t>
          </w:r>
          <w:r>
            <w:tab/>
          </w:r>
          <w:r>
            <w:fldChar w:fldCharType="begin"/>
          </w:r>
          <w:r>
            <w:instrText xml:space="preserve"> PAGEREF _Toc2724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_Toc13140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2.3基本设计概念和处理流程</w:t>
          </w:r>
          <w:r>
            <w:tab/>
          </w:r>
          <w:r>
            <w:fldChar w:fldCharType="begin"/>
          </w:r>
          <w:r>
            <w:instrText xml:space="preserve"> PAGEREF _Toc13140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_Toc17500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2.4结构</w:t>
          </w:r>
          <w:r>
            <w:tab/>
          </w:r>
          <w:r>
            <w:fldChar w:fldCharType="begin"/>
          </w:r>
          <w:r>
            <w:instrText xml:space="preserve"> PAGEREF _Toc17500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_Toc13801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2.4</w:t>
          </w:r>
          <w:r>
            <w:rPr>
              <w:rFonts w:hint="eastAsia"/>
              <w:shd w:val="clear" w:color="auto" w:fill="FFFFFF"/>
              <w:lang w:val="en-US" w:eastAsia="zh-CN"/>
            </w:rPr>
            <w:t>技术简要介绍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_Toc24962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</w:t>
          </w:r>
          <w:r>
            <w:rPr>
              <w:rFonts w:hint="eastAsia"/>
              <w:shd w:val="clear" w:color="auto" w:fill="FFFFFF"/>
              <w:lang w:val="en-US" w:eastAsia="zh-CN"/>
            </w:rPr>
            <w:t>5系统架构图</w:t>
          </w:r>
          <w:r>
            <w:tab/>
          </w:r>
          <w:r>
            <w:fldChar w:fldCharType="begin"/>
          </w:r>
          <w:r>
            <w:instrText xml:space="preserve"> PAGEREF _Toc24962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_Toc21354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2.</w:t>
          </w:r>
          <w:r>
            <w:rPr>
              <w:rFonts w:hint="eastAsia"/>
              <w:shd w:val="clear" w:color="auto" w:fill="FFFFFF"/>
              <w:lang w:val="en-US" w:eastAsia="zh-CN"/>
            </w:rPr>
            <w:t>6</w:t>
          </w:r>
          <w:r>
            <w:rPr>
              <w:shd w:val="clear" w:color="auto" w:fill="FFFFFF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_Toc21354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_Toc32582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3接口设计</w:t>
          </w:r>
          <w:r>
            <w:tab/>
          </w:r>
          <w:r>
            <w:fldChar w:fldCharType="begin"/>
          </w:r>
          <w:r>
            <w:instrText xml:space="preserve"> PAGEREF _Toc32582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_Toc6121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3.1用户接口</w:t>
          </w:r>
          <w:r>
            <w:tab/>
          </w:r>
          <w:r>
            <w:fldChar w:fldCharType="begin"/>
          </w:r>
          <w:r>
            <w:instrText xml:space="preserve"> PAGEREF _Toc6121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_Toc22160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3.2外部接口</w:t>
          </w:r>
          <w:r>
            <w:tab/>
          </w:r>
          <w:r>
            <w:fldChar w:fldCharType="begin"/>
          </w:r>
          <w:r>
            <w:instrText xml:space="preserve"> PAGEREF _Toc22160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_Toc10588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3.3内部接口</w:t>
          </w:r>
          <w:r>
            <w:tab/>
          </w:r>
          <w:r>
            <w:fldChar w:fldCharType="begin"/>
          </w:r>
          <w:r>
            <w:instrText xml:space="preserve"> PAGEREF _Toc10588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_Toc19296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4运行设计</w:t>
          </w:r>
          <w:r>
            <w:tab/>
          </w:r>
          <w:r>
            <w:fldChar w:fldCharType="begin"/>
          </w:r>
          <w:r>
            <w:instrText xml:space="preserve"> PAGEREF _Toc19296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_Toc518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4.1运行模块组合</w:t>
          </w:r>
          <w:r>
            <w:tab/>
          </w:r>
          <w:r>
            <w:fldChar w:fldCharType="begin"/>
          </w:r>
          <w:r>
            <w:instrText xml:space="preserve"> PAGEREF _Toc518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_Toc1074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4.2运行控制</w:t>
          </w:r>
          <w:r>
            <w:tab/>
          </w:r>
          <w:r>
            <w:fldChar w:fldCharType="begin"/>
          </w:r>
          <w:r>
            <w:instrText xml:space="preserve"> PAGEREF _Toc1074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_Toc22217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4.3运行时间</w:t>
          </w:r>
          <w:r>
            <w:tab/>
          </w:r>
          <w:r>
            <w:fldChar w:fldCharType="begin"/>
          </w:r>
          <w:r>
            <w:instrText xml:space="preserve"> PAGEREF _Toc22217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_Toc12642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5</w:t>
          </w:r>
          <w:r>
            <w:rPr>
              <w:rFonts w:hint="eastAsia"/>
              <w:shd w:val="clear" w:color="auto" w:fill="FFFFFF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_Toc12642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_Toc20847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5.1</w:t>
          </w:r>
          <w:r>
            <w:rPr>
              <w:rFonts w:hint="eastAsia"/>
              <w:shd w:val="clear" w:color="auto" w:fill="FFFFFF"/>
            </w:rPr>
            <w:t>实体关系</w:t>
          </w:r>
          <w:r>
            <w:tab/>
          </w:r>
          <w:r>
            <w:fldChar w:fldCharType="begin"/>
          </w:r>
          <w:r>
            <w:instrText xml:space="preserve"> PAGEREF _Toc20847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hd w:val="clear" w:color="auto" w:fill="FFFFFF"/>
            </w:rPr>
            <w:t>5.2</w:t>
          </w:r>
          <w:r>
            <w:rPr>
              <w:shd w:val="clear" w:color="auto" w:fill="FFFFFF"/>
            </w:rPr>
            <w:t xml:space="preserve"> </w:t>
          </w:r>
          <w:r>
            <w:rPr>
              <w:rFonts w:hint="eastAsia"/>
              <w:shd w:val="clear" w:color="auto" w:fill="FFFFFF"/>
            </w:rPr>
            <w:t>实体属性</w:t>
          </w:r>
          <w:r>
            <w:tab/>
          </w:r>
          <w:r>
            <w:fldChar w:fldCharType="begin"/>
          </w:r>
          <w:r>
            <w:instrText xml:space="preserve"> PAGEREF _Toc11500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_Toc17912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6系统出错处理设计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_Toc7422 </w:instrText>
          </w:r>
          <w:r>
            <w:rPr>
              <w:bCs/>
              <w:lang w:val="zh-CN"/>
            </w:rPr>
            <w:fldChar w:fldCharType="separate"/>
          </w:r>
          <w:r>
            <w:rPr>
              <w:shd w:val="clear" w:color="auto" w:fill="FFFFFF"/>
            </w:rPr>
            <w:t>6.2系统维护设计</w:t>
          </w:r>
          <w:r>
            <w:tab/>
          </w:r>
          <w:r>
            <w:fldChar w:fldCharType="begin"/>
          </w:r>
          <w:r>
            <w:instrText xml:space="preserve"> PAGEREF _Toc7422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  <w:shd w:val="clear" w:color="auto" w:fill="FFFFFF"/>
        </w:rPr>
        <w:br w:type="page"/>
      </w:r>
    </w:p>
    <w:p>
      <w:pPr>
        <w:pStyle w:val="3"/>
        <w:rPr>
          <w:shd w:val="clear" w:color="auto" w:fill="FFFFFF"/>
        </w:rPr>
      </w:pPr>
      <w:bookmarkStart w:id="0" w:name="_Toc20803"/>
      <w:r>
        <w:rPr>
          <w:shd w:val="clear" w:color="auto" w:fill="FFFFFF"/>
        </w:rPr>
        <w:t>1引言</w:t>
      </w:r>
      <w:bookmarkEnd w:id="0"/>
    </w:p>
    <w:p>
      <w:pPr>
        <w:pStyle w:val="4"/>
        <w:rPr>
          <w:shd w:val="clear" w:color="auto" w:fill="FFFFFF"/>
        </w:rPr>
      </w:pPr>
      <w:bookmarkStart w:id="1" w:name="_Toc26438"/>
      <w:r>
        <w:rPr>
          <w:shd w:val="clear" w:color="auto" w:fill="FFFFFF"/>
        </w:rPr>
        <w:t>1.1编写目的</w:t>
      </w:r>
      <w:bookmarkEnd w:id="1"/>
    </w:p>
    <w:p>
      <w:pPr>
        <w:ind w:firstLine="420"/>
        <w:rPr>
          <w:color w:val="000000"/>
          <w:sz w:val="20"/>
          <w:szCs w:val="20"/>
        </w:rPr>
      </w:pPr>
      <w:r>
        <w:rPr>
          <w:rStyle w:val="16"/>
          <w:rFonts w:hint="default"/>
        </w:rPr>
        <w:t>本文档旨在将软件系统功能进一步细化，将原本复杂的功能拆分成不同的模块，并逐步开发健壮的系统结构，使软件系统需求能够很好的转化为未来设计，并进一步提高软件各方面性能。本文档依据高内聚低耦合的原则，将结构分解为不同的模块，各模块分别负责自己的功能，且模块与模块之间，模块与环境之间的调用关系尽可能简单。同时，在进行概要设计分析的过程中，发现并解决了系统中各个模块之间功能重合、冗余和功能短缺的部分，为详细设计和代码编写提供了保障。</w:t>
      </w:r>
    </w:p>
    <w:p>
      <w:pPr>
        <w:ind w:firstLine="420"/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Style w:val="16"/>
          <w:rFonts w:hint="default"/>
        </w:rPr>
        <w:t>本文档的目标读者为本软件的开发人员和其他相关人员。</w:t>
      </w:r>
    </w:p>
    <w:p>
      <w:pPr>
        <w:pStyle w:val="4"/>
        <w:rPr>
          <w:rFonts w:hint="eastAsia"/>
          <w:shd w:val="clear" w:color="auto" w:fill="FFFFFF"/>
        </w:rPr>
      </w:pPr>
      <w:bookmarkStart w:id="2" w:name="_Toc2695"/>
      <w:r>
        <w:rPr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概要设计依据</w:t>
      </w:r>
      <w:bookmarkEnd w:id="2"/>
    </w:p>
    <w:p>
      <w:pPr>
        <w:rPr>
          <w:color w:val="000000"/>
          <w:sz w:val="20"/>
          <w:szCs w:val="20"/>
        </w:rPr>
      </w:pPr>
      <w:r>
        <w:rPr>
          <w:rStyle w:val="16"/>
          <w:rFonts w:hint="default"/>
        </w:rPr>
        <w:t>本文档依据需求分析规约（GF—SRAS）的功能建模部分重写。</w:t>
      </w:r>
    </w:p>
    <w:p>
      <w:pPr>
        <w:rPr>
          <w:rStyle w:val="16"/>
          <w:rFonts w:hint="default"/>
        </w:rPr>
      </w:pPr>
      <w:r>
        <w:rPr>
          <w:rStyle w:val="16"/>
          <w:rFonts w:hint="default"/>
        </w:rPr>
        <w:t>参考《计算机软件产品开发文件编制指南（GB8567-88）》。</w:t>
      </w:r>
    </w:p>
    <w:p>
      <w:pPr>
        <w:pStyle w:val="4"/>
        <w:rPr>
          <w:rStyle w:val="16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</w:pPr>
      <w:bookmarkStart w:id="3" w:name="_Toc4375"/>
      <w:r>
        <w:rPr>
          <w:rStyle w:val="16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  <w:t>1.3 参考资料</w:t>
      </w:r>
      <w:bookmarkEnd w:id="3"/>
    </w:p>
    <w:p>
      <w:pPr>
        <w:rPr>
          <w:color w:val="000000"/>
          <w:sz w:val="20"/>
          <w:szCs w:val="20"/>
        </w:rPr>
      </w:pPr>
      <w:r>
        <w:rPr>
          <w:rStyle w:val="16"/>
          <w:rFonts w:hint="default"/>
        </w:rPr>
        <w:t>［1］ Imangine 项目团队 Imagine 需求分析规约（说明书）［2016-01－3］</w:t>
      </w:r>
    </w:p>
    <w:p>
      <w:pPr>
        <w:rPr>
          <w:rFonts w:hint="eastAsia"/>
        </w:rPr>
      </w:pPr>
      <w:r>
        <w:rPr>
          <w:rStyle w:val="16"/>
          <w:rFonts w:hint="default"/>
        </w:rPr>
        <w:t>［2］ GB8567-88，计算机软件产品开发文件编制指南</w:t>
      </w:r>
    </w:p>
    <w:p>
      <w:pPr>
        <w:pStyle w:val="4"/>
        <w:rPr>
          <w:rStyle w:val="16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</w:pPr>
      <w:bookmarkStart w:id="4" w:name="_Toc3043"/>
      <w:r>
        <w:rPr>
          <w:rStyle w:val="16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  <w:t>1.4 假定和约束</w:t>
      </w:r>
      <w:bookmarkEnd w:id="4"/>
    </w:p>
    <w:p>
      <w:pPr>
        <w:rPr>
          <w:rFonts w:hint="eastAsia"/>
          <w:shd w:val="clear" w:color="auto" w:fill="FFFFFF"/>
        </w:rPr>
      </w:pPr>
      <w:r>
        <w:rPr>
          <w:rStyle w:val="16"/>
          <w:rFonts w:hint="default"/>
        </w:rPr>
        <w:t xml:space="preserve">发布时间： </w:t>
      </w:r>
      <w:r>
        <w:rPr>
          <w:rStyle w:val="16"/>
        </w:rPr>
        <w:t>待定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Style w:val="16"/>
          <w:rFonts w:hint="default"/>
        </w:rPr>
        <w:t>浏览器要求： safari 6.2.1 及以上版本,chrome47.0.2526.107 及以上版本,FireFox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Style w:val="16"/>
          <w:rFonts w:hint="default"/>
        </w:rPr>
        <w:t xml:space="preserve">43.0.2.5833 及以上版本。 </w:t>
      </w:r>
      <w:r>
        <w:rPr>
          <w:rStyle w:val="17"/>
          <w:rFonts w:hint="eastAsia" w:ascii="MS Gothic" w:hAnsi="MS Gothic" w:eastAsia="MS Gothic" w:cs="MS Gothic"/>
        </w:rPr>
        <w:t> </w:t>
      </w:r>
      <w:r>
        <w:rPr>
          <w:rFonts w:ascii="Arial Unicode MS" w:hAnsi="Arial Unicode MS"/>
          <w:color w:val="000000"/>
          <w:sz w:val="20"/>
          <w:szCs w:val="20"/>
        </w:rPr>
        <w:br w:type="textWrapping"/>
      </w:r>
      <w:r>
        <w:rPr>
          <w:rStyle w:val="16"/>
          <w:rFonts w:hint="default"/>
        </w:rPr>
        <w:t>开发条件：成员自备开发使用电脑，并配置相关开发环境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Style w:val="16"/>
          <w:rFonts w:hint="default"/>
        </w:rPr>
        <w:t>经费支持：无经费支持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Style w:val="16"/>
          <w:rFonts w:hint="default"/>
        </w:rPr>
        <w:t>设计成本：自行承担设计成本</w:t>
      </w:r>
    </w:p>
    <w:p>
      <w:pPr>
        <w:pStyle w:val="3"/>
        <w:rPr>
          <w:shd w:val="clear" w:color="auto" w:fill="FFFFFF"/>
        </w:rPr>
      </w:pPr>
      <w:bookmarkStart w:id="5" w:name="_Toc4537"/>
      <w:r>
        <w:rPr>
          <w:shd w:val="clear" w:color="auto" w:fill="FFFFFF"/>
        </w:rPr>
        <w:t>2总体设计</w:t>
      </w:r>
      <w:bookmarkEnd w:id="5"/>
    </w:p>
    <w:p>
      <w:pPr>
        <w:pStyle w:val="4"/>
        <w:rPr>
          <w:shd w:val="clear" w:color="auto" w:fill="FFFFFF"/>
        </w:rPr>
      </w:pPr>
      <w:bookmarkStart w:id="6" w:name="_Toc30840"/>
      <w:r>
        <w:rPr>
          <w:shd w:val="clear" w:color="auto" w:fill="FFFFFF"/>
        </w:rPr>
        <w:t>2.1需求规定</w:t>
      </w:r>
      <w:bookmarkEnd w:id="6"/>
    </w:p>
    <w:p>
      <w:pPr>
        <w:rPr>
          <w:rFonts w:hint="eastAsia"/>
          <w:color w:val="FF0000"/>
        </w:rPr>
      </w:pPr>
    </w:p>
    <w:p>
      <w:pPr>
        <w:pStyle w:val="4"/>
        <w:rPr>
          <w:shd w:val="clear" w:color="auto" w:fill="FFFFFF"/>
        </w:rPr>
      </w:pPr>
      <w:bookmarkStart w:id="7" w:name="_Toc2724"/>
      <w:r>
        <w:rPr>
          <w:shd w:val="clear" w:color="auto" w:fill="FFFFFF"/>
        </w:rPr>
        <w:t>2.2运行环境</w:t>
      </w:r>
      <w:bookmarkEnd w:id="7"/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软件系统运行环境：</w:t>
      </w:r>
      <w:r>
        <w:rPr>
          <w:rFonts w:ascii="微软雅黑" w:hAnsi="微软雅黑" w:eastAsia="微软雅黑"/>
          <w:color w:val="4D4D4D"/>
          <w:shd w:val="clear" w:color="auto" w:fill="FFFFFF"/>
        </w:rPr>
        <w:t>Windows XP及以上系统</w:t>
      </w:r>
    </w:p>
    <w:p>
      <w:pPr>
        <w:pStyle w:val="4"/>
        <w:rPr>
          <w:shd w:val="clear" w:color="auto" w:fill="FFFFFF"/>
        </w:rPr>
      </w:pPr>
      <w:bookmarkStart w:id="8" w:name="_Toc13140"/>
      <w:r>
        <w:rPr>
          <w:shd w:val="clear" w:color="auto" w:fill="FFFFFF"/>
        </w:rPr>
        <w:t>2.3基本设计概念和处理流程</w:t>
      </w:r>
      <w:bookmarkEnd w:id="8"/>
    </w:p>
    <w:p>
      <w:pPr>
        <w:rPr>
          <w:rFonts w:hint="eastAsia"/>
        </w:rPr>
      </w:pPr>
      <w:r>
        <w:drawing>
          <wp:inline distT="0" distB="0" distL="0" distR="0">
            <wp:extent cx="3917950" cy="5480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bookmarkStart w:id="9" w:name="_Toc17500"/>
      <w:r>
        <w:rPr>
          <w:shd w:val="clear" w:color="auto" w:fill="FFFFFF"/>
        </w:rPr>
        <w:t>2.4结构</w:t>
      </w:r>
      <w:bookmarkEnd w:id="9"/>
    </w:p>
    <w:p>
      <w:r>
        <w:drawing>
          <wp:inline distT="0" distB="0" distL="0" distR="0">
            <wp:extent cx="5274310" cy="2761615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hd w:val="clear" w:color="auto" w:fill="FFFFFF"/>
          <w:lang w:val="en-US" w:eastAsia="zh-CN"/>
        </w:rPr>
      </w:pPr>
      <w:bookmarkStart w:id="10" w:name="_Toc13801"/>
      <w:r>
        <w:rPr>
          <w:shd w:val="clear" w:color="auto" w:fill="FFFFFF"/>
        </w:rPr>
        <w:t>2.4</w:t>
      </w:r>
      <w:r>
        <w:rPr>
          <w:rFonts w:hint="eastAsia"/>
          <w:shd w:val="clear" w:color="auto" w:fill="FFFFFF"/>
          <w:lang w:val="en-US" w:eastAsia="zh-CN"/>
        </w:rPr>
        <w:t>技术简要介绍</w:t>
      </w:r>
      <w:bookmarkEnd w:id="1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是所有基于 Spring 开发的项目的起点。Spring Boot 的设计是为了让你尽可能快的跑起来 Spring 应用程序并且尽可能减少你的配置文件。简单来说就是SpringBoot其实不是什么新的框架，它默认配置了很多框架的使用方式，就像maven整合了所有的jar包，spring boot整合了所有的框架。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SpringBoot四个主要特性：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1、SpringBoot Starter：他将常用的依赖分组进行了整合，将其合并到一个依赖中，这样就可以一次性添加到项目的Maven或Gradle构建中；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2、自动配置：SpringBoot的自动配置特性利用了Spring4对条件化配置的支持，合理地推测应用所需的bean并自动化配置他们；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3、命令行接口：（Command-line-interface, CLI）：SpringBoot的CLI发挥了Groovy编程语言的优势，并结合自动配置进一步简化Spring应用的开发；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4、Actuatir：它为SpringBoot应用的所有特性构建一个小型的应用程序。但首先，我们快速了解每项特性，更好的体验他们如何简化Spring编程模型。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Mysql是最流行的关系型数据库管理系统，在WEB应用方面MySQL是最好的RDBMS(Relational Database Management System：关系数据库管理系统)应用软件之一。由瑞典MySQL AB公司开发，目前属于Oracle公司。MySQL是一种关联数据库管理系统，关联数据库将数据保存在不同的表中，而不是将所有数据放在一个大仓库内，这样就增加了速度并提高了灵活性。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Mysql是开源的，所以你不需要支付额外的费用。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Mysql支持大型的数据库。可以处理拥有上千万条记录的大型数据库。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MySQL使用标准的SQL数据语言形式。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Mysql可以允许于多个系统上，并且支持多种语言。这些编程语言包括C、C++、Python、Java、Perl、PHP、Eiffel、Ruby和Tcl等。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Mysql对PHP有很好的支持，PHP是目前最流行的Web开发语言。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MySQL支持大型数据库，支持5000万条记录的数据仓库，32位系统表文件最大可支持4GB，64位系统支持最大的表文件为8TB。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Mysql是可以定制的，采用了GPL协议，你可以修改源码来开发自己的Mysql系统。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ionic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随着移动智能技术的发展，越来越多的新技术不断地涌现出来。ionic是基于Web技术应用HTML5、CSS3和 JavaScript技术进行智能设备APP开发的框架，具有很好的跨平台性能，被称为 Hybird App框架，即混合模式的移动APP开发框架。ionic聚焦于感官和应用的Ui交互，它不是 Phone Gap或 Cordova的替代品，ionic只是在前端大幅度简化了APP开发。为了发挥ionic的完美功能，需要 AngularJS的配合，虽然可以继续使用 AngularJS的CSS内容，但会失去ionic提供的强大的交互、手势、动画等支持，因此在使用ionic时应避免使用其他CSS内容。ionic的最终目的是让基于HTML5开发本地智能设备APP的工作更加容易，这种APP被称为混合APP。</w:t>
      </w:r>
    </w:p>
    <w:p>
      <w:pPr>
        <w:pStyle w:val="5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2.4.4 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Vue.js（读音 /vjuː/, 类似于 view） 是一套构建用户界面的 渐进式框架。与其他重量级框架不同的是，Vue 采用自底向上增量开发的设计。Vue 的核心库只关注视图层，并且非常容易学习，非常容易与其它库或已有项目整合。另一方面，Vue 完全有能力驱动采用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"http://link.zhihu.com/?target=http://cn.vuejs.org/v2/guide/single-file-components.html" \t "https://www.cnblogs.com/benmumu/p/_blank"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单文件组件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"http://link.zhihu.com/?target=http://github.com/vuejs/awesome-vue%23libraries--plugins" \t "https://www.cnblogs.com/benmumu/p/_blank"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 生态系统支持的库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开发的复杂单页应用。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的目标是通过尽可能简单的 API 实现响应的数据绑定和组合的视图组件。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2.4.5 </w:t>
      </w:r>
      <w:r>
        <w:rPr>
          <w:rFonts w:ascii="宋体" w:hAnsi="宋体" w:eastAsia="宋体" w:cs="宋体"/>
          <w:sz w:val="24"/>
          <w:szCs w:val="24"/>
        </w:rPr>
        <w:t>Element 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UI 是一套采用 Vue 2.0 作为基础框架实现的组件库，一套为开发者、设计师和产品经理准备的基于 Vue 2.0 的组件库，提供了配套设计资源，帮助网站快速成型。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rPr>
          <w:rFonts w:hint="default" w:eastAsiaTheme="minorEastAsia"/>
          <w:shd w:val="clear" w:color="auto" w:fill="FFFFFF"/>
          <w:lang w:val="en-US" w:eastAsia="zh-CN"/>
        </w:rPr>
      </w:pPr>
      <w:bookmarkStart w:id="11" w:name="_Toc24962"/>
      <w:r>
        <w:rPr>
          <w:shd w:val="clear" w:color="auto" w:fill="FFFFFF"/>
        </w:rPr>
        <w:t>2.</w:t>
      </w:r>
      <w:r>
        <w:rPr>
          <w:rFonts w:hint="eastAsia"/>
          <w:shd w:val="clear" w:color="auto" w:fill="FFFFFF"/>
          <w:lang w:val="en-US" w:eastAsia="zh-CN"/>
        </w:rPr>
        <w:t>5系统架构图</w:t>
      </w:r>
      <w:bookmarkEnd w:id="11"/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6655" cy="2844800"/>
            <wp:effectExtent l="0" t="0" r="4445" b="1270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（系统架构图）</w:t>
      </w:r>
    </w:p>
    <w:p>
      <w:pPr>
        <w:rPr>
          <w:rFonts w:hint="eastAsia"/>
        </w:rPr>
      </w:pPr>
    </w:p>
    <w:p>
      <w:pPr>
        <w:pStyle w:val="4"/>
        <w:rPr>
          <w:shd w:val="clear" w:color="auto" w:fill="FFFFFF"/>
        </w:rPr>
      </w:pPr>
      <w:bookmarkStart w:id="12" w:name="_Toc21354"/>
      <w:r>
        <w:rPr>
          <w:shd w:val="clear" w:color="auto" w:fill="FFFFFF"/>
        </w:rPr>
        <w:t>2.</w:t>
      </w:r>
      <w:r>
        <w:rPr>
          <w:rFonts w:hint="eastAsia"/>
          <w:shd w:val="clear" w:color="auto" w:fill="FFFFFF"/>
          <w:lang w:val="en-US" w:eastAsia="zh-CN"/>
        </w:rPr>
        <w:t>6</w:t>
      </w:r>
      <w:r>
        <w:rPr>
          <w:shd w:val="clear" w:color="auto" w:fill="FFFFFF"/>
        </w:rPr>
        <w:t>尚未解决的问题</w:t>
      </w:r>
      <w:bookmarkEnd w:id="12"/>
    </w:p>
    <w:p>
      <w:pPr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>数据库中多个表与功能实现的详细不够全面，大体关系已掌握，后续优化中。</w:t>
      </w:r>
    </w:p>
    <w:p>
      <w:pPr>
        <w:pStyle w:val="3"/>
        <w:rPr>
          <w:shd w:val="clear" w:color="auto" w:fill="FFFFFF"/>
        </w:rPr>
      </w:pPr>
      <w:bookmarkStart w:id="13" w:name="_Toc32582"/>
      <w:r>
        <w:rPr>
          <w:shd w:val="clear" w:color="auto" w:fill="FFFFFF"/>
        </w:rPr>
        <w:t>3接口设计</w:t>
      </w:r>
      <w:bookmarkEnd w:id="13"/>
    </w:p>
    <w:p>
      <w:pPr>
        <w:pStyle w:val="4"/>
        <w:rPr>
          <w:shd w:val="clear" w:color="auto" w:fill="FFFFFF"/>
        </w:rPr>
      </w:pPr>
      <w:bookmarkStart w:id="14" w:name="_Toc6121"/>
      <w:r>
        <w:rPr>
          <w:shd w:val="clear" w:color="auto" w:fill="FFFFFF"/>
        </w:rPr>
        <w:t>3.1用户接口</w:t>
      </w:r>
      <w:bookmarkEnd w:id="1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7F7F7"/>
              </w:rPr>
              <w:t>OK、Click时间，默认键Enter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实现输入的命令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FFFF"/>
              </w:rPr>
              <w:t>Click事件，点击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出现所查询的内容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FFFF"/>
              </w:rPr>
              <w:t>Click事件，点击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获取焦点，可进行修改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FFFF"/>
              </w:rPr>
              <w:t>Click事件，点击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清空界面中数据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ancel</w:t>
            </w:r>
            <w:r>
              <w:rPr>
                <w:rFonts w:hint="eastAsia"/>
              </w:rPr>
              <w:t>、Click点击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取消对数据的修改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shd w:val="clear" w:color="auto" w:fill="FFFFFF"/>
        </w:rPr>
      </w:pPr>
      <w:bookmarkStart w:id="15" w:name="_Toc22160"/>
      <w:r>
        <w:rPr>
          <w:shd w:val="clear" w:color="auto" w:fill="FFFFFF"/>
        </w:rPr>
        <w:t>3.2外部接口</w:t>
      </w:r>
      <w:bookmarkEnd w:id="15"/>
    </w:p>
    <w:p>
      <w:r>
        <w:rPr>
          <w:rFonts w:hint="eastAsia"/>
        </w:rPr>
        <w:t>本系统所用的数据库是</w:t>
      </w:r>
      <w:r>
        <w:t>M</w:t>
      </w:r>
      <w:r>
        <w:rPr>
          <w:rFonts w:hint="eastAsia"/>
        </w:rPr>
        <w:t>ySQL，通过JDBC对SQL数据库进行连接。</w:t>
      </w:r>
      <w:r>
        <w:t xml:space="preserve"> </w:t>
      </w:r>
    </w:p>
    <w:p>
      <w:pPr>
        <w:pStyle w:val="4"/>
        <w:rPr>
          <w:shd w:val="clear" w:color="auto" w:fill="FFFFFF"/>
        </w:rPr>
      </w:pPr>
      <w:bookmarkStart w:id="16" w:name="_Toc10588"/>
      <w:r>
        <w:rPr>
          <w:shd w:val="clear" w:color="auto" w:fill="FFFFFF"/>
        </w:rPr>
        <w:t>3.3内部接口</w:t>
      </w:r>
      <w:bookmarkEnd w:id="16"/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系统内部与数据库接口链接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客户端通过配置数据源与服务器建立连接</w:t>
      </w:r>
    </w:p>
    <w:p>
      <w:pPr>
        <w:pStyle w:val="3"/>
        <w:rPr>
          <w:shd w:val="clear" w:color="auto" w:fill="FFFFFF"/>
        </w:rPr>
      </w:pPr>
      <w:bookmarkStart w:id="17" w:name="_Toc19296"/>
      <w:r>
        <w:rPr>
          <w:shd w:val="clear" w:color="auto" w:fill="FFFFFF"/>
        </w:rPr>
        <w:t>4运行设计</w:t>
      </w:r>
      <w:bookmarkEnd w:id="17"/>
    </w:p>
    <w:p>
      <w:pPr>
        <w:pStyle w:val="4"/>
        <w:rPr>
          <w:shd w:val="clear" w:color="auto" w:fill="FFFFFF"/>
        </w:rPr>
      </w:pPr>
      <w:bookmarkStart w:id="18" w:name="_Toc518"/>
      <w:r>
        <w:rPr>
          <w:shd w:val="clear" w:color="auto" w:fill="FFFFFF"/>
        </w:rPr>
        <w:t>4.1运行模块组合</w:t>
      </w:r>
      <w:bookmarkEnd w:id="18"/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看看是否需要修改</w:t>
      </w:r>
    </w:p>
    <w:p>
      <w:pPr>
        <w:ind w:firstLine="420"/>
      </w:pPr>
      <w:r>
        <w:rPr>
          <w:rFonts w:hint="eastAsia"/>
        </w:rPr>
        <w:t>本系统又多个</w:t>
      </w:r>
      <w:r>
        <w:t>JSP</w:t>
      </w:r>
      <w:r>
        <w:rPr>
          <w:rFonts w:hint="eastAsia"/>
        </w:rPr>
        <w:t>页面及</w:t>
      </w:r>
      <w:r>
        <w:t>Servlet</w:t>
      </w:r>
      <w:r>
        <w:rPr>
          <w:rFonts w:hint="eastAsia"/>
        </w:rPr>
        <w:t>构成，通过</w:t>
      </w:r>
      <w:r>
        <w:t>SpringMVC</w:t>
      </w:r>
      <w:r>
        <w:rPr>
          <w:rFonts w:hint="eastAsia"/>
        </w:rPr>
        <w:t>的</w:t>
      </w:r>
      <w:r>
        <w:t>Controller</w:t>
      </w:r>
      <w:r>
        <w:rPr>
          <w:rFonts w:hint="eastAsia"/>
        </w:rPr>
        <w:t>来实现各个模块之间不同功能的连接和组合，各模块之间相对独立，属于高内聚低耦合。各模块之间通过</w:t>
      </w:r>
      <w:r>
        <w:t>json</w:t>
      </w:r>
      <w:r>
        <w:rPr>
          <w:rFonts w:hint="eastAsia"/>
        </w:rPr>
        <w:t>传值实现数据共享。</w:t>
      </w:r>
    </w:p>
    <w:p>
      <w:pPr>
        <w:pStyle w:val="4"/>
        <w:rPr>
          <w:shd w:val="clear" w:color="auto" w:fill="FFFFFF"/>
        </w:rPr>
      </w:pPr>
      <w:bookmarkStart w:id="19" w:name="_Toc1074"/>
      <w:r>
        <w:rPr>
          <w:shd w:val="clear" w:color="auto" w:fill="FFFFFF"/>
        </w:rPr>
        <w:t>4.2运行控制</w:t>
      </w:r>
      <w:bookmarkEnd w:id="19"/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ascii="微软雅黑" w:hAnsi="微软雅黑" w:eastAsia="微软雅黑"/>
          <w:color w:val="4D4D4D"/>
          <w:shd w:val="clear" w:color="auto" w:fill="FFFFFF"/>
        </w:rPr>
        <w:t>1.用户登录时需要进行身份验证，用户名、密码和数据库中一直且根据用户类型不同而登录不同的环境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ascii="微软雅黑" w:hAnsi="微软雅黑" w:eastAsia="微软雅黑"/>
          <w:color w:val="4D4D4D"/>
          <w:shd w:val="clear" w:color="auto" w:fill="FFFFFF"/>
        </w:rPr>
        <w:t>2.注册需要核实信息后执行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3</w:t>
      </w:r>
      <w:r>
        <w:rPr>
          <w:rFonts w:ascii="微软雅黑" w:hAnsi="微软雅黑" w:eastAsia="微软雅黑"/>
          <w:color w:val="4D4D4D"/>
          <w:shd w:val="clear" w:color="auto" w:fill="FFFFFF"/>
        </w:rPr>
        <w:t>.管理员登录后可以对系统进行设置和修改</w:t>
      </w:r>
    </w:p>
    <w:p>
      <w:pPr>
        <w:pStyle w:val="4"/>
        <w:rPr>
          <w:shd w:val="clear" w:color="auto" w:fill="FFFFFF"/>
        </w:rPr>
      </w:pPr>
      <w:bookmarkStart w:id="20" w:name="_Toc22217"/>
      <w:r>
        <w:rPr>
          <w:shd w:val="clear" w:color="auto" w:fill="FFFFFF"/>
        </w:rPr>
        <w:t>4.3运行时间</w:t>
      </w:r>
      <w:bookmarkEnd w:id="20"/>
    </w:p>
    <w:p>
      <w:pPr>
        <w:ind w:firstLine="420"/>
      </w:pPr>
      <w:r>
        <w:rPr>
          <w:rFonts w:hint="eastAsia"/>
        </w:rPr>
        <w:t>用户模块，在运行某个动作的时间需求是5秒之内，管理员模块运行模块组合将占用各种资源的时间是在3秒之内，教师管理模块在运行模块组合将占用各种资源的时间是3秒之内。</w:t>
      </w:r>
    </w:p>
    <w:p>
      <w:pPr>
        <w:rPr>
          <w:rFonts w:hint="eastAsia"/>
        </w:rPr>
      </w:pPr>
      <w:r>
        <w:rPr>
          <w:rFonts w:hint="eastAsia"/>
        </w:rPr>
        <w:t>运行时间：系统的运行时间基本可以达到用户要求。</w:t>
      </w:r>
    </w:p>
    <w:p>
      <w:pPr>
        <w:rPr>
          <w:rFonts w:hint="eastAsia"/>
        </w:rPr>
      </w:pPr>
      <w:r>
        <w:rPr>
          <w:rFonts w:hint="eastAsia"/>
        </w:rPr>
        <w:t>页面响应时间：不超过15秒。</w:t>
      </w:r>
    </w:p>
    <w:p>
      <w:pPr>
        <w:pStyle w:val="3"/>
        <w:rPr>
          <w:shd w:val="clear" w:color="auto" w:fill="FFFFFF"/>
        </w:rPr>
      </w:pPr>
      <w:bookmarkStart w:id="21" w:name="_Toc12642"/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数据库设计</w:t>
      </w:r>
      <w:bookmarkEnd w:id="21"/>
    </w:p>
    <w:p>
      <w:pPr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本系统中， </w:t>
      </w:r>
      <w:r>
        <w:rPr>
          <w:rFonts w:hint="eastAsia" w:ascii="宋体" w:hAnsi="宋体" w:eastAsia="宋体"/>
          <w:color w:val="000000"/>
          <w:sz w:val="20"/>
          <w:szCs w:val="20"/>
        </w:rPr>
        <w:t>课程</w:t>
      </w:r>
      <w:r>
        <w:rPr>
          <w:rFonts w:ascii="宋体" w:hAnsi="宋体" w:eastAsia="宋体"/>
          <w:color w:val="000000"/>
          <w:sz w:val="20"/>
          <w:szCs w:val="20"/>
        </w:rPr>
        <w:t xml:space="preserve">、 </w:t>
      </w:r>
      <w:r>
        <w:rPr>
          <w:rFonts w:hint="eastAsia" w:ascii="宋体" w:hAnsi="宋体" w:eastAsia="宋体"/>
          <w:color w:val="000000"/>
          <w:sz w:val="20"/>
          <w:szCs w:val="20"/>
        </w:rPr>
        <w:t>个人</w:t>
      </w:r>
      <w:r>
        <w:rPr>
          <w:rFonts w:ascii="宋体" w:hAnsi="宋体" w:eastAsia="宋体"/>
          <w:color w:val="000000"/>
          <w:sz w:val="20"/>
          <w:szCs w:val="20"/>
        </w:rPr>
        <w:t xml:space="preserve">、 </w:t>
      </w:r>
      <w:r>
        <w:rPr>
          <w:rFonts w:hint="eastAsia" w:ascii="宋体" w:hAnsi="宋体" w:eastAsia="宋体"/>
          <w:color w:val="000000"/>
          <w:sz w:val="20"/>
          <w:szCs w:val="20"/>
        </w:rPr>
        <w:t>签到</w:t>
      </w:r>
      <w:r>
        <w:rPr>
          <w:rFonts w:ascii="宋体" w:hAnsi="宋体" w:eastAsia="宋体"/>
          <w:color w:val="000000"/>
          <w:sz w:val="20"/>
          <w:szCs w:val="20"/>
        </w:rPr>
        <w:t xml:space="preserve">数据及其关系数据存储在 </w:t>
      </w:r>
      <w:r>
        <w:rPr>
          <w:rFonts w:ascii="Calibri" w:hAnsi="Calibri" w:cs="Calibri"/>
          <w:color w:val="000000"/>
          <w:sz w:val="20"/>
          <w:szCs w:val="20"/>
        </w:rPr>
        <w:t xml:space="preserve">MySQL </w:t>
      </w:r>
      <w:r>
        <w:rPr>
          <w:rFonts w:ascii="宋体" w:hAnsi="宋体" w:eastAsia="宋体"/>
          <w:color w:val="000000"/>
          <w:sz w:val="20"/>
          <w:szCs w:val="20"/>
        </w:rPr>
        <w:t xml:space="preserve">数据库中， 依据对《需求分析规约》中的 </w:t>
      </w:r>
      <w:r>
        <w:rPr>
          <w:rFonts w:ascii="Calibri" w:hAnsi="Calibri" w:cs="Calibri"/>
          <w:color w:val="000000"/>
          <w:sz w:val="20"/>
          <w:szCs w:val="20"/>
        </w:rPr>
        <w:t xml:space="preserve">2.4.2 </w:t>
      </w:r>
      <w:r>
        <w:rPr>
          <w:rFonts w:ascii="宋体" w:hAnsi="宋体" w:eastAsia="宋体"/>
          <w:color w:val="000000"/>
          <w:sz w:val="20"/>
          <w:szCs w:val="20"/>
        </w:rPr>
        <w:t>节数据建模，对数据库逻辑结构进一步详细设计，得到本节中的数据库设计。</w:t>
      </w:r>
    </w:p>
    <w:p>
      <w:pPr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 w:ascii="宋体" w:hAnsi="宋体" w:eastAsia="宋体"/>
          <w:color w:val="FF0000"/>
          <w:sz w:val="20"/>
          <w:szCs w:val="20"/>
        </w:rPr>
        <w:t>数据库结构图，类似以下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4032250" cy="326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bookmarkStart w:id="22" w:name="_Toc20847"/>
      <w:r>
        <w:rPr>
          <w:shd w:val="clear" w:color="auto" w:fill="FFFFFF"/>
        </w:rPr>
        <w:t>5.1</w:t>
      </w:r>
      <w:r>
        <w:rPr>
          <w:rFonts w:hint="eastAsia"/>
          <w:shd w:val="clear" w:color="auto" w:fill="FFFFFF"/>
        </w:rPr>
        <w:t>实体关系</w:t>
      </w:r>
      <w:bookmarkEnd w:id="22"/>
    </w:p>
    <w:p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类似以下</w:t>
      </w:r>
    </w:p>
    <w:p>
      <w:pPr>
        <w:rPr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一个用户可以加入多个</w:t>
      </w:r>
      <w:r>
        <w:rPr>
          <w:rFonts w:hint="eastAsia" w:ascii="宋体" w:hAnsi="宋体" w:eastAsia="宋体"/>
          <w:color w:val="FF0000"/>
          <w:sz w:val="20"/>
          <w:szCs w:val="20"/>
        </w:rPr>
        <w:t>课程</w:t>
      </w:r>
      <w:r>
        <w:rPr>
          <w:rFonts w:ascii="宋体" w:hAnsi="宋体" w:eastAsia="宋体"/>
          <w:color w:val="FF0000"/>
          <w:sz w:val="20"/>
          <w:szCs w:val="20"/>
        </w:rPr>
        <w:t>， 一个</w:t>
      </w:r>
      <w:r>
        <w:rPr>
          <w:rFonts w:hint="eastAsia" w:ascii="宋体" w:hAnsi="宋体" w:eastAsia="宋体"/>
          <w:color w:val="FF0000"/>
          <w:sz w:val="20"/>
          <w:szCs w:val="20"/>
        </w:rPr>
        <w:t>课程</w:t>
      </w:r>
      <w:r>
        <w:rPr>
          <w:rFonts w:ascii="宋体" w:hAnsi="宋体" w:eastAsia="宋体"/>
          <w:color w:val="FF0000"/>
          <w:sz w:val="20"/>
          <w:szCs w:val="20"/>
        </w:rPr>
        <w:t xml:space="preserve">有多个成员用户， 故 </w:t>
      </w:r>
      <w:r>
        <w:rPr>
          <w:rFonts w:ascii="Calibri" w:hAnsi="Calibri" w:cs="Calibri"/>
          <w:color w:val="FF0000"/>
          <w:sz w:val="20"/>
          <w:szCs w:val="20"/>
        </w:rPr>
        <w:t>Course</w:t>
      </w:r>
      <w:r>
        <w:rPr>
          <w:rFonts w:ascii="宋体" w:hAnsi="宋体" w:eastAsia="宋体"/>
          <w:color w:val="FF0000"/>
          <w:sz w:val="20"/>
          <w:szCs w:val="20"/>
        </w:rPr>
        <w:t>（</w:t>
      </w:r>
      <w:r>
        <w:rPr>
          <w:rFonts w:hint="eastAsia" w:ascii="宋体" w:hAnsi="宋体" w:eastAsia="宋体"/>
          <w:color w:val="FF0000"/>
          <w:sz w:val="20"/>
          <w:szCs w:val="20"/>
        </w:rPr>
        <w:t>课程</w:t>
      </w:r>
      <w:r>
        <w:rPr>
          <w:rFonts w:ascii="宋体" w:hAnsi="宋体" w:eastAsia="宋体"/>
          <w:color w:val="FF0000"/>
          <w:sz w:val="20"/>
          <w:szCs w:val="20"/>
        </w:rPr>
        <w:t xml:space="preserve">）与 </w:t>
      </w:r>
      <w:r>
        <w:rPr>
          <w:rFonts w:ascii="Calibri" w:hAnsi="Calibri" w:cs="Calibri"/>
          <w:color w:val="FF0000"/>
          <w:sz w:val="20"/>
          <w:szCs w:val="20"/>
        </w:rPr>
        <w:t>User</w:t>
      </w:r>
      <w:r>
        <w:rPr>
          <w:rFonts w:ascii="宋体" w:hAnsi="宋体" w:eastAsia="宋体"/>
          <w:color w:val="FF0000"/>
          <w:sz w:val="20"/>
          <w:szCs w:val="20"/>
        </w:rPr>
        <w:t xml:space="preserve">（用户）是多对多的关系。因此建立 </w:t>
      </w:r>
      <w:r>
        <w:rPr>
          <w:rFonts w:ascii="Calibri" w:hAnsi="Calibri" w:cs="Calibri"/>
          <w:color w:val="FF0000"/>
          <w:sz w:val="20"/>
          <w:szCs w:val="20"/>
        </w:rPr>
        <w:t xml:space="preserve">GroupMem </w:t>
      </w:r>
      <w:r>
        <w:rPr>
          <w:rFonts w:ascii="宋体" w:hAnsi="宋体" w:eastAsia="宋体"/>
          <w:color w:val="FF0000"/>
          <w:sz w:val="20"/>
          <w:szCs w:val="20"/>
        </w:rPr>
        <w:t>关系集，描述</w:t>
      </w:r>
      <w:r>
        <w:rPr>
          <w:rFonts w:hint="eastAsia" w:ascii="宋体" w:hAnsi="宋体" w:eastAsia="宋体"/>
          <w:color w:val="FF0000"/>
          <w:sz w:val="20"/>
          <w:szCs w:val="20"/>
        </w:rPr>
        <w:t>课程</w:t>
      </w:r>
      <w:r>
        <w:rPr>
          <w:rFonts w:ascii="宋体" w:hAnsi="宋体" w:eastAsia="宋体"/>
          <w:color w:val="FF0000"/>
          <w:sz w:val="20"/>
          <w:szCs w:val="20"/>
        </w:rPr>
        <w:t>及其成员用户之间的关系。</w:t>
      </w:r>
    </w:p>
    <w:p>
      <w:pPr>
        <w:rPr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一个用户可以关注多个好友， 一个用户也可以被多个其他用户关注， 故用户（</w:t>
      </w:r>
      <w:r>
        <w:rPr>
          <w:rFonts w:ascii="Calibri" w:hAnsi="Calibri" w:cs="Calibri"/>
          <w:color w:val="FF0000"/>
          <w:sz w:val="20"/>
          <w:szCs w:val="20"/>
        </w:rPr>
        <w:t>User</w:t>
      </w:r>
      <w:r>
        <w:rPr>
          <w:rFonts w:ascii="宋体" w:hAnsi="宋体" w:eastAsia="宋体"/>
          <w:color w:val="FF0000"/>
          <w:sz w:val="20"/>
          <w:szCs w:val="20"/>
        </w:rPr>
        <w:t>）与用</w:t>
      </w:r>
      <w:r>
        <w:rPr>
          <w:rFonts w:hint="eastAsia"/>
          <w:color w:val="FF0000"/>
          <w:sz w:val="20"/>
          <w:szCs w:val="20"/>
        </w:rPr>
        <w:br w:type="textWrapping"/>
      </w:r>
      <w:r>
        <w:rPr>
          <w:rFonts w:ascii="宋体" w:hAnsi="宋体" w:eastAsia="宋体"/>
          <w:color w:val="FF0000"/>
          <w:sz w:val="20"/>
          <w:szCs w:val="20"/>
        </w:rPr>
        <w:t>户（</w:t>
      </w:r>
      <w:r>
        <w:rPr>
          <w:rFonts w:ascii="Calibri" w:hAnsi="Calibri" w:cs="Calibri"/>
          <w:color w:val="FF0000"/>
          <w:sz w:val="20"/>
          <w:szCs w:val="20"/>
        </w:rPr>
        <w:t>User</w:t>
      </w:r>
      <w:r>
        <w:rPr>
          <w:rFonts w:ascii="宋体" w:hAnsi="宋体" w:eastAsia="宋体"/>
          <w:color w:val="FF0000"/>
          <w:sz w:val="20"/>
          <w:szCs w:val="20"/>
        </w:rPr>
        <w:t xml:space="preserve">）之间是多对多的关系。因此建立 </w:t>
      </w:r>
      <w:r>
        <w:rPr>
          <w:rFonts w:ascii="Calibri" w:hAnsi="Calibri" w:cs="Calibri"/>
          <w:color w:val="FF0000"/>
          <w:sz w:val="20"/>
          <w:szCs w:val="20"/>
        </w:rPr>
        <w:t xml:space="preserve">Friends </w:t>
      </w:r>
      <w:r>
        <w:rPr>
          <w:rFonts w:ascii="宋体" w:hAnsi="宋体" w:eastAsia="宋体"/>
          <w:color w:val="FF0000"/>
          <w:sz w:val="20"/>
          <w:szCs w:val="20"/>
        </w:rPr>
        <w:t>关系集，描述用户与用户之间的好友关系。</w:t>
      </w:r>
    </w:p>
    <w:p>
      <w:pPr>
        <w:rPr>
          <w:color w:val="FF0000"/>
          <w:shd w:val="clear" w:color="auto" w:fill="FFFFFF"/>
        </w:rPr>
      </w:pPr>
    </w:p>
    <w:p>
      <w:pPr>
        <w:pStyle w:val="4"/>
        <w:rPr>
          <w:rFonts w:hint="eastAsia"/>
          <w:shd w:val="clear" w:color="auto" w:fill="FFFFFF"/>
        </w:rPr>
      </w:pPr>
      <w:bookmarkStart w:id="23" w:name="_Toc11500"/>
      <w:r>
        <w:rPr>
          <w:rFonts w:hint="eastAsia"/>
          <w:shd w:val="clear" w:color="auto" w:fill="FFFFFF"/>
        </w:rPr>
        <w:t>5.2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实体属性</w:t>
      </w:r>
      <w:bookmarkEnd w:id="23"/>
    </w:p>
    <w:p>
      <w:pPr>
        <w:rPr>
          <w:rFonts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//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数据库表格，类似</w:t>
      </w:r>
    </w:p>
    <w:p>
      <w:pPr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drawing>
          <wp:inline distT="0" distB="0" distL="0" distR="0">
            <wp:extent cx="4679950" cy="3898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hd w:val="clear" w:color="auto" w:fill="FFFFFF"/>
        </w:rPr>
      </w:pPr>
      <w:bookmarkStart w:id="24" w:name="_Toc17912"/>
      <w:r>
        <w:rPr>
          <w:shd w:val="clear" w:color="auto" w:fill="FFFFFF"/>
        </w:rPr>
        <w:t>6系统出错处理设计</w:t>
      </w:r>
      <w:bookmarkEnd w:id="24"/>
    </w:p>
    <w:p>
      <w:pPr>
        <w:rPr>
          <w:rFonts w:ascii="宋体" w:hAnsi="宋体" w:eastAsia="宋体"/>
          <w:color w:val="000000"/>
          <w:sz w:val="20"/>
          <w:szCs w:val="20"/>
        </w:rPr>
      </w:pPr>
      <w:r>
        <w:rPr>
          <w:rFonts w:ascii="Calibri" w:hAnsi="Calibri" w:cs="Calibri"/>
          <w:color w:val="845209"/>
          <w:sz w:val="20"/>
          <w:szCs w:val="20"/>
        </w:rPr>
        <w:t xml:space="preserve">6.1 </w:t>
      </w:r>
      <w:r>
        <w:rPr>
          <w:rFonts w:ascii="宋体" w:hAnsi="宋体" w:eastAsia="宋体"/>
          <w:color w:val="845209"/>
          <w:sz w:val="20"/>
          <w:szCs w:val="20"/>
        </w:rPr>
        <w:t>系统出错处理设计</w:t>
      </w:r>
    </w:p>
    <w:p>
      <w:pPr>
        <w:rPr>
          <w:color w:val="000000"/>
          <w:sz w:val="20"/>
          <w:szCs w:val="20"/>
        </w:rPr>
      </w:pPr>
      <w:bookmarkStart w:id="25" w:name="OLE_LINK1"/>
      <w:bookmarkStart w:id="26" w:name="OLE_LINK2"/>
      <w:r>
        <w:rPr>
          <w:rFonts w:ascii="宋体" w:hAnsi="宋体" w:eastAsia="宋体"/>
          <w:color w:val="000000"/>
          <w:sz w:val="20"/>
          <w:szCs w:val="20"/>
        </w:rPr>
        <w:t>6.1.</w:t>
      </w:r>
      <w:r>
        <w:rPr>
          <w:rFonts w:hint="eastAsia" w:ascii="宋体" w:hAnsi="宋体" w:eastAsia="宋体"/>
          <w:color w:val="000000"/>
          <w:sz w:val="20"/>
          <w:szCs w:val="20"/>
        </w:rPr>
        <w:t>1</w:t>
      </w:r>
      <w:bookmarkEnd w:id="25"/>
      <w:bookmarkEnd w:id="26"/>
      <w:r>
        <w:rPr>
          <w:rFonts w:ascii="宋体" w:hAnsi="宋体" w:eastAsia="宋体"/>
          <w:color w:val="000000"/>
          <w:sz w:val="20"/>
          <w:szCs w:val="20"/>
        </w:rPr>
        <w:t xml:space="preserve"> 用户申请加入该</w:t>
      </w:r>
      <w:r>
        <w:rPr>
          <w:rFonts w:hint="eastAsia" w:ascii="宋体" w:hAnsi="宋体" w:eastAsia="宋体"/>
          <w:color w:val="000000"/>
          <w:sz w:val="20"/>
          <w:szCs w:val="20"/>
        </w:rPr>
        <w:t>课程</w:t>
      </w:r>
      <w:r>
        <w:rPr>
          <w:rFonts w:ascii="宋体" w:hAnsi="宋体" w:eastAsia="宋体"/>
          <w:color w:val="000000"/>
          <w:sz w:val="20"/>
          <w:szCs w:val="20"/>
        </w:rPr>
        <w:t>，该</w:t>
      </w:r>
      <w:r>
        <w:rPr>
          <w:rFonts w:hint="eastAsia" w:ascii="宋体" w:hAnsi="宋体" w:eastAsia="宋体"/>
          <w:color w:val="000000"/>
          <w:sz w:val="20"/>
          <w:szCs w:val="20"/>
        </w:rPr>
        <w:t>课程已结束</w:t>
      </w:r>
      <w:r>
        <w:rPr>
          <w:rFonts w:ascii="Calibri" w:hAnsi="Calibri" w:cs="Calibri"/>
          <w:color w:val="000000"/>
          <w:sz w:val="18"/>
          <w:szCs w:val="18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出错信息：该</w:t>
      </w:r>
      <w:r>
        <w:rPr>
          <w:rFonts w:hint="eastAsia" w:ascii="宋体" w:hAnsi="宋体" w:eastAsia="宋体"/>
          <w:color w:val="000000"/>
          <w:sz w:val="20"/>
          <w:szCs w:val="20"/>
        </w:rPr>
        <w:t>课程</w:t>
      </w:r>
      <w:r>
        <w:rPr>
          <w:rFonts w:ascii="宋体" w:hAnsi="宋体" w:eastAsia="宋体"/>
          <w:color w:val="000000"/>
          <w:sz w:val="20"/>
          <w:szCs w:val="20"/>
        </w:rPr>
        <w:t>已被系统或者创建者</w:t>
      </w:r>
      <w:r>
        <w:rPr>
          <w:rFonts w:hint="eastAsia" w:ascii="宋体" w:hAnsi="宋体" w:eastAsia="宋体"/>
          <w:color w:val="000000"/>
          <w:sz w:val="20"/>
          <w:szCs w:val="20"/>
        </w:rPr>
        <w:t>结束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补救措施：系统自动推荐其他</w:t>
      </w:r>
      <w:r>
        <w:rPr>
          <w:rFonts w:hint="eastAsia" w:ascii="宋体" w:hAnsi="宋体" w:eastAsia="宋体"/>
          <w:color w:val="000000"/>
          <w:sz w:val="20"/>
          <w:szCs w:val="20"/>
        </w:rPr>
        <w:t>课程</w:t>
      </w:r>
      <w:r>
        <w:rPr>
          <w:rFonts w:ascii="宋体" w:hAnsi="宋体" w:eastAsia="宋体"/>
          <w:color w:val="000000"/>
          <w:sz w:val="20"/>
          <w:szCs w:val="20"/>
        </w:rPr>
        <w:t>或者提示用户查看其他</w:t>
      </w:r>
      <w:r>
        <w:rPr>
          <w:rFonts w:hint="eastAsia" w:ascii="宋体" w:hAnsi="宋体" w:eastAsia="宋体"/>
          <w:color w:val="000000"/>
          <w:sz w:val="20"/>
          <w:szCs w:val="20"/>
        </w:rPr>
        <w:t>课程</w:t>
      </w:r>
      <w:r>
        <w:rPr>
          <w:rFonts w:ascii="宋体" w:hAnsi="宋体" w:eastAsia="宋体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6.1.2 用户输入搜索条件之后没有返回结果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出错信息：不存在符合条件的条目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补救措施：系统在 5 秒后自动跳转回到首页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6.1.3 用户上传的</w:t>
      </w:r>
      <w:r>
        <w:rPr>
          <w:rFonts w:hint="eastAsia" w:ascii="宋体" w:hAnsi="宋体" w:eastAsia="宋体"/>
          <w:color w:val="000000"/>
          <w:sz w:val="20"/>
          <w:szCs w:val="20"/>
        </w:rPr>
        <w:t>文件</w:t>
      </w:r>
      <w:r>
        <w:rPr>
          <w:rFonts w:ascii="宋体" w:hAnsi="宋体" w:eastAsia="宋体"/>
          <w:color w:val="000000"/>
          <w:sz w:val="20"/>
          <w:szCs w:val="20"/>
        </w:rPr>
        <w:t>格式不对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出错信息：当前上传</w:t>
      </w:r>
      <w:r>
        <w:rPr>
          <w:rFonts w:hint="eastAsia" w:ascii="宋体" w:hAnsi="宋体" w:eastAsia="宋体"/>
          <w:color w:val="000000"/>
          <w:sz w:val="20"/>
          <w:szCs w:val="20"/>
        </w:rPr>
        <w:t>文件</w:t>
      </w:r>
      <w:r>
        <w:rPr>
          <w:rFonts w:ascii="宋体" w:hAnsi="宋体" w:eastAsia="宋体"/>
          <w:color w:val="000000"/>
          <w:sz w:val="20"/>
          <w:szCs w:val="20"/>
        </w:rPr>
        <w:t>格式有误，请重新上传</w:t>
      </w:r>
      <w:r>
        <w:rPr>
          <w:rFonts w:hint="eastAsia" w:ascii="宋体" w:hAnsi="宋体" w:eastAsia="宋体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补救措施：系统自动返回上传图片界面。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6.1.4 用户上传过程中网络突然中断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出错信息：网络错误，请重新刷新页面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补救措施：提示用户检查网络连接。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6.1.5 用户注册时没有输入必要信息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出错信息：您没有完整输入注册信息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补救措施：系统自动跳转到注册界面，用红色字体标志出用户未填写信息。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6.1.6 用户登录时输错密码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出错信息：您输入的密码有误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补救措施：系统自动跳转回输入密码的界面，提示用户重新输入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6.1.7 用户输错密码次数超过 3 次</w:t>
      </w:r>
    </w:p>
    <w:p>
      <w:pPr>
        <w:rPr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出错信息：您密码已经输错三次，请半小时后再登录</w:t>
      </w:r>
    </w:p>
    <w:p>
      <w:pPr>
        <w:rPr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补救措施：系统自动跳转到网站首页。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6.1.8 用户个人信息出错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宋体" w:hAnsi="宋体" w:eastAsia="宋体"/>
          <w:color w:val="000000"/>
          <w:sz w:val="20"/>
          <w:szCs w:val="20"/>
        </w:rPr>
        <w:t>出错信息：本地数据库损坏</w:t>
      </w:r>
    </w:p>
    <w:p>
      <w:pPr>
        <w:rPr>
          <w:rFonts w:hint="eastAsia"/>
        </w:rPr>
      </w:pPr>
      <w:r>
        <w:rPr>
          <w:rFonts w:ascii="宋体" w:hAnsi="宋体" w:eastAsia="宋体"/>
          <w:color w:val="000000"/>
          <w:sz w:val="20"/>
          <w:szCs w:val="20"/>
        </w:rPr>
        <w:t>补救措施：提示用户损坏信息，允许用户清楚使用记录或者等待系统数据库恢复。</w:t>
      </w:r>
    </w:p>
    <w:p>
      <w:pPr>
        <w:pStyle w:val="4"/>
        <w:rPr>
          <w:shd w:val="clear" w:color="auto" w:fill="FFFFFF"/>
        </w:rPr>
      </w:pPr>
      <w:bookmarkStart w:id="27" w:name="_Toc7422"/>
      <w:r>
        <w:rPr>
          <w:shd w:val="clear" w:color="auto" w:fill="FFFFFF"/>
        </w:rPr>
        <w:t>6.2系统维护设计</w:t>
      </w:r>
      <w:bookmarkEnd w:id="27"/>
    </w:p>
    <w:p>
      <w:pPr>
        <w:ind w:firstLine="420"/>
      </w:pPr>
      <w:r>
        <w:rPr>
          <w:rStyle w:val="16"/>
          <w:rFonts w:hint="default"/>
        </w:rPr>
        <w:t>如果用户在使用网站的过程中发现任何问题，可以以邮件方式通知开发人员。系统尽可能保证每一个月发布一次更新补丁。保障网站的服务器安全，保证服务器所在地的物理安全，防止意外事件和人物破坏物理设备。监测系统日志，通过运行系统日志程序，系统会记录下所有用户使用系统的情形，包括最近登录时间、使用的账号、进行的活动等。日志程序会定期生成报表，通过对报表进行分析，可以知道是否有异常现象。定期对服务器进行备份 为防止不能预料的系统故障或用户不小心的非法操作，必须对系统进行安全备份。除了对全系统进行每月一次的备份外，还应对修改过的数据进行每周一次的备份。同时，应该将修改过的重要系统文件存放在不同的服务器上，以便出现系统崩溃时(通常是硬盘出错)，可及时地将系统恢复到正常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D"/>
    <w:rsid w:val="0004374E"/>
    <w:rsid w:val="000846E2"/>
    <w:rsid w:val="000F4F01"/>
    <w:rsid w:val="002638EF"/>
    <w:rsid w:val="002F7216"/>
    <w:rsid w:val="003130F9"/>
    <w:rsid w:val="004848FD"/>
    <w:rsid w:val="008D0F78"/>
    <w:rsid w:val="0097663F"/>
    <w:rsid w:val="00AE2889"/>
    <w:rsid w:val="00C76DFE"/>
    <w:rsid w:val="00C83E6D"/>
    <w:rsid w:val="3B2800B6"/>
    <w:rsid w:val="3CBB4E0D"/>
    <w:rsid w:val="4991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fontstyle01"/>
    <w:basedOn w:val="11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character" w:customStyle="1" w:styleId="17">
    <w:name w:val="fontstyle21"/>
    <w:basedOn w:val="11"/>
    <w:qFormat/>
    <w:uiPriority w:val="0"/>
    <w:rPr>
      <w:rFonts w:hint="default" w:ascii="Arial Unicode MS" w:hAnsi="Arial Unicode MS"/>
      <w:color w:val="000000"/>
      <w:sz w:val="20"/>
      <w:szCs w:val="20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06B04F-B11E-4A3F-B9AF-5B451FC8CA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637</Words>
  <Characters>3635</Characters>
  <Lines>30</Lines>
  <Paragraphs>8</Paragraphs>
  <TotalTime>0</TotalTime>
  <ScaleCrop>false</ScaleCrop>
  <LinksUpToDate>false</LinksUpToDate>
  <CharactersWithSpaces>4264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2020-03-12T12:30:00Z</dcterms:created>
  <dc:creator>谢 shopping</dc:creator>
  <cp:lastModifiedBy>Administrator</cp:lastModifiedBy>
  <dcterms:modified xsi:type="dcterms:W3CDTF">2020-03-13T15:52:34Z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