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6D40" w14:textId="0529925F" w:rsidR="00777C21" w:rsidRDefault="00010F19">
      <w:pPr>
        <w:rPr>
          <w:lang w:eastAsia="zh-CN"/>
        </w:rPr>
      </w:pPr>
      <w:r w:rsidRPr="00010F19">
        <w:rPr>
          <w:rFonts w:ascii="微软雅黑" w:eastAsia="微软雅黑" w:hAnsi="微软雅黑" w:hint="eastAsia"/>
          <w:b/>
          <w:color w:val="1F4E79"/>
          <w:sz w:val="36"/>
          <w:lang w:eastAsia="zh-CN"/>
        </w:rPr>
        <w:t>基于</w:t>
      </w:r>
      <w:r w:rsidRPr="00010F19">
        <w:rPr>
          <w:rFonts w:ascii="微软雅黑" w:eastAsia="微软雅黑" w:hAnsi="微软雅黑"/>
          <w:b/>
          <w:color w:val="1F4E79"/>
          <w:sz w:val="36"/>
          <w:lang w:eastAsia="zh-CN"/>
        </w:rPr>
        <w:t>RDK X5的电子实验室巡检管理系统与多模态大模型分层协同优化</w:t>
      </w:r>
    </w:p>
    <w:p w14:paraId="21750A2B" w14:textId="77777777" w:rsidR="00777C21" w:rsidRDefault="006A12CD">
      <w:pPr>
        <w:spacing w:before="200" w:after="160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30"/>
          <w:lang w:eastAsia="zh-CN"/>
        </w:rPr>
        <w:t>一、项目定位与研发背景</w:t>
      </w:r>
    </w:p>
    <w:p w14:paraId="2213C5E6" w14:textId="77777777" w:rsidR="00777C21" w:rsidRDefault="006A12CD">
      <w:pPr>
        <w:rPr>
          <w:lang w:eastAsia="zh-CN"/>
        </w:rPr>
      </w:pPr>
      <w:r>
        <w:rPr>
          <w:lang w:eastAsia="zh-CN"/>
        </w:rPr>
        <w:t>本项目面向高校电子信息类实验室，如电工电子实验室、集成电路实验中心和创新实践实验室等，围绕安全管理、实验过程记录和物资管理需求展开。系统采用</w:t>
      </w:r>
      <w:r>
        <w:rPr>
          <w:lang w:eastAsia="zh-CN"/>
        </w:rPr>
        <w:t>“</w:t>
      </w:r>
      <w:r>
        <w:rPr>
          <w:lang w:eastAsia="zh-CN"/>
        </w:rPr>
        <w:t>固定监控发现异常、移动机器人到点复核</w:t>
      </w:r>
      <w:r>
        <w:rPr>
          <w:lang w:eastAsia="zh-CN"/>
        </w:rPr>
        <w:t>”</w:t>
      </w:r>
      <w:r>
        <w:rPr>
          <w:lang w:eastAsia="zh-CN"/>
        </w:rPr>
        <w:t>的工作方式，并结合可升降感知模组、多模态视觉感知和按需调用的大模型分析，形成一套面向实验教学全过程的巡检与管理方案。</w:t>
      </w:r>
    </w:p>
    <w:p w14:paraId="6B9BDDD2" w14:textId="77777777" w:rsidR="00777C21" w:rsidRDefault="006A12CD">
      <w:pPr>
        <w:rPr>
          <w:lang w:eastAsia="zh-CN"/>
        </w:rPr>
      </w:pPr>
      <w:r>
        <w:rPr>
          <w:lang w:eastAsia="zh-CN"/>
        </w:rPr>
        <w:t>与只关注单次异常检测的方案相比，本项目更强调实际教学流程中的连续管理。系统在课前完成工位记录，在课中辅助查找设备与耗材，在</w:t>
      </w:r>
      <w:proofErr w:type="gramStart"/>
      <w:r>
        <w:rPr>
          <w:lang w:eastAsia="zh-CN"/>
        </w:rPr>
        <w:t>课后对实验桌进行</w:t>
      </w:r>
      <w:proofErr w:type="gramEnd"/>
      <w:r>
        <w:rPr>
          <w:lang w:eastAsia="zh-CN"/>
        </w:rPr>
        <w:t>验收，并将相关结果统一整理为结构化记录，便于教师和管理人员查看。</w:t>
      </w:r>
    </w:p>
    <w:p w14:paraId="5599B640" w14:textId="77777777" w:rsidR="00777C21" w:rsidRDefault="006A12CD">
      <w:pPr>
        <w:spacing w:before="200" w:after="160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30"/>
          <w:lang w:eastAsia="zh-CN"/>
        </w:rPr>
        <w:t>二、现有痛</w:t>
      </w:r>
      <w:r>
        <w:rPr>
          <w:rFonts w:ascii="微软雅黑" w:eastAsia="微软雅黑" w:hAnsi="微软雅黑"/>
          <w:b/>
          <w:color w:val="1F4E79"/>
          <w:sz w:val="30"/>
          <w:lang w:eastAsia="zh-CN"/>
        </w:rPr>
        <w:t>点与解决思路</w:t>
      </w:r>
    </w:p>
    <w:p w14:paraId="04F1A3EC" w14:textId="77777777" w:rsidR="00777C21" w:rsidRDefault="006A12CD">
      <w:pPr>
        <w:spacing w:before="160" w:after="80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5"/>
          <w:lang w:eastAsia="zh-CN"/>
        </w:rPr>
        <w:t xml:space="preserve">1. </w:t>
      </w:r>
      <w:r>
        <w:rPr>
          <w:rFonts w:ascii="微软雅黑" w:eastAsia="微软雅黑" w:hAnsi="微软雅黑"/>
          <w:b/>
          <w:color w:val="1F4E79"/>
          <w:sz w:val="25"/>
          <w:lang w:eastAsia="zh-CN"/>
        </w:rPr>
        <w:t>隐蔽性热隐患不容易及早发现</w:t>
      </w:r>
    </w:p>
    <w:p w14:paraId="452A5313" w14:textId="77777777" w:rsidR="00777C21" w:rsidRDefault="006A12CD">
      <w:pPr>
        <w:rPr>
          <w:lang w:eastAsia="zh-CN"/>
        </w:rPr>
      </w:pPr>
      <w:proofErr w:type="gramStart"/>
      <w:r>
        <w:rPr>
          <w:lang w:eastAsia="zh-CN"/>
        </w:rPr>
        <w:t>排插过载</w:t>
      </w:r>
      <w:proofErr w:type="gramEnd"/>
      <w:r>
        <w:rPr>
          <w:lang w:eastAsia="zh-CN"/>
        </w:rPr>
        <w:t>、电烙铁遗忘断电、局部元件异常发热等问题，在进入明火或浓烟阶段前通常已经存在一段时间。传统烟感和普通可见光监控对这一类早期异常的感知能力有限。</w:t>
      </w:r>
    </w:p>
    <w:p w14:paraId="03C1DE8A" w14:textId="77777777" w:rsidR="00777C21" w:rsidRDefault="006A12CD">
      <w:pPr>
        <w:spacing w:before="160" w:after="80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5"/>
          <w:lang w:eastAsia="zh-CN"/>
        </w:rPr>
        <w:t xml:space="preserve">2. </w:t>
      </w:r>
      <w:r>
        <w:rPr>
          <w:rFonts w:ascii="微软雅黑" w:eastAsia="微软雅黑" w:hAnsi="微软雅黑"/>
          <w:b/>
          <w:color w:val="1F4E79"/>
          <w:sz w:val="25"/>
          <w:lang w:eastAsia="zh-CN"/>
        </w:rPr>
        <w:t>仪器和耗材查找效率不高</w:t>
      </w:r>
    </w:p>
    <w:p w14:paraId="3F83176B" w14:textId="77777777" w:rsidR="00777C21" w:rsidRDefault="006A12CD">
      <w:pPr>
        <w:rPr>
          <w:lang w:eastAsia="zh-CN"/>
        </w:rPr>
      </w:pPr>
      <w:r>
        <w:rPr>
          <w:lang w:eastAsia="zh-CN"/>
        </w:rPr>
        <w:t>万用表、示波器、信号源等大型设备的位置可能随使用发生变化；贴片电阻、电容、芯片盒等小型耗材数量多、体积小，依靠人工盘点和口头询问查找效率较低。</w:t>
      </w:r>
    </w:p>
    <w:p w14:paraId="2326420F" w14:textId="77777777" w:rsidR="00777C21" w:rsidRDefault="006A12CD">
      <w:pPr>
        <w:spacing w:before="160" w:after="80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5"/>
          <w:lang w:eastAsia="zh-CN"/>
        </w:rPr>
        <w:t xml:space="preserve">3. </w:t>
      </w:r>
      <w:r>
        <w:rPr>
          <w:rFonts w:ascii="微软雅黑" w:eastAsia="微软雅黑" w:hAnsi="微软雅黑"/>
          <w:b/>
          <w:color w:val="1F4E79"/>
          <w:sz w:val="25"/>
          <w:lang w:eastAsia="zh-CN"/>
        </w:rPr>
        <w:t>工位使用记录不完整</w:t>
      </w:r>
    </w:p>
    <w:p w14:paraId="0DC0F94B" w14:textId="77777777" w:rsidR="00777C21" w:rsidRDefault="006A12CD">
      <w:pPr>
        <w:rPr>
          <w:lang w:eastAsia="zh-CN"/>
        </w:rPr>
      </w:pPr>
      <w:r>
        <w:rPr>
          <w:lang w:eastAsia="zh-CN"/>
        </w:rPr>
        <w:t>实验教学中需要知道某张实验桌何时被使用、谁在使用、现场状态是否留痕。仅依赖手工签到和教师目测，后续查询和责任追溯</w:t>
      </w:r>
      <w:r>
        <w:rPr>
          <w:lang w:eastAsia="zh-CN"/>
        </w:rPr>
        <w:t>都不方便。</w:t>
      </w:r>
    </w:p>
    <w:p w14:paraId="3F285C6E" w14:textId="77777777" w:rsidR="00777C21" w:rsidRDefault="006A12CD">
      <w:pPr>
        <w:spacing w:before="160" w:after="80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5"/>
          <w:lang w:eastAsia="zh-CN"/>
        </w:rPr>
        <w:t xml:space="preserve">4. </w:t>
      </w:r>
      <w:r>
        <w:rPr>
          <w:rFonts w:ascii="微软雅黑" w:eastAsia="微软雅黑" w:hAnsi="微软雅黑"/>
          <w:b/>
          <w:color w:val="1F4E79"/>
          <w:sz w:val="25"/>
          <w:lang w:eastAsia="zh-CN"/>
        </w:rPr>
        <w:t>实验结束后的桌面验收缺少统一方式</w:t>
      </w:r>
    </w:p>
    <w:p w14:paraId="0A6ECBEB" w14:textId="77777777" w:rsidR="00777C21" w:rsidRDefault="006A12CD">
      <w:pPr>
        <w:rPr>
          <w:lang w:eastAsia="zh-CN"/>
        </w:rPr>
      </w:pPr>
      <w:r>
        <w:rPr>
          <w:lang w:eastAsia="zh-CN"/>
        </w:rPr>
        <w:t>导线散落、纸张遗留、电烙铁未归位、电源未断开、器件未回收等问题，在实验结束后比较常见。传统做法主要依靠</w:t>
      </w:r>
      <w:proofErr w:type="gramStart"/>
      <w:r>
        <w:rPr>
          <w:lang w:eastAsia="zh-CN"/>
        </w:rPr>
        <w:t>教师逐桌提醒</w:t>
      </w:r>
      <w:proofErr w:type="gramEnd"/>
      <w:r>
        <w:rPr>
          <w:lang w:eastAsia="zh-CN"/>
        </w:rPr>
        <w:t>，效率较低，也缺乏统一标准。</w:t>
      </w:r>
    </w:p>
    <w:p w14:paraId="5791B5AF" w14:textId="77777777" w:rsidR="00777C21" w:rsidRDefault="006A12CD">
      <w:pPr>
        <w:rPr>
          <w:lang w:eastAsia="zh-CN"/>
        </w:rPr>
      </w:pPr>
      <w:r>
        <w:rPr>
          <w:lang w:eastAsia="zh-CN"/>
        </w:rPr>
        <w:lastRenderedPageBreak/>
        <w:t>针对这些问题，本项目采用固定监控负责全局观察，移动机器人负责局部复核，再配合本地模型和按需调用的云端模型完成信息整理和结果输出。系统不追求所有数据都进入大模型，而是先在本地完成大部分判断，再把少量复杂事件交给上层分析，这样更符合实验室场景的算力、网络和成本条件。</w:t>
      </w:r>
    </w:p>
    <w:p w14:paraId="0BF3E713" w14:textId="77777777" w:rsidR="00777C21" w:rsidRDefault="006A12CD">
      <w:pPr>
        <w:spacing w:before="200" w:after="160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30"/>
          <w:lang w:eastAsia="zh-CN"/>
        </w:rPr>
        <w:t>三、核心技术方案设计</w:t>
      </w:r>
    </w:p>
    <w:p w14:paraId="26F477FB" w14:textId="77777777" w:rsidR="00777C21" w:rsidRDefault="006A12CD">
      <w:pPr>
        <w:spacing w:before="160" w:after="80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5"/>
          <w:lang w:eastAsia="zh-CN"/>
        </w:rPr>
        <w:t xml:space="preserve">1. </w:t>
      </w:r>
      <w:r>
        <w:rPr>
          <w:rFonts w:ascii="微软雅黑" w:eastAsia="微软雅黑" w:hAnsi="微软雅黑"/>
          <w:b/>
          <w:color w:val="1F4E79"/>
          <w:sz w:val="25"/>
          <w:lang w:eastAsia="zh-CN"/>
        </w:rPr>
        <w:t>基于固定监控与移动巡检联</w:t>
      </w:r>
      <w:r>
        <w:rPr>
          <w:rFonts w:ascii="微软雅黑" w:eastAsia="微软雅黑" w:hAnsi="微软雅黑"/>
          <w:b/>
          <w:color w:val="1F4E79"/>
          <w:sz w:val="25"/>
          <w:lang w:eastAsia="zh-CN"/>
        </w:rPr>
        <w:t>动的全局预警与局部复核</w:t>
      </w:r>
    </w:p>
    <w:p w14:paraId="0BAB94E1" w14:textId="77777777" w:rsidR="00777C21" w:rsidRDefault="006A12CD">
      <w:pPr>
        <w:rPr>
          <w:lang w:eastAsia="zh-CN"/>
        </w:rPr>
      </w:pPr>
      <w:r>
        <w:rPr>
          <w:lang w:eastAsia="zh-CN"/>
        </w:rPr>
        <w:t>系统接入实验室现有固定监控视频流，固定监控负责全天候的全局观察，用于发现疑似发热、异常亮灯、疑似烟雾、工位异常占用、桌面杂乱等情况。</w:t>
      </w:r>
    </w:p>
    <w:p w14:paraId="507B3429" w14:textId="77777777" w:rsidR="00777C21" w:rsidRDefault="006A12CD">
      <w:pPr>
        <w:rPr>
          <w:lang w:eastAsia="zh-CN"/>
        </w:rPr>
      </w:pPr>
      <w:r>
        <w:rPr>
          <w:lang w:eastAsia="zh-CN"/>
        </w:rPr>
        <w:t>当固定监控发现疑似异常时，系统将相关位置映射为机器人可执行的导航目标。移动机器人接收任务后前往对应工位，利用近距离视觉、深度和热成像信息进行二次复核。这样可以减少机器人无效巡逻，同时提高异常定位的针对性。</w:t>
      </w:r>
    </w:p>
    <w:p w14:paraId="218CDA1E" w14:textId="77777777" w:rsidR="00777C21" w:rsidRDefault="006A12CD">
      <w:pPr>
        <w:spacing w:before="160" w:after="80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5"/>
          <w:lang w:eastAsia="zh-CN"/>
        </w:rPr>
        <w:t xml:space="preserve">2. </w:t>
      </w:r>
      <w:r>
        <w:rPr>
          <w:rFonts w:ascii="微软雅黑" w:eastAsia="微软雅黑" w:hAnsi="微软雅黑"/>
          <w:b/>
          <w:color w:val="1F4E79"/>
          <w:sz w:val="25"/>
          <w:lang w:eastAsia="zh-CN"/>
        </w:rPr>
        <w:t>引入升降机构的多高度复核与热隐患识别</w:t>
      </w:r>
    </w:p>
    <w:p w14:paraId="339886D8" w14:textId="77777777" w:rsidR="00777C21" w:rsidRDefault="006A12CD">
      <w:pPr>
        <w:rPr>
          <w:lang w:eastAsia="zh-CN"/>
        </w:rPr>
      </w:pPr>
      <w:r>
        <w:rPr>
          <w:lang w:eastAsia="zh-CN"/>
        </w:rPr>
        <w:t>考虑到实验台面遮挡、设备堆叠和桌下区域较难直接观察，机器人采用电动伸缩杆进行</w:t>
      </w:r>
      <w:proofErr w:type="gramStart"/>
      <w:r>
        <w:rPr>
          <w:lang w:eastAsia="zh-CN"/>
        </w:rPr>
        <w:t>多高度</w:t>
      </w:r>
      <w:proofErr w:type="gramEnd"/>
      <w:r>
        <w:rPr>
          <w:lang w:eastAsia="zh-CN"/>
        </w:rPr>
        <w:t>扫描。底层主要看桌下排</w:t>
      </w:r>
      <w:r>
        <w:rPr>
          <w:lang w:eastAsia="zh-CN"/>
        </w:rPr>
        <w:t>插和线缆，中层看台面设备与电烙铁，较高位置用于俯视观察桌面整体情况。</w:t>
      </w:r>
    </w:p>
    <w:p w14:paraId="7D79CD0E" w14:textId="77777777" w:rsidR="00777C21" w:rsidRDefault="006A12CD">
      <w:pPr>
        <w:rPr>
          <w:lang w:eastAsia="zh-CN"/>
        </w:rPr>
      </w:pPr>
      <w:r>
        <w:rPr>
          <w:lang w:eastAsia="zh-CN"/>
        </w:rPr>
        <w:t>主感知模组融合</w:t>
      </w:r>
      <w:r>
        <w:rPr>
          <w:lang w:eastAsia="zh-CN"/>
        </w:rPr>
        <w:t xml:space="preserve"> RGB </w:t>
      </w:r>
      <w:r>
        <w:rPr>
          <w:lang w:eastAsia="zh-CN"/>
        </w:rPr>
        <w:t>图像、深度信息和红外热成像结果，对局部区域的温度和空间位置进行联合判断。当温度异常出现在特定区域时，系统可以给出异常点位和简要说明，为后续提醒和记录提供依据。</w:t>
      </w:r>
    </w:p>
    <w:p w14:paraId="44BC81F4" w14:textId="77777777" w:rsidR="00777C21" w:rsidRDefault="006A12CD">
      <w:pPr>
        <w:spacing w:before="160" w:after="80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5"/>
          <w:lang w:eastAsia="zh-CN"/>
        </w:rPr>
        <w:t xml:space="preserve">3. </w:t>
      </w:r>
      <w:r>
        <w:rPr>
          <w:rFonts w:ascii="微软雅黑" w:eastAsia="微软雅黑" w:hAnsi="微软雅黑"/>
          <w:b/>
          <w:color w:val="1F4E79"/>
          <w:sz w:val="25"/>
          <w:lang w:eastAsia="zh-CN"/>
        </w:rPr>
        <w:t>基于分层认知处理的巡检信息分析机制</w:t>
      </w:r>
    </w:p>
    <w:p w14:paraId="0ED24ED3" w14:textId="77777777" w:rsidR="00777C21" w:rsidRDefault="006A12CD">
      <w:pPr>
        <w:rPr>
          <w:lang w:eastAsia="zh-CN"/>
        </w:rPr>
      </w:pPr>
      <w:r>
        <w:rPr>
          <w:lang w:eastAsia="zh-CN"/>
        </w:rPr>
        <w:t>原方案中已经使用多模态模型生成巡检简报，但如果把监控视频和机器人图像都直接送到大模型处理，会带来三个实际问题：一是调用成本高，二是响应速度慢，三是持续上传图像不利于带宽和隐私控制。实验室绝大多数时段处于正常状态，真正</w:t>
      </w:r>
      <w:r>
        <w:rPr>
          <w:lang w:eastAsia="zh-CN"/>
        </w:rPr>
        <w:t>需要深入分析的只是少数异常事件，因此系统采用分层处理方式。</w:t>
      </w:r>
    </w:p>
    <w:p w14:paraId="3526BEAF" w14:textId="77777777" w:rsidR="00777C21" w:rsidRDefault="006A12CD">
      <w:pPr>
        <w:spacing w:before="80" w:after="40"/>
        <w:rPr>
          <w:lang w:eastAsia="zh-CN"/>
        </w:rPr>
      </w:pPr>
      <w:r>
        <w:rPr>
          <w:rFonts w:ascii="微软雅黑" w:eastAsia="微软雅黑" w:hAnsi="微软雅黑"/>
          <w:b/>
          <w:sz w:val="23"/>
          <w:lang w:eastAsia="zh-CN"/>
        </w:rPr>
        <w:t>（</w:t>
      </w:r>
      <w:r>
        <w:rPr>
          <w:rFonts w:ascii="微软雅黑" w:eastAsia="微软雅黑" w:hAnsi="微软雅黑"/>
          <w:b/>
          <w:sz w:val="23"/>
          <w:lang w:eastAsia="zh-CN"/>
        </w:rPr>
        <w:t>1</w:t>
      </w:r>
      <w:r>
        <w:rPr>
          <w:rFonts w:ascii="微软雅黑" w:eastAsia="微软雅黑" w:hAnsi="微软雅黑"/>
          <w:b/>
          <w:sz w:val="23"/>
          <w:lang w:eastAsia="zh-CN"/>
        </w:rPr>
        <w:t>）</w:t>
      </w:r>
      <w:proofErr w:type="gramStart"/>
      <w:r>
        <w:rPr>
          <w:rFonts w:ascii="微软雅黑" w:eastAsia="微软雅黑" w:hAnsi="微软雅黑"/>
          <w:b/>
          <w:sz w:val="23"/>
          <w:lang w:eastAsia="zh-CN"/>
        </w:rPr>
        <w:t>端侧快速</w:t>
      </w:r>
      <w:proofErr w:type="gramEnd"/>
      <w:r>
        <w:rPr>
          <w:rFonts w:ascii="微软雅黑" w:eastAsia="微软雅黑" w:hAnsi="微软雅黑"/>
          <w:b/>
          <w:sz w:val="23"/>
          <w:lang w:eastAsia="zh-CN"/>
        </w:rPr>
        <w:t>初筛</w:t>
      </w:r>
    </w:p>
    <w:p w14:paraId="2A6E04BC" w14:textId="77777777" w:rsidR="00777C21" w:rsidRDefault="006A12CD">
      <w:pPr>
        <w:rPr>
          <w:lang w:eastAsia="zh-CN"/>
        </w:rPr>
      </w:pPr>
      <w:r>
        <w:rPr>
          <w:lang w:eastAsia="zh-CN"/>
        </w:rPr>
        <w:t>第一层运行在</w:t>
      </w:r>
      <w:r>
        <w:rPr>
          <w:lang w:eastAsia="zh-CN"/>
        </w:rPr>
        <w:t xml:space="preserve"> RDK X5 </w:t>
      </w:r>
      <w:proofErr w:type="gramStart"/>
      <w:r>
        <w:rPr>
          <w:lang w:eastAsia="zh-CN"/>
        </w:rPr>
        <w:t>的端侧视觉</w:t>
      </w:r>
      <w:proofErr w:type="gramEnd"/>
      <w:r>
        <w:rPr>
          <w:lang w:eastAsia="zh-CN"/>
        </w:rPr>
        <w:t>推理能力上，主要负责目标检测、热成像阈值判断和基础规则判断。它持续处理固定监控和机器人采集到的画面，识别人、实验桌、电烙铁、排插、仪器、导线、烟雾迹象等目标，并输出事件类型、时间、工位编号和置信度等结构化结果。大部分正常画面在这一层就被过滤，不再向上发送。</w:t>
      </w:r>
    </w:p>
    <w:p w14:paraId="59B86CDF" w14:textId="77777777" w:rsidR="00777C21" w:rsidRDefault="006A12CD">
      <w:pPr>
        <w:spacing w:before="80" w:after="40"/>
        <w:rPr>
          <w:lang w:eastAsia="zh-CN"/>
        </w:rPr>
      </w:pPr>
      <w:r>
        <w:rPr>
          <w:rFonts w:ascii="微软雅黑" w:eastAsia="微软雅黑" w:hAnsi="微软雅黑"/>
          <w:b/>
          <w:sz w:val="23"/>
          <w:lang w:eastAsia="zh-CN"/>
        </w:rPr>
        <w:t>（</w:t>
      </w:r>
      <w:r>
        <w:rPr>
          <w:rFonts w:ascii="微软雅黑" w:eastAsia="微软雅黑" w:hAnsi="微软雅黑"/>
          <w:b/>
          <w:sz w:val="23"/>
          <w:lang w:eastAsia="zh-CN"/>
        </w:rPr>
        <w:t>2</w:t>
      </w:r>
      <w:r>
        <w:rPr>
          <w:rFonts w:ascii="微软雅黑" w:eastAsia="微软雅黑" w:hAnsi="微软雅黑"/>
          <w:b/>
          <w:sz w:val="23"/>
          <w:lang w:eastAsia="zh-CN"/>
        </w:rPr>
        <w:t>）本地小模型理解与处置建议</w:t>
      </w:r>
    </w:p>
    <w:p w14:paraId="13359948" w14:textId="77777777" w:rsidR="00777C21" w:rsidRDefault="006A12CD">
      <w:pPr>
        <w:rPr>
          <w:lang w:eastAsia="zh-CN"/>
        </w:rPr>
      </w:pPr>
      <w:r>
        <w:rPr>
          <w:lang w:eastAsia="zh-CN"/>
        </w:rPr>
        <w:lastRenderedPageBreak/>
        <w:t>第二层运行在本地边缘侧，用较小的语言模型结合结构化事件标签、现场截图、热成像图和工位上下文，对异常做简要说明。例如系统可以生成</w:t>
      </w:r>
      <w:r>
        <w:rPr>
          <w:lang w:eastAsia="zh-CN"/>
        </w:rPr>
        <w:t>“3</w:t>
      </w:r>
      <w:r>
        <w:rPr>
          <w:lang w:eastAsia="zh-CN"/>
        </w:rPr>
        <w:t>号工位桌面右侧疑似存在未断电电烙铁，当前温度较高，建议复核并提醒学生处理</w:t>
      </w:r>
      <w:r>
        <w:rPr>
          <w:lang w:eastAsia="zh-CN"/>
        </w:rPr>
        <w:t>”</w:t>
      </w:r>
      <w:r>
        <w:rPr>
          <w:lang w:eastAsia="zh-CN"/>
        </w:rPr>
        <w:t>这一类短文本。</w:t>
      </w:r>
    </w:p>
    <w:p w14:paraId="0A4612B6" w14:textId="77777777" w:rsidR="00777C21" w:rsidRDefault="006A12CD">
      <w:pPr>
        <w:rPr>
          <w:lang w:eastAsia="zh-CN"/>
        </w:rPr>
      </w:pPr>
      <w:r>
        <w:rPr>
          <w:lang w:eastAsia="zh-CN"/>
        </w:rPr>
        <w:t>这一层还负责给出本地处置建议，如是否需要语音提醒、是否需要机器人到点复核、是否需要把结果写入桌面验收记录。对于大多数普通异常，本地层就可以完成处理。</w:t>
      </w:r>
    </w:p>
    <w:p w14:paraId="3D488265" w14:textId="77777777" w:rsidR="00777C21" w:rsidRDefault="006A12CD">
      <w:pPr>
        <w:spacing w:before="80" w:after="40"/>
        <w:rPr>
          <w:lang w:eastAsia="zh-CN"/>
        </w:rPr>
      </w:pPr>
      <w:r>
        <w:rPr>
          <w:rFonts w:ascii="微软雅黑" w:eastAsia="微软雅黑" w:hAnsi="微软雅黑"/>
          <w:b/>
          <w:sz w:val="23"/>
          <w:lang w:eastAsia="zh-CN"/>
        </w:rPr>
        <w:t>（</w:t>
      </w:r>
      <w:r>
        <w:rPr>
          <w:rFonts w:ascii="微软雅黑" w:eastAsia="微软雅黑" w:hAnsi="微软雅黑"/>
          <w:b/>
          <w:sz w:val="23"/>
          <w:lang w:eastAsia="zh-CN"/>
        </w:rPr>
        <w:t>3</w:t>
      </w:r>
      <w:r>
        <w:rPr>
          <w:rFonts w:ascii="微软雅黑" w:eastAsia="微软雅黑" w:hAnsi="微软雅黑"/>
          <w:b/>
          <w:sz w:val="23"/>
          <w:lang w:eastAsia="zh-CN"/>
        </w:rPr>
        <w:t>）按需调用云端分析</w:t>
      </w:r>
    </w:p>
    <w:p w14:paraId="21BF31F6" w14:textId="77777777" w:rsidR="00777C21" w:rsidRDefault="006A12CD">
      <w:pPr>
        <w:rPr>
          <w:lang w:eastAsia="zh-CN"/>
        </w:rPr>
      </w:pPr>
      <w:r>
        <w:rPr>
          <w:lang w:eastAsia="zh-CN"/>
        </w:rPr>
        <w:t>第三层只在少数情况下调用云端多模态模型，例如：需要生成一份完整的课后验收报告、需要对同一事件的多张图像做综合分析、或者</w:t>
      </w:r>
      <w:r>
        <w:rPr>
          <w:lang w:eastAsia="zh-CN"/>
        </w:rPr>
        <w:t>本地模型判断不够确定时。云端模型主要承担整理和总结的工作，而不是接管全部实时决策。</w:t>
      </w:r>
    </w:p>
    <w:p w14:paraId="3EEC78F8" w14:textId="77777777" w:rsidR="00777C21" w:rsidRDefault="006A12CD">
      <w:pPr>
        <w:rPr>
          <w:lang w:eastAsia="zh-CN"/>
        </w:rPr>
      </w:pPr>
      <w:r>
        <w:rPr>
          <w:lang w:eastAsia="zh-CN"/>
        </w:rPr>
        <w:t>这种做法的好处是比较直接的：紧急事件仍然由本地快速响应，普通事件在本地完成说明和记录，只有复杂事件或周期性汇总才上升到云端。这样既能保留多模态模型在总结和归纳上的优势，也能控制成本和延迟。</w:t>
      </w:r>
    </w:p>
    <w:p w14:paraId="10E98A54" w14:textId="77777777" w:rsidR="00777C21" w:rsidRDefault="006A12CD">
      <w:pPr>
        <w:spacing w:before="80" w:after="40"/>
      </w:pPr>
      <w:proofErr w:type="spellStart"/>
      <w:r>
        <w:rPr>
          <w:rFonts w:ascii="微软雅黑" w:eastAsia="微软雅黑" w:hAnsi="微软雅黑"/>
          <w:b/>
          <w:sz w:val="23"/>
        </w:rPr>
        <w:t>分层处理功能概览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380"/>
        <w:gridCol w:w="2380"/>
        <w:gridCol w:w="2380"/>
        <w:gridCol w:w="2380"/>
      </w:tblGrid>
      <w:tr w:rsidR="00777C21" w14:paraId="49B76A41" w14:textId="77777777">
        <w:trPr>
          <w:jc w:val="center"/>
        </w:trPr>
        <w:tc>
          <w:tcPr>
            <w:tcW w:w="2380" w:type="dxa"/>
            <w:shd w:val="clear" w:color="auto" w:fill="D9EAF7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A6C6FE3" w14:textId="77777777" w:rsidR="00777C21" w:rsidRDefault="006A12CD">
            <w:pPr>
              <w:spacing w:after="0" w:line="288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sz w:val="21"/>
              </w:rPr>
              <w:t>层级</w:t>
            </w:r>
            <w:proofErr w:type="spellEnd"/>
          </w:p>
        </w:tc>
        <w:tc>
          <w:tcPr>
            <w:tcW w:w="2380" w:type="dxa"/>
            <w:shd w:val="clear" w:color="auto" w:fill="D9EAF7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D0D3A38" w14:textId="77777777" w:rsidR="00777C21" w:rsidRDefault="006A12CD">
            <w:pPr>
              <w:spacing w:after="0" w:line="288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sz w:val="21"/>
              </w:rPr>
              <w:t>主要任务</w:t>
            </w:r>
            <w:proofErr w:type="spellEnd"/>
          </w:p>
        </w:tc>
        <w:tc>
          <w:tcPr>
            <w:tcW w:w="2380" w:type="dxa"/>
            <w:shd w:val="clear" w:color="auto" w:fill="D9EAF7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F7F5F9E" w14:textId="77777777" w:rsidR="00777C21" w:rsidRDefault="006A12CD">
            <w:pPr>
              <w:spacing w:after="0" w:line="288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sz w:val="21"/>
              </w:rPr>
              <w:t>处理内容</w:t>
            </w:r>
            <w:proofErr w:type="spellEnd"/>
          </w:p>
        </w:tc>
        <w:tc>
          <w:tcPr>
            <w:tcW w:w="2380" w:type="dxa"/>
            <w:shd w:val="clear" w:color="auto" w:fill="D9EAF7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484121B" w14:textId="77777777" w:rsidR="00777C21" w:rsidRDefault="006A12CD">
            <w:pPr>
              <w:spacing w:after="0" w:line="288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sz w:val="21"/>
              </w:rPr>
              <w:t>输出结果</w:t>
            </w:r>
            <w:proofErr w:type="spellEnd"/>
          </w:p>
        </w:tc>
      </w:tr>
      <w:tr w:rsidR="00777C21" w14:paraId="7E3D687E" w14:textId="77777777">
        <w:trPr>
          <w:jc w:val="center"/>
        </w:trPr>
        <w:tc>
          <w:tcPr>
            <w:tcW w:w="23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C740E4A" w14:textId="77777777" w:rsidR="00777C21" w:rsidRDefault="006A12CD">
            <w:pPr>
              <w:spacing w:after="0" w:line="288" w:lineRule="auto"/>
              <w:jc w:val="center"/>
            </w:pPr>
            <w:proofErr w:type="spellStart"/>
            <w:r>
              <w:rPr>
                <w:sz w:val="20"/>
              </w:rPr>
              <w:t>第一层</w:t>
            </w:r>
            <w:proofErr w:type="spellEnd"/>
          </w:p>
        </w:tc>
        <w:tc>
          <w:tcPr>
            <w:tcW w:w="23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B54FC15" w14:textId="77777777" w:rsidR="00777C21" w:rsidRDefault="006A12CD">
            <w:pPr>
              <w:spacing w:after="0" w:line="288" w:lineRule="auto"/>
            </w:pPr>
            <w:proofErr w:type="spellStart"/>
            <w:r>
              <w:rPr>
                <w:sz w:val="20"/>
              </w:rPr>
              <w:t>端侧快速初筛</w:t>
            </w:r>
            <w:proofErr w:type="spellEnd"/>
          </w:p>
        </w:tc>
        <w:tc>
          <w:tcPr>
            <w:tcW w:w="23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6578B3D" w14:textId="77777777" w:rsidR="00777C21" w:rsidRDefault="006A12CD">
            <w:pPr>
              <w:spacing w:after="0" w:line="288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目标检测、热成像阈值判断、基础规则判断</w:t>
            </w:r>
          </w:p>
        </w:tc>
        <w:tc>
          <w:tcPr>
            <w:tcW w:w="23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785ACA8" w14:textId="77777777" w:rsidR="00777C21" w:rsidRDefault="006A12CD">
            <w:pPr>
              <w:spacing w:after="0" w:line="288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异常标签、工位编号、时间戳</w:t>
            </w:r>
          </w:p>
        </w:tc>
      </w:tr>
      <w:tr w:rsidR="00777C21" w14:paraId="74F882CA" w14:textId="77777777">
        <w:trPr>
          <w:jc w:val="center"/>
        </w:trPr>
        <w:tc>
          <w:tcPr>
            <w:tcW w:w="23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4DEA436" w14:textId="77777777" w:rsidR="00777C21" w:rsidRDefault="006A12CD">
            <w:pPr>
              <w:spacing w:after="0" w:line="288" w:lineRule="auto"/>
              <w:jc w:val="center"/>
            </w:pPr>
            <w:proofErr w:type="spellStart"/>
            <w:r>
              <w:rPr>
                <w:sz w:val="20"/>
              </w:rPr>
              <w:t>第二层</w:t>
            </w:r>
            <w:proofErr w:type="spellEnd"/>
          </w:p>
        </w:tc>
        <w:tc>
          <w:tcPr>
            <w:tcW w:w="23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C4E579A" w14:textId="77777777" w:rsidR="00777C21" w:rsidRDefault="006A12CD">
            <w:pPr>
              <w:spacing w:after="0" w:line="288" w:lineRule="auto"/>
            </w:pPr>
            <w:proofErr w:type="spellStart"/>
            <w:r>
              <w:rPr>
                <w:sz w:val="20"/>
              </w:rPr>
              <w:t>本地理解</w:t>
            </w:r>
            <w:proofErr w:type="spellEnd"/>
          </w:p>
        </w:tc>
        <w:tc>
          <w:tcPr>
            <w:tcW w:w="23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4837A53" w14:textId="77777777" w:rsidR="00777C21" w:rsidRDefault="006A12CD">
            <w:pPr>
              <w:spacing w:after="0" w:line="288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结合图像和上下文生成简要说明，给出处置建议</w:t>
            </w:r>
          </w:p>
        </w:tc>
        <w:tc>
          <w:tcPr>
            <w:tcW w:w="23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2F891A6" w14:textId="77777777" w:rsidR="00777C21" w:rsidRDefault="006A12CD">
            <w:pPr>
              <w:spacing w:after="0" w:line="288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本地提示、复核任务、日志记录</w:t>
            </w:r>
          </w:p>
        </w:tc>
      </w:tr>
      <w:tr w:rsidR="00777C21" w14:paraId="6031C8D4" w14:textId="77777777">
        <w:trPr>
          <w:jc w:val="center"/>
        </w:trPr>
        <w:tc>
          <w:tcPr>
            <w:tcW w:w="23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CBE7863" w14:textId="77777777" w:rsidR="00777C21" w:rsidRDefault="006A12CD">
            <w:pPr>
              <w:spacing w:after="0" w:line="288" w:lineRule="auto"/>
              <w:jc w:val="center"/>
            </w:pPr>
            <w:proofErr w:type="spellStart"/>
            <w:r>
              <w:rPr>
                <w:sz w:val="20"/>
              </w:rPr>
              <w:t>第三层</w:t>
            </w:r>
            <w:proofErr w:type="spellEnd"/>
          </w:p>
        </w:tc>
        <w:tc>
          <w:tcPr>
            <w:tcW w:w="23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21D7BA8" w14:textId="77777777" w:rsidR="00777C21" w:rsidRDefault="006A12CD">
            <w:pPr>
              <w:spacing w:after="0" w:line="288" w:lineRule="auto"/>
            </w:pPr>
            <w:proofErr w:type="spellStart"/>
            <w:r>
              <w:rPr>
                <w:sz w:val="20"/>
              </w:rPr>
              <w:t>按需云端分析</w:t>
            </w:r>
            <w:proofErr w:type="spellEnd"/>
          </w:p>
        </w:tc>
        <w:tc>
          <w:tcPr>
            <w:tcW w:w="23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01DA217" w14:textId="77777777" w:rsidR="00777C21" w:rsidRDefault="006A12CD">
            <w:pPr>
              <w:spacing w:after="0" w:line="288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复杂事件综合分析、周期性报告生成</w:t>
            </w:r>
          </w:p>
        </w:tc>
        <w:tc>
          <w:tcPr>
            <w:tcW w:w="23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BE01FD2" w14:textId="77777777" w:rsidR="00777C21" w:rsidRDefault="006A12CD">
            <w:pPr>
              <w:spacing w:after="0" w:line="288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结构化简报、管理端查看结果</w:t>
            </w:r>
          </w:p>
        </w:tc>
      </w:tr>
    </w:tbl>
    <w:p w14:paraId="70F24B7F" w14:textId="77777777" w:rsidR="00777C21" w:rsidRDefault="00777C21">
      <w:pPr>
        <w:rPr>
          <w:lang w:eastAsia="zh-CN"/>
        </w:rPr>
      </w:pPr>
    </w:p>
    <w:p w14:paraId="1A474937" w14:textId="77777777" w:rsidR="00777C21" w:rsidRDefault="006A12CD">
      <w:pPr>
        <w:spacing w:before="160" w:after="80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5"/>
          <w:lang w:eastAsia="zh-CN"/>
        </w:rPr>
        <w:t xml:space="preserve">4. </w:t>
      </w:r>
      <w:r>
        <w:rPr>
          <w:rFonts w:ascii="微软雅黑" w:eastAsia="微软雅黑" w:hAnsi="微软雅黑"/>
          <w:b/>
          <w:color w:val="1F4E79"/>
          <w:sz w:val="25"/>
          <w:lang w:eastAsia="zh-CN"/>
        </w:rPr>
        <w:t>基于现场图像采集与工位绑定的实验人员记录</w:t>
      </w:r>
    </w:p>
    <w:p w14:paraId="3BD0830B" w14:textId="77777777" w:rsidR="00777C21" w:rsidRDefault="006A12CD">
      <w:pPr>
        <w:rPr>
          <w:lang w:eastAsia="zh-CN"/>
        </w:rPr>
      </w:pPr>
      <w:r>
        <w:rPr>
          <w:lang w:eastAsia="zh-CN"/>
        </w:rPr>
        <w:t>系统在每个实验桌对应区域建立固定视角采集点，结合实验桌编号，对到达工位的实验人员进行现场图像采集与记录。系统不做复杂的身份自动判定，而是保留</w:t>
      </w:r>
      <w:r>
        <w:rPr>
          <w:lang w:eastAsia="zh-CN"/>
        </w:rPr>
        <w:t>“</w:t>
      </w:r>
      <w:r>
        <w:rPr>
          <w:lang w:eastAsia="zh-CN"/>
        </w:rPr>
        <w:t>工位</w:t>
      </w:r>
      <w:r>
        <w:rPr>
          <w:lang w:eastAsia="zh-CN"/>
        </w:rPr>
        <w:t>—</w:t>
      </w:r>
      <w:r>
        <w:rPr>
          <w:lang w:eastAsia="zh-CN"/>
        </w:rPr>
        <w:t>时间</w:t>
      </w:r>
      <w:r>
        <w:rPr>
          <w:lang w:eastAsia="zh-CN"/>
        </w:rPr>
        <w:t>—</w:t>
      </w:r>
      <w:r>
        <w:rPr>
          <w:lang w:eastAsia="zh-CN"/>
        </w:rPr>
        <w:t>图像</w:t>
      </w:r>
      <w:r>
        <w:rPr>
          <w:lang w:eastAsia="zh-CN"/>
        </w:rPr>
        <w:t>”</w:t>
      </w:r>
      <w:r>
        <w:rPr>
          <w:lang w:eastAsia="zh-CN"/>
        </w:rPr>
        <w:t>的基础记录，为后续追溯和桌面验收关联提供依据。</w:t>
      </w:r>
    </w:p>
    <w:p w14:paraId="49402273" w14:textId="77777777" w:rsidR="00777C21" w:rsidRDefault="006A12CD">
      <w:pPr>
        <w:spacing w:before="160" w:after="80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5"/>
          <w:lang w:eastAsia="zh-CN"/>
        </w:rPr>
        <w:t xml:space="preserve">5. </w:t>
      </w:r>
      <w:r>
        <w:rPr>
          <w:rFonts w:ascii="微软雅黑" w:eastAsia="微软雅黑" w:hAnsi="微软雅黑"/>
          <w:b/>
          <w:color w:val="1F4E79"/>
          <w:sz w:val="25"/>
          <w:lang w:eastAsia="zh-CN"/>
        </w:rPr>
        <w:t>面向大型设备与小型耗材的分层物资定位</w:t>
      </w:r>
    </w:p>
    <w:p w14:paraId="3C766D5E" w14:textId="77777777" w:rsidR="00777C21" w:rsidRDefault="006A12CD">
      <w:pPr>
        <w:rPr>
          <w:lang w:eastAsia="zh-CN"/>
        </w:rPr>
      </w:pPr>
      <w:r>
        <w:rPr>
          <w:lang w:eastAsia="zh-CN"/>
        </w:rPr>
        <w:lastRenderedPageBreak/>
        <w:t>对于万用表、示波器、频谱仪、信号发生器等大型设备</w:t>
      </w:r>
      <w:r>
        <w:rPr>
          <w:lang w:eastAsia="zh-CN"/>
        </w:rPr>
        <w:t>，系统通过视觉识别、标签扫描和位置记录相结合的方式，更新设备所在实验桌或区域。查询时，系统返回设备所在位置，并可结合机器人导航进行辅助确认。</w:t>
      </w:r>
    </w:p>
    <w:p w14:paraId="264E95F4" w14:textId="77777777" w:rsidR="00777C21" w:rsidRDefault="006A12CD">
      <w:pPr>
        <w:rPr>
          <w:lang w:eastAsia="zh-CN"/>
        </w:rPr>
      </w:pPr>
      <w:r>
        <w:rPr>
          <w:lang w:eastAsia="zh-CN"/>
        </w:rPr>
        <w:t>对于贴片电阻、电容、芯片、连接器等小型耗材，系统采用柜体、抽屉和</w:t>
      </w:r>
      <w:proofErr w:type="gramStart"/>
      <w:r>
        <w:rPr>
          <w:lang w:eastAsia="zh-CN"/>
        </w:rPr>
        <w:t>盒位</w:t>
      </w:r>
      <w:proofErr w:type="gramEnd"/>
      <w:r>
        <w:rPr>
          <w:lang w:eastAsia="zh-CN"/>
        </w:rPr>
        <w:t>编号的方式进行管理。用户查询某类耗材时，系统直接返回对应柜、层、盒的位置，并可通过屏幕、语音或激光提示进行辅助说明。</w:t>
      </w:r>
    </w:p>
    <w:p w14:paraId="2FDB6D36" w14:textId="77777777" w:rsidR="00777C21" w:rsidRDefault="006A12CD">
      <w:pPr>
        <w:spacing w:before="160" w:after="80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5"/>
          <w:lang w:eastAsia="zh-CN"/>
        </w:rPr>
        <w:t xml:space="preserve">6. </w:t>
      </w:r>
      <w:r>
        <w:rPr>
          <w:rFonts w:ascii="微软雅黑" w:eastAsia="微软雅黑" w:hAnsi="微软雅黑"/>
          <w:b/>
          <w:color w:val="1F4E79"/>
          <w:sz w:val="25"/>
          <w:lang w:eastAsia="zh-CN"/>
        </w:rPr>
        <w:t>基于视觉理解的实验后桌面验收</w:t>
      </w:r>
    </w:p>
    <w:p w14:paraId="0FF9739B" w14:textId="77777777" w:rsidR="00777C21" w:rsidRDefault="006A12CD">
      <w:pPr>
        <w:rPr>
          <w:lang w:eastAsia="zh-CN"/>
        </w:rPr>
      </w:pPr>
      <w:r>
        <w:rPr>
          <w:lang w:eastAsia="zh-CN"/>
        </w:rPr>
        <w:t>每桌同学完成实验后，系统对实验</w:t>
      </w:r>
      <w:proofErr w:type="gramStart"/>
      <w:r>
        <w:rPr>
          <w:lang w:eastAsia="zh-CN"/>
        </w:rPr>
        <w:t>桌状态</w:t>
      </w:r>
      <w:proofErr w:type="gramEnd"/>
      <w:r>
        <w:rPr>
          <w:lang w:eastAsia="zh-CN"/>
        </w:rPr>
        <w:t>进行检查。重点关注电烙铁是否关闭并放回安全位置、</w:t>
      </w:r>
      <w:proofErr w:type="gramStart"/>
      <w:r>
        <w:rPr>
          <w:lang w:eastAsia="zh-CN"/>
        </w:rPr>
        <w:t>排插和</w:t>
      </w:r>
      <w:proofErr w:type="gramEnd"/>
      <w:r>
        <w:rPr>
          <w:lang w:eastAsia="zh-CN"/>
        </w:rPr>
        <w:t>电源是否断开、导线是否杂乱拖拽、纸张和包装物等可燃物是否遗</w:t>
      </w:r>
      <w:r>
        <w:rPr>
          <w:lang w:eastAsia="zh-CN"/>
        </w:rPr>
        <w:t>留、仪器设备是否归位、元器件</w:t>
      </w:r>
      <w:proofErr w:type="gramStart"/>
      <w:r>
        <w:rPr>
          <w:lang w:eastAsia="zh-CN"/>
        </w:rPr>
        <w:t>盒是否</w:t>
      </w:r>
      <w:proofErr w:type="gramEnd"/>
      <w:r>
        <w:rPr>
          <w:lang w:eastAsia="zh-CN"/>
        </w:rPr>
        <w:t>放回指定区域，以及桌面是否存在明显散落器件和垃圾。</w:t>
      </w:r>
    </w:p>
    <w:p w14:paraId="6FD4C39E" w14:textId="77777777" w:rsidR="00777C21" w:rsidRDefault="006A12CD">
      <w:pPr>
        <w:rPr>
          <w:lang w:eastAsia="zh-CN"/>
        </w:rPr>
      </w:pPr>
      <w:r>
        <w:rPr>
          <w:lang w:eastAsia="zh-CN"/>
        </w:rPr>
        <w:t>系统为每个实验桌输出</w:t>
      </w:r>
      <w:r>
        <w:rPr>
          <w:lang w:eastAsia="zh-CN"/>
        </w:rPr>
        <w:t>“</w:t>
      </w:r>
      <w:r>
        <w:rPr>
          <w:lang w:eastAsia="zh-CN"/>
        </w:rPr>
        <w:t>合格、需整理、存在安全隐患</w:t>
      </w:r>
      <w:r>
        <w:rPr>
          <w:lang w:eastAsia="zh-CN"/>
        </w:rPr>
        <w:t>”</w:t>
      </w:r>
      <w:r>
        <w:rPr>
          <w:lang w:eastAsia="zh-CN"/>
        </w:rPr>
        <w:t>等结果，并可给出问题清单。若检测到桌面未整理、电热工具未归位或带电设备未关闭，系统先通过语音提醒或屏幕提示督促学生处理；若在规定时间内仍未完成整改，再将异常结果推送到教师或管理员端。</w:t>
      </w:r>
    </w:p>
    <w:p w14:paraId="50617B16" w14:textId="77777777" w:rsidR="00777C21" w:rsidRDefault="006A12CD">
      <w:pPr>
        <w:spacing w:before="200" w:after="160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30"/>
          <w:lang w:eastAsia="zh-CN"/>
        </w:rPr>
        <w:t>四、场景自适应的运行机制</w:t>
      </w:r>
    </w:p>
    <w:p w14:paraId="46BBCA0B" w14:textId="77777777" w:rsidR="00777C21" w:rsidRDefault="006A12CD">
      <w:pPr>
        <w:spacing w:before="160" w:after="80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5"/>
          <w:lang w:eastAsia="zh-CN"/>
        </w:rPr>
        <w:t xml:space="preserve">1. </w:t>
      </w:r>
      <w:r>
        <w:rPr>
          <w:rFonts w:ascii="微软雅黑" w:eastAsia="微软雅黑" w:hAnsi="微软雅黑"/>
          <w:b/>
          <w:color w:val="1F4E79"/>
          <w:sz w:val="25"/>
          <w:lang w:eastAsia="zh-CN"/>
        </w:rPr>
        <w:t>无人值守场景（夜间、周末、假期）</w:t>
      </w:r>
    </w:p>
    <w:p w14:paraId="2D42D3AD" w14:textId="77777777" w:rsidR="00777C21" w:rsidRDefault="006A12CD">
      <w:pPr>
        <w:rPr>
          <w:lang w:eastAsia="zh-CN"/>
        </w:rPr>
      </w:pPr>
      <w:r>
        <w:rPr>
          <w:lang w:eastAsia="zh-CN"/>
        </w:rPr>
        <w:t>在无人值守时段，系统以固定监控预警为主，移动机器人处于待命或休眠状态。固定监控发现疑似发热、疑似烟雾、异常亮灯或异常设备状态后，机器人被唤醒并前往目标工位进行局部复核。若热成像和规则判断均表明温度超限，系统触发本</w:t>
      </w:r>
      <w:r>
        <w:rPr>
          <w:lang w:eastAsia="zh-CN"/>
        </w:rPr>
        <w:t>地声光报警，并向管理端推送异常截图和位置信息。</w:t>
      </w:r>
    </w:p>
    <w:p w14:paraId="77BF58DB" w14:textId="77777777" w:rsidR="00777C21" w:rsidRDefault="006A12CD">
      <w:pPr>
        <w:spacing w:before="160" w:after="80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5"/>
          <w:lang w:eastAsia="zh-CN"/>
        </w:rPr>
        <w:t xml:space="preserve">2. </w:t>
      </w:r>
      <w:r>
        <w:rPr>
          <w:rFonts w:ascii="微软雅黑" w:eastAsia="微软雅黑" w:hAnsi="微软雅黑"/>
          <w:b/>
          <w:color w:val="1F4E79"/>
          <w:sz w:val="25"/>
          <w:lang w:eastAsia="zh-CN"/>
        </w:rPr>
        <w:t>日常教学场景（实验进行中）</w:t>
      </w:r>
    </w:p>
    <w:p w14:paraId="02C0AE91" w14:textId="77777777" w:rsidR="00777C21" w:rsidRDefault="006A12CD">
      <w:pPr>
        <w:rPr>
          <w:lang w:eastAsia="zh-CN"/>
        </w:rPr>
      </w:pPr>
      <w:r>
        <w:rPr>
          <w:lang w:eastAsia="zh-CN"/>
        </w:rPr>
        <w:t>在教学时段，系统重点承担实验过程中的辅助管理功能。学生到达工位后，系统记录工位占用情况并采集现场图像；实验过程中，固定监控持续执行全局安全预警，机器人按需进行局部复核；当实验人员需要查找设备或耗材时，系统根据物资定位数据库返回位置，并结合机器人导航或激光提示进行说明。</w:t>
      </w:r>
    </w:p>
    <w:p w14:paraId="34F59E75" w14:textId="77777777" w:rsidR="00777C21" w:rsidRDefault="006A12CD">
      <w:pPr>
        <w:spacing w:before="160" w:after="80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5"/>
          <w:lang w:eastAsia="zh-CN"/>
        </w:rPr>
        <w:t xml:space="preserve">3. </w:t>
      </w:r>
      <w:r>
        <w:rPr>
          <w:rFonts w:ascii="微软雅黑" w:eastAsia="微软雅黑" w:hAnsi="微软雅黑"/>
          <w:b/>
          <w:color w:val="1F4E79"/>
          <w:sz w:val="25"/>
          <w:lang w:eastAsia="zh-CN"/>
        </w:rPr>
        <w:t>实验结束场景（课后收尾）</w:t>
      </w:r>
    </w:p>
    <w:p w14:paraId="4DCCC7AC" w14:textId="77777777" w:rsidR="00777C21" w:rsidRDefault="006A12CD">
      <w:pPr>
        <w:rPr>
          <w:lang w:eastAsia="zh-CN"/>
        </w:rPr>
      </w:pPr>
      <w:r>
        <w:rPr>
          <w:lang w:eastAsia="zh-CN"/>
        </w:rPr>
        <w:t>实验结束后，系统切换到桌面验收模式，对各实验桌依次进行检查。若发现电烙铁未归位、电源未断开、桌面杂乱或器件未回收等情况，系统提示</w:t>
      </w:r>
      <w:r>
        <w:rPr>
          <w:lang w:eastAsia="zh-CN"/>
        </w:rPr>
        <w:t>对应工位学生完成整理。验收结果同步记录到日志中，并与工位记录相关联，形成完整的实验过程记录。</w:t>
      </w:r>
    </w:p>
    <w:p w14:paraId="4414E1CF" w14:textId="77777777" w:rsidR="00777C21" w:rsidRDefault="006A12CD">
      <w:pPr>
        <w:spacing w:before="200" w:after="160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30"/>
          <w:lang w:eastAsia="zh-CN"/>
        </w:rPr>
        <w:lastRenderedPageBreak/>
        <w:t>五、系统物理构型与工程实现</w:t>
      </w:r>
    </w:p>
    <w:p w14:paraId="7027913F" w14:textId="77777777" w:rsidR="00777C21" w:rsidRDefault="006A12CD">
      <w:pPr>
        <w:rPr>
          <w:lang w:eastAsia="zh-CN"/>
        </w:rPr>
      </w:pPr>
      <w:r>
        <w:rPr>
          <w:lang w:eastAsia="zh-CN"/>
        </w:rPr>
        <w:t>机器人底盘采用低重心麦克纳姆轮移动平台，尺寸控制在实验室通道可通行范围内。为降低升降机构工作时的倾覆风险，电池、边缘计算单元和主要供电模块集中布置在底盘下部。</w:t>
      </w:r>
    </w:p>
    <w:p w14:paraId="38FC0FEE" w14:textId="77777777" w:rsidR="00777C21" w:rsidRDefault="006A12CD">
      <w:pPr>
        <w:rPr>
          <w:lang w:eastAsia="zh-CN"/>
        </w:rPr>
      </w:pPr>
      <w:r>
        <w:rPr>
          <w:lang w:eastAsia="zh-CN"/>
        </w:rPr>
        <w:t>主感知模组集成</w:t>
      </w:r>
      <w:r>
        <w:rPr>
          <w:lang w:eastAsia="zh-CN"/>
        </w:rPr>
        <w:t xml:space="preserve"> RGB </w:t>
      </w:r>
      <w:r>
        <w:rPr>
          <w:lang w:eastAsia="zh-CN"/>
        </w:rPr>
        <w:t>相机、深度相机和红外热成像单元，安装在电动伸缩机构上，以支持</w:t>
      </w:r>
      <w:proofErr w:type="gramStart"/>
      <w:r>
        <w:rPr>
          <w:lang w:eastAsia="zh-CN"/>
        </w:rPr>
        <w:t>多高度</w:t>
      </w:r>
      <w:proofErr w:type="gramEnd"/>
      <w:r>
        <w:rPr>
          <w:lang w:eastAsia="zh-CN"/>
        </w:rPr>
        <w:t>观察。激光指示模块采用</w:t>
      </w:r>
      <w:proofErr w:type="gramStart"/>
      <w:r>
        <w:rPr>
          <w:lang w:eastAsia="zh-CN"/>
        </w:rPr>
        <w:t>独立云</w:t>
      </w:r>
      <w:proofErr w:type="gramEnd"/>
      <w:r>
        <w:rPr>
          <w:lang w:eastAsia="zh-CN"/>
        </w:rPr>
        <w:t>台，与主感知模组物理解耦，避免测温和指示相互影响。</w:t>
      </w:r>
    </w:p>
    <w:p w14:paraId="38FBE29F" w14:textId="77777777" w:rsidR="00777C21" w:rsidRDefault="006A12CD">
      <w:pPr>
        <w:rPr>
          <w:lang w:eastAsia="zh-CN"/>
        </w:rPr>
      </w:pPr>
      <w:r>
        <w:rPr>
          <w:lang w:eastAsia="zh-CN"/>
        </w:rPr>
        <w:t>边缘</w:t>
      </w:r>
      <w:proofErr w:type="gramStart"/>
      <w:r>
        <w:rPr>
          <w:lang w:eastAsia="zh-CN"/>
        </w:rPr>
        <w:t>侧计算</w:t>
      </w:r>
      <w:proofErr w:type="gramEnd"/>
      <w:r>
        <w:rPr>
          <w:lang w:eastAsia="zh-CN"/>
        </w:rPr>
        <w:t>平台负责基础视觉检测、热成像分析、目标跟踪、现场图</w:t>
      </w:r>
      <w:r>
        <w:rPr>
          <w:lang w:eastAsia="zh-CN"/>
        </w:rPr>
        <w:t>像记录和本地决策。固定监控摄像头依托实验室现有安防网络部署，与机器人通过局域网或无线网络实现信息同步。复杂的综合分析和报告生成，可根据资源条件选择在本地服务器或云端执行。</w:t>
      </w:r>
    </w:p>
    <w:p w14:paraId="3231BA57" w14:textId="77777777" w:rsidR="00777C21" w:rsidRDefault="006A12CD">
      <w:pPr>
        <w:spacing w:before="200" w:after="160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30"/>
          <w:lang w:eastAsia="zh-CN"/>
        </w:rPr>
        <w:t>六、重点功能展示规划（实景演示方案）</w:t>
      </w:r>
    </w:p>
    <w:p w14:paraId="38C66782" w14:textId="77777777" w:rsidR="00777C21" w:rsidRDefault="006A12CD">
      <w:pPr>
        <w:spacing w:before="160" w:after="80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5"/>
          <w:lang w:eastAsia="zh-CN"/>
        </w:rPr>
        <w:t xml:space="preserve">1. </w:t>
      </w:r>
      <w:r>
        <w:rPr>
          <w:rFonts w:ascii="微软雅黑" w:eastAsia="微软雅黑" w:hAnsi="微软雅黑"/>
          <w:b/>
          <w:color w:val="1F4E79"/>
          <w:sz w:val="25"/>
          <w:lang w:eastAsia="zh-CN"/>
        </w:rPr>
        <w:t>死角热源探测演示</w:t>
      </w:r>
    </w:p>
    <w:p w14:paraId="2E7DC024" w14:textId="77777777" w:rsidR="00777C21" w:rsidRDefault="006A12CD">
      <w:pPr>
        <w:rPr>
          <w:lang w:eastAsia="zh-CN"/>
        </w:rPr>
      </w:pPr>
      <w:r>
        <w:rPr>
          <w:lang w:eastAsia="zh-CN"/>
        </w:rPr>
        <w:t>在实验台内侧或桌下排</w:t>
      </w:r>
      <w:proofErr w:type="gramStart"/>
      <w:r>
        <w:rPr>
          <w:lang w:eastAsia="zh-CN"/>
        </w:rPr>
        <w:t>插区域</w:t>
      </w:r>
      <w:proofErr w:type="gramEnd"/>
      <w:r>
        <w:rPr>
          <w:lang w:eastAsia="zh-CN"/>
        </w:rPr>
        <w:t>放置发热器件，模拟局部异常升温。演示机器人在平视受阻情况下，通过升降感知模组完成</w:t>
      </w:r>
      <w:proofErr w:type="gramStart"/>
      <w:r>
        <w:rPr>
          <w:lang w:eastAsia="zh-CN"/>
        </w:rPr>
        <w:t>多高度</w:t>
      </w:r>
      <w:proofErr w:type="gramEnd"/>
      <w:r>
        <w:rPr>
          <w:lang w:eastAsia="zh-CN"/>
        </w:rPr>
        <w:t>扫描，识别高温区域并输出报警结果。</w:t>
      </w:r>
    </w:p>
    <w:p w14:paraId="2940FDB8" w14:textId="77777777" w:rsidR="00777C21" w:rsidRDefault="006A12CD">
      <w:pPr>
        <w:spacing w:before="160" w:after="80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5"/>
          <w:lang w:eastAsia="zh-CN"/>
        </w:rPr>
        <w:t xml:space="preserve">2. </w:t>
      </w:r>
      <w:r>
        <w:rPr>
          <w:rFonts w:ascii="微软雅黑" w:eastAsia="微软雅黑" w:hAnsi="微软雅黑"/>
          <w:b/>
          <w:color w:val="1F4E79"/>
          <w:sz w:val="25"/>
          <w:lang w:eastAsia="zh-CN"/>
        </w:rPr>
        <w:t>大型设备位置查询演示</w:t>
      </w:r>
    </w:p>
    <w:p w14:paraId="3D52511D" w14:textId="77777777" w:rsidR="00777C21" w:rsidRDefault="006A12CD">
      <w:pPr>
        <w:rPr>
          <w:lang w:eastAsia="zh-CN"/>
        </w:rPr>
      </w:pPr>
      <w:r>
        <w:rPr>
          <w:lang w:eastAsia="zh-CN"/>
        </w:rPr>
        <w:t>预先将万用表或示波器放置在非固定位置，系统通过扫描识别更新其当前位置。用户发起查询后，系统返回设备所在</w:t>
      </w:r>
      <w:r>
        <w:rPr>
          <w:lang w:eastAsia="zh-CN"/>
        </w:rPr>
        <w:t>实验桌或区域，并由机器人导航</w:t>
      </w:r>
      <w:proofErr w:type="gramStart"/>
      <w:r>
        <w:rPr>
          <w:lang w:eastAsia="zh-CN"/>
        </w:rPr>
        <w:t>至相应</w:t>
      </w:r>
      <w:proofErr w:type="gramEnd"/>
      <w:r>
        <w:rPr>
          <w:lang w:eastAsia="zh-CN"/>
        </w:rPr>
        <w:t>位置进行辅助确认。</w:t>
      </w:r>
    </w:p>
    <w:p w14:paraId="19FE9423" w14:textId="77777777" w:rsidR="00777C21" w:rsidRDefault="006A12CD">
      <w:pPr>
        <w:spacing w:before="160" w:after="80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5"/>
          <w:lang w:eastAsia="zh-CN"/>
        </w:rPr>
        <w:t xml:space="preserve">3. </w:t>
      </w:r>
      <w:r>
        <w:rPr>
          <w:rFonts w:ascii="微软雅黑" w:eastAsia="微软雅黑" w:hAnsi="微软雅黑"/>
          <w:b/>
          <w:color w:val="1F4E79"/>
          <w:sz w:val="25"/>
          <w:lang w:eastAsia="zh-CN"/>
        </w:rPr>
        <w:t>小型耗材摆放指引演示</w:t>
      </w:r>
    </w:p>
    <w:p w14:paraId="5685CAF2" w14:textId="77777777" w:rsidR="00777C21" w:rsidRDefault="006A12CD">
      <w:pPr>
        <w:rPr>
          <w:lang w:eastAsia="zh-CN"/>
        </w:rPr>
      </w:pPr>
      <w:r>
        <w:rPr>
          <w:lang w:eastAsia="zh-CN"/>
        </w:rPr>
        <w:t>选取贴片电阻、电容或芯片盒作为示例，提前建立柜体</w:t>
      </w:r>
      <w:r>
        <w:rPr>
          <w:lang w:eastAsia="zh-CN"/>
        </w:rPr>
        <w:t>—</w:t>
      </w:r>
      <w:r>
        <w:rPr>
          <w:lang w:eastAsia="zh-CN"/>
        </w:rPr>
        <w:t>层级</w:t>
      </w:r>
      <w:proofErr w:type="gramStart"/>
      <w:r>
        <w:rPr>
          <w:lang w:eastAsia="zh-CN"/>
        </w:rPr>
        <w:t>—</w:t>
      </w:r>
      <w:r>
        <w:rPr>
          <w:lang w:eastAsia="zh-CN"/>
        </w:rPr>
        <w:t>盒位</w:t>
      </w:r>
      <w:proofErr w:type="gramEnd"/>
      <w:r>
        <w:rPr>
          <w:lang w:eastAsia="zh-CN"/>
        </w:rPr>
        <w:t>映射表。用户查询某类耗材后，系统返回具体存放位置，并通过屏幕、语音或激光提示其所在柜盒。</w:t>
      </w:r>
    </w:p>
    <w:p w14:paraId="65C783A6" w14:textId="77777777" w:rsidR="00777C21" w:rsidRDefault="006A12CD">
      <w:pPr>
        <w:spacing w:before="160" w:after="80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5"/>
          <w:lang w:eastAsia="zh-CN"/>
        </w:rPr>
        <w:t xml:space="preserve">4. </w:t>
      </w:r>
      <w:r>
        <w:rPr>
          <w:rFonts w:ascii="微软雅黑" w:eastAsia="微软雅黑" w:hAnsi="微软雅黑"/>
          <w:b/>
          <w:color w:val="1F4E79"/>
          <w:sz w:val="25"/>
          <w:lang w:eastAsia="zh-CN"/>
        </w:rPr>
        <w:t>学生工位记录演示</w:t>
      </w:r>
    </w:p>
    <w:p w14:paraId="32125A10" w14:textId="77777777" w:rsidR="00777C21" w:rsidRDefault="006A12CD">
      <w:pPr>
        <w:rPr>
          <w:lang w:eastAsia="zh-CN"/>
        </w:rPr>
      </w:pPr>
      <w:r>
        <w:rPr>
          <w:lang w:eastAsia="zh-CN"/>
        </w:rPr>
        <w:t>由学生进入指定实验桌区域，系统自动记录该工位的占用情况，并采集对应的人脸照片与到场时间信息，用于验证</w:t>
      </w:r>
      <w:r>
        <w:rPr>
          <w:lang w:eastAsia="zh-CN"/>
        </w:rPr>
        <w:t>“</w:t>
      </w:r>
      <w:r>
        <w:rPr>
          <w:lang w:eastAsia="zh-CN"/>
        </w:rPr>
        <w:t>工位</w:t>
      </w:r>
      <w:r>
        <w:rPr>
          <w:lang w:eastAsia="zh-CN"/>
        </w:rPr>
        <w:t>—</w:t>
      </w:r>
      <w:r>
        <w:rPr>
          <w:lang w:eastAsia="zh-CN"/>
        </w:rPr>
        <w:t>时间</w:t>
      </w:r>
      <w:r>
        <w:rPr>
          <w:lang w:eastAsia="zh-CN"/>
        </w:rPr>
        <w:t>—</w:t>
      </w:r>
      <w:r>
        <w:rPr>
          <w:lang w:eastAsia="zh-CN"/>
        </w:rPr>
        <w:t>图像记录</w:t>
      </w:r>
      <w:r>
        <w:rPr>
          <w:lang w:eastAsia="zh-CN"/>
        </w:rPr>
        <w:t>”</w:t>
      </w:r>
      <w:r>
        <w:rPr>
          <w:lang w:eastAsia="zh-CN"/>
        </w:rPr>
        <w:t>的联动能力。</w:t>
      </w:r>
    </w:p>
    <w:p w14:paraId="0515DABA" w14:textId="77777777" w:rsidR="00777C21" w:rsidRDefault="006A12CD">
      <w:pPr>
        <w:spacing w:before="160" w:after="80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5"/>
          <w:lang w:eastAsia="zh-CN"/>
        </w:rPr>
        <w:t xml:space="preserve">5. </w:t>
      </w:r>
      <w:r>
        <w:rPr>
          <w:rFonts w:ascii="微软雅黑" w:eastAsia="微软雅黑" w:hAnsi="微软雅黑"/>
          <w:b/>
          <w:color w:val="1F4E79"/>
          <w:sz w:val="25"/>
          <w:lang w:eastAsia="zh-CN"/>
        </w:rPr>
        <w:t>实验桌整洁验收演示</w:t>
      </w:r>
    </w:p>
    <w:p w14:paraId="3274CCEA" w14:textId="77777777" w:rsidR="00777C21" w:rsidRDefault="006A12CD">
      <w:pPr>
        <w:rPr>
          <w:lang w:eastAsia="zh-CN"/>
        </w:rPr>
      </w:pPr>
      <w:r>
        <w:rPr>
          <w:lang w:eastAsia="zh-CN"/>
        </w:rPr>
        <w:t>模拟实验结束后桌面存在导线散落、电烙铁未归位、纸张遗留或电源未关闭等情况，系统自动识别问题并给出</w:t>
      </w:r>
      <w:r>
        <w:rPr>
          <w:lang w:eastAsia="zh-CN"/>
        </w:rPr>
        <w:t>“</w:t>
      </w:r>
      <w:r>
        <w:rPr>
          <w:lang w:eastAsia="zh-CN"/>
        </w:rPr>
        <w:t>需整理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存在安全隐患</w:t>
      </w:r>
      <w:r>
        <w:rPr>
          <w:lang w:eastAsia="zh-CN"/>
        </w:rPr>
        <w:t>”</w:t>
      </w:r>
      <w:r>
        <w:rPr>
          <w:lang w:eastAsia="zh-CN"/>
        </w:rPr>
        <w:t>等结果，同时对对应工位发出提醒。</w:t>
      </w:r>
    </w:p>
    <w:p w14:paraId="45E60174" w14:textId="77777777" w:rsidR="00777C21" w:rsidRDefault="006A12CD">
      <w:pPr>
        <w:spacing w:before="160" w:after="80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5"/>
          <w:lang w:eastAsia="zh-CN"/>
        </w:rPr>
        <w:t xml:space="preserve">6. </w:t>
      </w:r>
      <w:r>
        <w:rPr>
          <w:rFonts w:ascii="微软雅黑" w:eastAsia="微软雅黑" w:hAnsi="微软雅黑"/>
          <w:b/>
          <w:color w:val="1F4E79"/>
          <w:sz w:val="25"/>
          <w:lang w:eastAsia="zh-CN"/>
        </w:rPr>
        <w:t>分层处理与巡检报告演示</w:t>
      </w:r>
    </w:p>
    <w:p w14:paraId="23D28DD1" w14:textId="77777777" w:rsidR="00777C21" w:rsidRDefault="006A12CD">
      <w:pPr>
        <w:rPr>
          <w:lang w:eastAsia="zh-CN"/>
        </w:rPr>
      </w:pPr>
      <w:r>
        <w:rPr>
          <w:lang w:eastAsia="zh-CN"/>
        </w:rPr>
        <w:lastRenderedPageBreak/>
        <w:t>在完成一次综合巡检后，系统</w:t>
      </w:r>
      <w:proofErr w:type="gramStart"/>
      <w:r>
        <w:rPr>
          <w:lang w:eastAsia="zh-CN"/>
        </w:rPr>
        <w:t>先展示端侧快速</w:t>
      </w:r>
      <w:proofErr w:type="gramEnd"/>
      <w:r>
        <w:rPr>
          <w:lang w:eastAsia="zh-CN"/>
        </w:rPr>
        <w:t>判断和本地简要说明的结果，再在需要时调用云端模型生成结构化巡检报告，用于说明系统是如何按层处理信息的，而不是把全部数据直</w:t>
      </w:r>
      <w:r>
        <w:rPr>
          <w:lang w:eastAsia="zh-CN"/>
        </w:rPr>
        <w:t>接上传到云端。</w:t>
      </w:r>
    </w:p>
    <w:p w14:paraId="5F975A20" w14:textId="77777777" w:rsidR="00777C21" w:rsidRDefault="006A12CD">
      <w:pPr>
        <w:spacing w:before="200" w:after="160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30"/>
          <w:lang w:eastAsia="zh-CN"/>
        </w:rPr>
        <w:t>七、总结</w:t>
      </w:r>
    </w:p>
    <w:p w14:paraId="4C69573D" w14:textId="77777777" w:rsidR="00777C21" w:rsidRDefault="006A12CD">
      <w:pPr>
        <w:rPr>
          <w:lang w:eastAsia="zh-CN"/>
        </w:rPr>
      </w:pPr>
      <w:r>
        <w:rPr>
          <w:lang w:eastAsia="zh-CN"/>
        </w:rPr>
        <w:t>本项目面向电子实验室的真实管理需求，围绕</w:t>
      </w:r>
      <w:r>
        <w:rPr>
          <w:lang w:eastAsia="zh-CN"/>
        </w:rPr>
        <w:t>“</w:t>
      </w:r>
      <w:r>
        <w:rPr>
          <w:lang w:eastAsia="zh-CN"/>
        </w:rPr>
        <w:t>人、物、环境</w:t>
      </w:r>
      <w:r>
        <w:rPr>
          <w:lang w:eastAsia="zh-CN"/>
        </w:rPr>
        <w:t>”</w:t>
      </w:r>
      <w:r>
        <w:rPr>
          <w:lang w:eastAsia="zh-CN"/>
        </w:rPr>
        <w:t>三类对象，构建了一套融合固定监控、移动机器人、多模态感知和分层信息处理机制的智能巡检与管理系统。系统并不追求用单一模型完成所有任务，而是根据任务复杂度，把快速检测、本地理解和按需云端分析分别放在合适的层级中完成。</w:t>
      </w:r>
    </w:p>
    <w:p w14:paraId="0044A24B" w14:textId="77777777" w:rsidR="00777C21" w:rsidRDefault="006A12CD">
      <w:pPr>
        <w:rPr>
          <w:lang w:eastAsia="zh-CN"/>
        </w:rPr>
      </w:pPr>
      <w:r>
        <w:rPr>
          <w:lang w:eastAsia="zh-CN"/>
        </w:rPr>
        <w:t>在应用层面，系统既能够提升热隐患和异常状态的发现能力，也能够改善工位记录、器材查找和实验结束后的桌面收尾质量。整体目标不是替代教师和管理人员，而是在工程可实施的前提下，为高校实验室提供一套更完整、更方便使用的辅助管理</w:t>
      </w:r>
      <w:r>
        <w:rPr>
          <w:lang w:eastAsia="zh-CN"/>
        </w:rPr>
        <w:t>方案。</w:t>
      </w:r>
    </w:p>
    <w:sectPr w:rsidR="00777C21">
      <w:pgSz w:w="12240" w:h="15840"/>
      <w:pgMar w:top="1247" w:right="130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9E7BD" w14:textId="77777777" w:rsidR="006A12CD" w:rsidRDefault="006A12CD">
      <w:pPr>
        <w:spacing w:line="240" w:lineRule="auto"/>
      </w:pPr>
      <w:r>
        <w:separator/>
      </w:r>
    </w:p>
  </w:endnote>
  <w:endnote w:type="continuationSeparator" w:id="0">
    <w:p w14:paraId="6C7471EE" w14:textId="77777777" w:rsidR="006A12CD" w:rsidRDefault="006A12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103D7" w14:textId="77777777" w:rsidR="006A12CD" w:rsidRDefault="006A12CD">
      <w:pPr>
        <w:spacing w:after="0"/>
      </w:pPr>
      <w:r>
        <w:separator/>
      </w:r>
    </w:p>
  </w:footnote>
  <w:footnote w:type="continuationSeparator" w:id="0">
    <w:p w14:paraId="68C313C1" w14:textId="77777777" w:rsidR="006A12CD" w:rsidRDefault="006A12C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F19"/>
    <w:rsid w:val="00034616"/>
    <w:rsid w:val="0006063C"/>
    <w:rsid w:val="0015074B"/>
    <w:rsid w:val="0029639D"/>
    <w:rsid w:val="00326F90"/>
    <w:rsid w:val="006A12CD"/>
    <w:rsid w:val="00777C21"/>
    <w:rsid w:val="00AA1D8D"/>
    <w:rsid w:val="00B47730"/>
    <w:rsid w:val="00CB0664"/>
    <w:rsid w:val="00FC693F"/>
    <w:rsid w:val="25A0208A"/>
    <w:rsid w:val="2A86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9FA94F"/>
  <w14:defaultImageDpi w14:val="300"/>
  <w15:docId w15:val="{36D6446C-8776-4390-ABC4-4363373C4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 w:qFormat="1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324" w:lineRule="auto"/>
    </w:pPr>
    <w:rPr>
      <w:rFonts w:ascii="宋体" w:eastAsia="宋体" w:hAnsi="宋体"/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line="480" w:lineRule="auto"/>
    </w:pPr>
  </w:style>
  <w:style w:type="paragraph" w:styleId="26">
    <w:name w:val="List Continue 2"/>
    <w:basedOn w:val="a1"/>
    <w:uiPriority w:val="99"/>
    <w:unhideWhenUsed/>
    <w:pPr>
      <w:ind w:left="720"/>
      <w:contextualSpacing/>
    </w:pPr>
  </w:style>
  <w:style w:type="paragraph" w:styleId="36">
    <w:name w:val="List Continue 3"/>
    <w:basedOn w:val="a1"/>
    <w:uiPriority w:val="99"/>
    <w:unhideWhenUsed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94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9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Penglin Dai (student)</cp:lastModifiedBy>
  <cp:revision>2</cp:revision>
  <dcterms:created xsi:type="dcterms:W3CDTF">2013-12-23T23:15:00Z</dcterms:created>
  <dcterms:modified xsi:type="dcterms:W3CDTF">2026-04-17T17:46:00Z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eyJoZGlkIjoiMTNiODgwZTJjZDcyNDQ0MjA0OWU2OGVmZDA5YjFiMGMiLCJ1c2VySWQiOiIxODA2NDUzMDc3In0=</vt:lpwstr>
  </property>
  <property fmtid="{D5CDD505-2E9C-101B-9397-08002B2CF9AE}" pid="3" name="KSOProductBuildVer">
    <vt:lpwstr>2052-12.1.0.25865</vt:lpwstr>
  </property>
  <property fmtid="{D5CDD505-2E9C-101B-9397-08002B2CF9AE}" pid="4" name="ICV">
    <vt:lpwstr>14F5EC8CC348491FBC01D63478BABE09_13</vt:lpwstr>
  </property>
</Properties>
</file>