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dug through the notebook and pulled together the exact math, constants, and logic used to compute the “probability of saturation” plot.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For each redshift z and airmass X (per band), the code estimates P(saturation) = P(central-pixel electrons ≥ full-well) via Monte Carlo over seeing and subpixel centering.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Inputs: SN Ia peak AB magnitude m_peak(z) from SALT2; seeing FWHM scaling with airmass; AB zeropoint ZP to convert magnitudes to counts; Gaussian PSF integration over the central pixel.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Core Equations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Seeing vs airmass: θ(X) = FWHM0 × X^α with α = 0.6 (geometric FWHM in arcsec).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Ref: Motivation/Rubin_SN_Ia_m5_SNR_Saturation.ipynb:163, 164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5σ depth (SMTN-002 fallback):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m5 = C_m + 0.5 (m_sky − 21) + 2.5 log10(0.7/θ) + 1.25 log10(t_vis/30) − k_atm (X−1)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 (markdown): Motivation/Rubin_SN_Ia_m5_SNR_Saturation.ipynb:329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 (code): Motivation/Rubin_SN_Ia_m5_SNR_Saturation.ipynb:560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SNR (fallback when rubin_sim not available):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SNR ≈ 5 × 10^(−0.4 (m_peak − m5))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Ref: Motivation/Rubin_SN_Ia_m5_SNR_Saturation.ipynb:721, 723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Magnitude to total counts: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counts = 10^((ZP − mag)/2.5)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ZP via rubin_sim predicted_zeropoint_e2v(band, airmass=X, exptime) if available; else fallback ZP_30s + 2.5 log10(exptime/30)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Ref: Motivation/Rubin_SN_Ia_m5_SNR_Saturation.ipynb:628, 633, 636, 639, 640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Gaussian PSF central-pixel fraction: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σ = θ/(2√(2 ln 2)), pixel width p (arcsec), centroid offset (dx, dy) in [−p/2, p/2]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1D fraction along x: f_x = 0.5 [erf((p/2−dx)/(√2 σ)) − erf((−p/2−dx)/(√2 σ))]; similarly f_y; 2D fraction f = f_x f_y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Ref: Motivation/Rubin_SN_Ia_m5_SNR_Saturation.ipynb:646, 649, 651, 652, 653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Central pixel electrons: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e_central = counts × gain × f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Ref: Motivation/Rubin_SN_Ia_m5_SNR_Saturation.ipynb:664, 666, 668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Probability of saturation (Monte Carlo at fixed z, X, band):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P_sat(z, X) ≈ (1/N) Σ_{k=1..N} 1{ e_central(m_peak(z), X, FWHM_k, dx_k, dy_k) ≥ FW }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FWHM_k ~ LogNormal(ln θ(X), σ_lognormal), with σ_lognormal = 0.15; (dx_k, dy_k) ~ Uniform([−p/2, p/2]^2)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Ref: Motivation/Rubin_SN_Ia_m5_SNR_Saturation.ipynb:833, 834, 836, 838, 840, 847–859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Assumed Constants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Airmass grid: X ∈ [1.0, 2.0] (50 samples) Motivation/Rubin_SN_Ia_m5_SNR_Saturation.ipynb:162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Exposure: EXPTIME = 30 s Motivation/Rubin_SN_Ia_m5_SNR_Saturation.ipynb:159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Seeing normalization: FWHM0_GEOM = 0.7″ at X=1 Motivation/Rubin_SN_Ia_m5_SNR_Saturation.ipynb:163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Seeing airmass exponent: α = 0.6 Motivation/Rubin_SN_Ia_m5_SNR_Saturation.ipynb:164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Pixel scale: p = 0.2″/pixel Motivation/Rubin_SN_Ia_m5_SNR_Saturation.ipynb:174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Gain: GAIN_E_PER_ADU = 1.0 Motivation/Rubin_SN_Ia_m5_SNR_Saturation.ipynb:177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Full-well “hardcap”: FW = 80,000 e− (warn at 64,000 e−) Motivation/Rubin_SN_Ia_m5_SNR_Saturation.ipynb:175, 176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Subpixel mode for probability: random-single (one random subpixel per trial) Motivation/Rubin_SN_Ia_m5_SNR_Saturation.ipynb:853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MC trials: N_MC = 1000 Motivation/Rubin_SN_Ia_m5_SNR_Saturation.ipynb:833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Seeing scatter: SEEING_SIGMA_FRAC = 0.15 (lognormal RMS ~15%) Motivation/Rubin_SN_Ia_m5_SNR_Saturation.ipynb:834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SMTN-002 coefficients and sky (fallback m5):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C_m: u=22.97, g=24.58, r=24.60, i=24.54, z=24.37, y=23.84 Motivation/Rubin_SN_Ia_m5_SNR_Saturation.ipynb:553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k_atm: u=0.47, g=0.21, r=0.13, i=0.10, z=0.07, y=0.17 Motivation/Rubin_SN_Ia_m5_SNR_Saturation.ipynb:554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Dark sky mag/arcsec²: u=22.0, g=22.4, r=21.2, i=20.5, z=19.6, y=18.6 Motivation/Rubin_SN_Ia_m5_SNR_Saturation.ipynb:555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Fallback AB zeropoints (30 s): u=25.0, g=26.3, r=26.4, i=26.1, z=25.4, y=24.7 Motivation/Rubin_SN_Ia_m5_SNR_Saturation.ipynb:626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SALT2 peak setup: x1=0, c=0, MB=−19.3 (Vega B) and compute min AB magnitude per band over phase Motivation/Rubin_SN_Ia_m5_SNR_Saturation.ipynb:284, 299, 301, 306, 307, 308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Logic Flow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 Rubin total bandpasses and register with SNCosmo; compute m_peak(z) per band by scanning phases and taking the minimum magnitude. Motivation/Rubin_SN_Ia_m5_SNR_Saturation.ipynb:284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 m5(X) via rubin_sim if available; else use SMTN-002 formula with θ(X)=FWHM0×X^0.6. Motivation/Rubin_SN_Ia_m5_SNR_Saturation.ipynb:566, 584, 592, 595, 597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probability heatmap at band b: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grid point (z, X): look up m_peak(z). Motivation/Rubin_SN_Ia_m5_SNR_Saturation.ipynb:846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Repeat N_MC times: draw FWHM ~ LogNormal(ln θ(X), 0.15), draw a random subpixel offset (dx, dy), convert m_peak to counts via ZP, compute e_central using Gaussian pixel integral, compare to FW, and count hits. Motivation/Rubin_SN_Ia_m5_SNR_Saturation.ipynb:847–859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Probability P = hits/N_MC; assemble into P(X, z) and plot as an image. Motivation/Rubin_SN_Ia_m5_SNR_Saturation.ipynb:871–879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rubin_sim improves realism by providing bandpasses, m5 via calc_m5, SNR via calc_snr_m5, and predicted zeropoints; otherwise the code uses documented analytic fallbacks.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Probability depends on the assumed seeing scatter and subpixel centering; PSF is Gaussian (not Moffat), and only the central pixel’s full-well is checked.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SNR is not used to compute P(saturation); it’s reported alongside for context.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want, I can extract and display a compact, formula-only sheet derived from the notebook defaults for quick reference or adjust any of the assumptions (e.g., centered pixel, different full-well, or a different seeing scatter) and regenerate the logic.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