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72C2" w14:textId="1639AA8A" w:rsidR="007A478D" w:rsidRDefault="000221C7">
      <w:hyperlink r:id="rId4" w:history="1">
        <w:r w:rsidRPr="00B54407">
          <w:rPr>
            <w:rStyle w:val="Hyperlink"/>
          </w:rPr>
          <w:t>https://claude.ai/public/artifacts/89dec009-f423-43e8-bae1-3361fc10aa60</w:t>
        </w:r>
      </w:hyperlink>
    </w:p>
    <w:p w14:paraId="4E5D3492" w14:textId="0B05D322" w:rsidR="000221C7" w:rsidRDefault="000221C7">
      <w:r w:rsidRPr="000221C7">
        <w:t>&lt;iframe src="https://claude.site/public/artifacts/89dec009-f423-43e8-bae1-3361fc10aa60/embed" title="BanHangApp.jsx" width="100%" height="600" frameborder="0" allow="clipboard-write" allowfullscreen&gt;&lt;/iframe&gt;</w:t>
      </w:r>
    </w:p>
    <w:p w14:paraId="74925288" w14:textId="77777777" w:rsidR="000221C7" w:rsidRDefault="000221C7"/>
    <w:sectPr w:rsidR="000221C7" w:rsidSect="00315DCA">
      <w:pgSz w:w="11906" w:h="16838" w:code="9"/>
      <w:pgMar w:top="851" w:right="851" w:bottom="851" w:left="1418" w:header="709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C7"/>
    <w:rsid w:val="000221C7"/>
    <w:rsid w:val="00310CDD"/>
    <w:rsid w:val="00315DCA"/>
    <w:rsid w:val="00752F5D"/>
    <w:rsid w:val="007A478D"/>
    <w:rsid w:val="00B17D42"/>
    <w:rsid w:val="00B25954"/>
    <w:rsid w:val="00BB5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FB15"/>
  <w15:chartTrackingRefBased/>
  <w15:docId w15:val="{785C7D6D-29BB-45C5-A255-984BAF81B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1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1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1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1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1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1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1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1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1C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1C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1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1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1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1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1C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1C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1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21C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22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1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1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1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1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1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21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21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laude.ai/public/artifacts/89dec009-f423-43e8-bae1-3361fc10aa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TRI LE</dc:creator>
  <cp:keywords/>
  <dc:description/>
  <cp:lastModifiedBy>HUU TRI LE</cp:lastModifiedBy>
  <cp:revision>2</cp:revision>
  <dcterms:created xsi:type="dcterms:W3CDTF">2026-09-10T16:42:00Z</dcterms:created>
  <dcterms:modified xsi:type="dcterms:W3CDTF">2026-09-10T16:45:00Z</dcterms:modified>
</cp:coreProperties>
</file>