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06738" w14:textId="42002F4B" w:rsidR="00D42BF8" w:rsidRDefault="00DA3931">
      <w:r w:rsidRPr="002E4F17">
        <w:rPr>
          <w:rFonts w:ascii="Arial Narrow" w:hAnsi="Arial Narrow" w:cs="Times New Roman"/>
          <w:b/>
          <w:spacing w:val="-2"/>
          <w:w w:val="95"/>
          <w:sz w:val="20"/>
          <w:szCs w:val="20"/>
        </w:rPr>
        <w:t>1. Definitions</w:t>
      </w:r>
      <w:r w:rsidRPr="00FA7488">
        <w:rPr>
          <w:rFonts w:ascii="Arial Narrow" w:hAnsi="Arial Narrow" w:cs="Times New Roman"/>
          <w:b/>
          <w:w w:val="95"/>
          <w:sz w:val="20"/>
          <w:szCs w:val="20"/>
        </w:rPr>
        <w:t xml:space="preserve">: </w:t>
      </w:r>
      <w:r w:rsidRPr="00471A86">
        <w:rPr>
          <w:rFonts w:ascii="Arial Narrow" w:hAnsi="Arial Narrow" w:cs="Times New Roman"/>
          <w:spacing w:val="-2"/>
          <w:w w:val="95"/>
          <w:sz w:val="20"/>
          <w:szCs w:val="20"/>
        </w:rPr>
        <w:t xml:space="preserve">In this Retail Charge Agreement (“Agreement”):  The word “Account” refers to the account that is established with the Seller, and their successors or assigns, that is the subject of this Agreement. The words “you” and “your” refer to each individual who signs the Application for the Account, and who is authorized to use the Account. The words “we,” “us” and “our” refer to the Seller, and any assignee of the Seller. The words “Acceptable Documentation” shall refer to Charge Slips, phone orders, or orders from our website, so long as such orders are signed (physically or electronically) or otherwise verbally or electronically authenticated. The words “Applicable Law” shall mean federal law and the laws of the state, commonwealth, district, or territory of your residence, as indicated in the “Applicant” portion of your application for this Account (if </w:t>
      </w:r>
      <w:r w:rsidRPr="00CA0C61">
        <w:rPr>
          <w:rFonts w:ascii="Arial Narrow" w:hAnsi="Arial Narrow" w:cs="Times New Roman"/>
          <w:spacing w:val="-2"/>
          <w:w w:val="95"/>
          <w:sz w:val="20"/>
          <w:szCs w:val="20"/>
          <w:u w:val="single"/>
        </w:rPr>
        <w:t>Maryland</w:t>
      </w:r>
      <w:r w:rsidRPr="00471A86">
        <w:rPr>
          <w:rFonts w:ascii="Arial Narrow" w:hAnsi="Arial Narrow" w:cs="Times New Roman"/>
          <w:spacing w:val="-2"/>
          <w:w w:val="95"/>
          <w:sz w:val="20"/>
          <w:szCs w:val="20"/>
        </w:rPr>
        <w:t xml:space="preserve">, you and we agree that Maryland law includes specifically Title 12, Subtitle 9, </w:t>
      </w:r>
      <w:r w:rsidRPr="00CA0C61">
        <w:rPr>
          <w:rFonts w:ascii="Arial Narrow" w:hAnsi="Arial Narrow" w:cs="Times New Roman"/>
          <w:spacing w:val="-2"/>
          <w:w w:val="95"/>
          <w:sz w:val="20"/>
          <w:szCs w:val="20"/>
          <w:u w:val="single"/>
        </w:rPr>
        <w:t>Maryland</w:t>
      </w:r>
      <w:r w:rsidRPr="00471A86">
        <w:rPr>
          <w:rFonts w:ascii="Arial Narrow" w:hAnsi="Arial Narrow" w:cs="Times New Roman"/>
          <w:spacing w:val="-2"/>
          <w:w w:val="95"/>
          <w:sz w:val="20"/>
          <w:szCs w:val="20"/>
        </w:rPr>
        <w:t xml:space="preserve"> Commercial Law Article-Credit Grantor Revolving Credit Provisions) and the state in which this account is operated. You and we agree that these Applicable Laws apply to this Agreement. The words “Charge Slip” refer to the document describing the type, quantity and agreed price of merchandise you buy from the Seller</w:t>
      </w:r>
      <w:r>
        <w:rPr>
          <w:rFonts w:ascii="Arial Narrow" w:hAnsi="Arial Narrow" w:cs="Times New Roman"/>
          <w:spacing w:val="-2"/>
          <w:w w:val="95"/>
          <w:sz w:val="20"/>
          <w:szCs w:val="20"/>
        </w:rPr>
        <w:t>.</w:t>
      </w:r>
    </w:p>
    <w:sectPr w:rsidR="00D42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WR_DATA" w:val="&lt;25.1.0.85:119&gt;eJzNjDEOgzAMAPsUy3tCqYTEkIS3EHDaSMSpbEA8H5j6hd58d244ygI7iebKHlv7RCCe6pz57XFbk+lxCC7SKD/r1dlLtH2HsI9ieCuR5IoRhJKQfozSVHlWj6bF4L5SU15IoQmuuVfh8S+cKgUl4Q=="/>
    <w:docVar w:name="WR_METADATA_KEY" w:val="a45ab27c-f66e-4609-847d-8fe8a0b64e5c"/>
    <w:docVar w:name="WR_TAGPROCESSOR" w:val="2"/>
  </w:docVars>
  <w:rsids>
    <w:rsidRoot w:val="00D42BF8"/>
    <w:rsid w:val="000E59B1"/>
    <w:rsid w:val="00A52667"/>
    <w:rsid w:val="00D42BF8"/>
    <w:rsid w:val="00DA3931"/>
    <w:rsid w:val="00F4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7D8D"/>
  <w15:chartTrackingRefBased/>
  <w15:docId w15:val="{3A090760-BBA4-4604-ADF9-40F56D9D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BF8"/>
    <w:rPr>
      <w:rFonts w:eastAsiaTheme="majorEastAsia" w:cstheme="majorBidi"/>
      <w:color w:val="272727" w:themeColor="text1" w:themeTint="D8"/>
    </w:rPr>
  </w:style>
  <w:style w:type="paragraph" w:styleId="Title">
    <w:name w:val="Title"/>
    <w:basedOn w:val="Normal"/>
    <w:next w:val="Normal"/>
    <w:link w:val="TitleChar"/>
    <w:uiPriority w:val="10"/>
    <w:qFormat/>
    <w:rsid w:val="00D42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BF8"/>
    <w:pPr>
      <w:spacing w:before="160"/>
      <w:jc w:val="center"/>
    </w:pPr>
    <w:rPr>
      <w:i/>
      <w:iCs/>
      <w:color w:val="404040" w:themeColor="text1" w:themeTint="BF"/>
    </w:rPr>
  </w:style>
  <w:style w:type="character" w:customStyle="1" w:styleId="QuoteChar">
    <w:name w:val="Quote Char"/>
    <w:basedOn w:val="DefaultParagraphFont"/>
    <w:link w:val="Quote"/>
    <w:uiPriority w:val="29"/>
    <w:rsid w:val="00D42BF8"/>
    <w:rPr>
      <w:i/>
      <w:iCs/>
      <w:color w:val="404040" w:themeColor="text1" w:themeTint="BF"/>
    </w:rPr>
  </w:style>
  <w:style w:type="paragraph" w:styleId="ListParagraph">
    <w:name w:val="List Paragraph"/>
    <w:basedOn w:val="Normal"/>
    <w:uiPriority w:val="34"/>
    <w:qFormat/>
    <w:rsid w:val="00D42BF8"/>
    <w:pPr>
      <w:ind w:left="720"/>
      <w:contextualSpacing/>
    </w:pPr>
  </w:style>
  <w:style w:type="character" w:styleId="IntenseEmphasis">
    <w:name w:val="Intense Emphasis"/>
    <w:basedOn w:val="DefaultParagraphFont"/>
    <w:uiPriority w:val="21"/>
    <w:qFormat/>
    <w:rsid w:val="00D42BF8"/>
    <w:rPr>
      <w:i/>
      <w:iCs/>
      <w:color w:val="0F4761" w:themeColor="accent1" w:themeShade="BF"/>
    </w:rPr>
  </w:style>
  <w:style w:type="paragraph" w:styleId="IntenseQuote">
    <w:name w:val="Intense Quote"/>
    <w:basedOn w:val="Normal"/>
    <w:next w:val="Normal"/>
    <w:link w:val="IntenseQuoteChar"/>
    <w:uiPriority w:val="30"/>
    <w:qFormat/>
    <w:rsid w:val="00D42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BF8"/>
    <w:rPr>
      <w:i/>
      <w:iCs/>
      <w:color w:val="0F4761" w:themeColor="accent1" w:themeShade="BF"/>
    </w:rPr>
  </w:style>
  <w:style w:type="character" w:styleId="IntenseReference">
    <w:name w:val="Intense Reference"/>
    <w:basedOn w:val="DefaultParagraphFont"/>
    <w:uiPriority w:val="32"/>
    <w:qFormat/>
    <w:rsid w:val="00D42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Jackson</dc:creator>
  <cp:keywords/>
  <dc:description/>
  <cp:lastModifiedBy>Thom Jackson</cp:lastModifiedBy>
  <cp:revision>2</cp:revision>
  <dcterms:created xsi:type="dcterms:W3CDTF">2025-06-03T14:52:00Z</dcterms:created>
  <dcterms:modified xsi:type="dcterms:W3CDTF">2025-06-03T14:52:00Z</dcterms:modified>
</cp:coreProperties>
</file>