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https://anketa.savska.org/#zasebnost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     ☐  Sem doma</w:t>
      </w:r>
    </w:p>
    <w:p>
      <w:pPr>
        <w:keepNext/>
      </w:pPr>
      <w:r>
        <w:t>☐  Ven iz Ljubljane     ☐  Nikamor / ne zadeva me     ☐  Drugo: _______________________________</w:t>
      </w:r>
    </w:p>
    <w:p>
      <w:pPr>
        <w:pStyle w:val="Heading2"/>
        <w:keepNext/>
      </w:pPr>
      <w:r>
        <w:t>8. Upravnik in zbori v vašem vhodu in bloku/stolpnici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https://anketa.savska.org/#zasebnost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