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sz w:val="18"/>
        </w:rPr>
        <w:t>M3 • 2. HAFTA</w:t>
      </w:r>
    </w:p>
    <w:p>
      <w:pPr>
        <w:spacing w:after="40"/>
      </w:pPr>
      <w:r>
        <w:rPr>
          <w:rFonts w:ascii="Arial" w:hAnsi="Arial"/>
          <w:b/>
          <w:sz w:val="32"/>
        </w:rPr>
        <w:t>BİLDİĞİNİ KENDİNE SAKLAMAYAN BİR ÂLİM</w:t>
      </w:r>
    </w:p>
    <w:p>
      <w:pPr>
        <w:spacing w:after="200"/>
      </w:pPr>
      <w:r>
        <w:rPr>
          <w:rFonts w:ascii="Arial" w:hAnsi="Arial"/>
          <w:i/>
          <w:sz w:val="20"/>
        </w:rPr>
        <w:t xml:space="preserve">Bediüzzaman Said Nursî ve bilginin </w:t>
      </w:r>
      <w:r>
        <w:rPr>
          <w:rFonts w:ascii="Arial" w:hAnsi="Arial"/>
          <w:i/>
          <w:sz w:val="20"/>
          <w:u w:val="single"/>
        </w:rPr>
        <w:t>hizmet</w:t>
      </w:r>
      <w:r>
        <w:rPr>
          <w:rFonts w:ascii="Arial" w:hAnsi="Arial"/>
          <w:i/>
          <w:sz w:val="20"/>
        </w:rPr>
        <w:t>e dönüşmesi</w:t>
      </w:r>
    </w:p>
    <w:p>
      <w:pPr>
        <w:spacing w:after="100"/>
      </w:pPr>
      <w:r>
        <w:rPr>
          <w:rFonts w:ascii="Arial" w:hAnsi="Arial"/>
          <w:sz w:val="18"/>
        </w:rPr>
        <w:t>Bir şeyi öğrenmek güzel.</w:t>
      </w:r>
    </w:p>
    <w:p>
      <w:pPr>
        <w:spacing w:after="100"/>
      </w:pPr>
      <w:r>
        <w:rPr>
          <w:rFonts w:ascii="Arial" w:hAnsi="Arial"/>
          <w:sz w:val="18"/>
        </w:rPr>
        <w:t>Peki öğrendiğimiz şey başkasına da fayda sağlayabilecekse ne olur?</w:t>
      </w:r>
    </w:p>
    <w:p>
      <w:pPr>
        <w:spacing w:after="100"/>
      </w:pPr>
      <w:r>
        <w:rPr>
          <w:rFonts w:ascii="Arial" w:hAnsi="Arial"/>
          <w:sz w:val="18"/>
        </w:rPr>
        <w:t>Bediüzzaman Said Nursî’nin hayatını tanırken bu soru önemli bir yere sahiptir.</w:t>
      </w:r>
    </w:p>
    <w:p>
      <w:pPr>
        <w:spacing w:before="120" w:after="80"/>
      </w:pPr>
      <w:r>
        <w:rPr>
          <w:rFonts w:ascii="Arial" w:hAnsi="Arial"/>
          <w:b/>
          <w:sz w:val="18"/>
        </w:rPr>
        <w:t>ÖĞRENEN SAİD, ANLATAN BEDİÜZZAMAN</w:t>
      </w:r>
    </w:p>
    <w:p>
      <w:pPr>
        <w:spacing w:after="100"/>
      </w:pPr>
      <w:r>
        <w:rPr>
          <w:rFonts w:ascii="Arial" w:hAnsi="Arial"/>
          <w:sz w:val="18"/>
        </w:rPr>
        <w:t>Said Nursî çocukluk ve gençlik yıllarında ilme büyük ilgi gösterdi. Farklı medreselerde okudu, farklı hocalarla görüştü ve öğrenmeye devam etti.</w:t>
      </w:r>
    </w:p>
    <w:p>
      <w:pPr>
        <w:spacing w:after="100"/>
      </w:pPr>
      <w:r>
        <w:rPr>
          <w:rFonts w:ascii="Arial" w:hAnsi="Arial"/>
          <w:sz w:val="18"/>
        </w:rPr>
        <w:t>Fakat onun hayatında bilgi yalnız kişisel bir başarıya dönüşmedi.</w:t>
      </w:r>
    </w:p>
    <w:p>
      <w:pPr>
        <w:spacing w:after="100"/>
      </w:pPr>
      <w:r>
        <w:rPr>
          <w:rFonts w:ascii="Arial" w:hAnsi="Arial"/>
          <w:sz w:val="18"/>
        </w:rPr>
        <w:t>Zamanla insanların imanla ilgili sorularını önemseyen, bunlar üzerinde düşünen ve yazan bir âlim oldu.</w:t>
      </w:r>
    </w:p>
    <w:p>
      <w:pPr>
        <w:spacing w:after="100"/>
      </w:pPr>
      <w:r>
        <w:rPr>
          <w:rFonts w:ascii="Arial" w:hAnsi="Arial"/>
          <w:sz w:val="18"/>
        </w:rPr>
        <w:t>Bu yüzden Bediüzzaman’ı tanırken “Ne kadar biliyordu?” sorusunun yanına bir soru daha eklemek gerekir:</w:t>
      </w:r>
    </w:p>
    <w:p>
      <w:pPr>
        <w:spacing w:after="100"/>
      </w:pPr>
      <w:r>
        <w:rPr>
          <w:rFonts w:ascii="Arial" w:hAnsi="Arial"/>
          <w:sz w:val="18"/>
        </w:rPr>
        <w:t>“Bildiklerini ne için kullandı?”</w:t>
      </w:r>
    </w:p>
    <w:p>
      <w:pPr>
        <w:spacing w:before="120" w:after="80"/>
      </w:pPr>
      <w:r>
        <w:rPr>
          <w:rFonts w:ascii="Arial" w:hAnsi="Arial"/>
          <w:b/>
          <w:sz w:val="18"/>
        </w:rPr>
        <w:t>BARLA’DA BİR MASA DEĞİL, BİR HİZMET BAŞLIYOR</w:t>
      </w:r>
    </w:p>
    <w:p>
      <w:pPr>
        <w:spacing w:after="100"/>
      </w:pPr>
      <w:r>
        <w:rPr>
          <w:rFonts w:ascii="Arial" w:hAnsi="Arial"/>
          <w:sz w:val="18"/>
        </w:rPr>
        <w:t>Hayatının önemli dönemlerinden biri Barla yıllarıdır.</w:t>
      </w:r>
    </w:p>
    <w:p>
      <w:pPr>
        <w:spacing w:after="100"/>
      </w:pPr>
      <w:r>
        <w:rPr>
          <w:rFonts w:ascii="Arial" w:hAnsi="Arial"/>
          <w:sz w:val="18"/>
        </w:rPr>
        <w:t>Bediüzzaman burada zorunlu olarak bulunduğu hâlde yazmaya devam etti. Risale-i Nur’un önemli bölümleri bu dönemde kaleme alındı.</w:t>
      </w:r>
    </w:p>
    <w:p>
      <w:pPr>
        <w:spacing w:after="100"/>
      </w:pPr>
      <w:r>
        <w:rPr>
          <w:rFonts w:ascii="Arial" w:hAnsi="Arial"/>
          <w:sz w:val="18"/>
        </w:rPr>
        <w:t>Yazılan metinler sadece bir rafta beklemedi.</w:t>
      </w:r>
    </w:p>
    <w:p>
      <w:pPr>
        <w:spacing w:after="100"/>
      </w:pPr>
      <w:r>
        <w:rPr>
          <w:rFonts w:ascii="Arial" w:hAnsi="Arial"/>
          <w:sz w:val="18"/>
        </w:rPr>
        <w:t>Talebeleri onları okudu, elle çoğalttı ve başkalarına ulaştırdı.</w:t>
      </w:r>
    </w:p>
    <w:p>
      <w:pPr>
        <w:spacing w:after="100"/>
      </w:pPr>
      <w:r>
        <w:rPr>
          <w:rFonts w:ascii="Arial" w:hAnsi="Arial"/>
          <w:sz w:val="18"/>
        </w:rPr>
        <w:t>Böylece bir insanın düşündüğü ve yazdığı şey, başka insanların da okuduğu bir öğrenme yoluna dönüştü.</w:t>
      </w:r>
    </w:p>
    <w:p>
      <w:pPr>
        <w:spacing w:before="120" w:after="80"/>
      </w:pPr>
      <w:r>
        <w:rPr>
          <w:rFonts w:ascii="Arial" w:hAnsi="Arial"/>
          <w:b/>
          <w:sz w:val="18"/>
        </w:rPr>
        <w:t>BİLGİ NEDEN SORUMLULUK DOĞURUR?</w:t>
      </w:r>
    </w:p>
    <w:p>
      <w:pPr>
        <w:spacing w:after="100"/>
      </w:pPr>
      <w:r>
        <w:rPr>
          <w:rFonts w:ascii="Arial" w:hAnsi="Arial"/>
          <w:sz w:val="18"/>
        </w:rPr>
        <w:t>Bir ilk yardım bilgisini bildiğini düşün.</w:t>
      </w:r>
    </w:p>
    <w:p>
      <w:pPr>
        <w:spacing w:after="100"/>
      </w:pPr>
      <w:r>
        <w:rPr>
          <w:rFonts w:ascii="Arial" w:hAnsi="Arial"/>
          <w:sz w:val="18"/>
        </w:rPr>
        <w:t>Gerçek bir ihtiyaç anında o bilgi sadece sınavda doğru cevap vermek için midir?</w:t>
      </w:r>
    </w:p>
    <w:p>
      <w:pPr>
        <w:spacing w:after="100"/>
      </w:pPr>
      <w:r>
        <w:rPr>
          <w:rFonts w:ascii="Arial" w:hAnsi="Arial"/>
          <w:sz w:val="18"/>
        </w:rPr>
        <w:t>Elbette hayır.</w:t>
      </w:r>
    </w:p>
    <w:p>
      <w:pPr>
        <w:spacing w:after="100"/>
      </w:pPr>
      <w:r>
        <w:rPr>
          <w:rFonts w:ascii="Arial" w:hAnsi="Arial"/>
          <w:sz w:val="18"/>
        </w:rPr>
        <w:t>Bazı bilgiler, öğrendiğimiz andan itibaren davranışımıza soru sormaya başlar.</w:t>
      </w:r>
    </w:p>
    <w:p>
      <w:pPr>
        <w:spacing w:after="100"/>
      </w:pPr>
      <w:r>
        <w:rPr>
          <w:rFonts w:ascii="Arial" w:hAnsi="Arial"/>
          <w:sz w:val="18"/>
        </w:rPr>
        <w:t>“Doğruluk önemlidir.” diyorsak yalan söylemeye yaklaştığımızda bu bilgi bizi durdurabilir.</w:t>
      </w:r>
    </w:p>
    <w:p>
      <w:pPr>
        <w:spacing w:after="100"/>
      </w:pPr>
      <w:r>
        <w:rPr>
          <w:rFonts w:ascii="Arial" w:hAnsi="Arial"/>
          <w:sz w:val="18"/>
        </w:rPr>
        <w:t>“Zaman nimettir.” diyorsak saatlerimizi nasıl kullandığımız önem kazanır.</w:t>
      </w:r>
    </w:p>
    <w:p>
      <w:pPr>
        <w:spacing w:after="100"/>
      </w:pPr>
      <w:r>
        <w:rPr>
          <w:rFonts w:ascii="Arial" w:hAnsi="Arial"/>
          <w:sz w:val="18"/>
        </w:rPr>
        <w:t>“Gıybet yanlıştır.” diyorsak arkadaş ortamındaki konuşmalarımız da bu bilginin içine girer.</w:t>
      </w:r>
    </w:p>
    <w:p>
      <w:pPr>
        <w:spacing w:after="100"/>
      </w:pPr>
      <w:r>
        <w:rPr>
          <w:rFonts w:ascii="Arial" w:hAnsi="Arial"/>
          <w:sz w:val="18"/>
        </w:rPr>
        <w:t>Bilgi bizi bir anda kusursuz yapmaz.</w:t>
      </w:r>
    </w:p>
    <w:p>
      <w:pPr>
        <w:spacing w:after="100"/>
      </w:pPr>
      <w:r>
        <w:rPr>
          <w:rFonts w:ascii="Arial" w:hAnsi="Arial"/>
          <w:sz w:val="18"/>
        </w:rPr>
        <w:t xml:space="preserve">Ama doğru bildiğimiz şey, seçim anında yanımızda duran bir ölçü hâline gelebilir. Eski metinlerde bu sorumluluk için </w:t>
      </w:r>
      <w:r>
        <w:rPr>
          <w:rFonts w:ascii="Arial" w:hAnsi="Arial"/>
          <w:sz w:val="18"/>
          <w:u w:val="single"/>
        </w:rPr>
        <w:t>mesuliyet</w:t>
      </w:r>
      <w:r>
        <w:rPr>
          <w:rFonts w:ascii="Arial" w:hAnsi="Arial"/>
          <w:sz w:val="18"/>
        </w:rPr>
        <w:t xml:space="preserve"> kelimesiyle de karşılaşabiliriz.</w:t>
      </w:r>
    </w:p>
    <w:p>
      <w:pPr>
        <w:spacing w:before="120" w:after="80"/>
      </w:pPr>
      <w:r>
        <w:rPr>
          <w:rFonts w:ascii="Arial" w:hAnsi="Arial"/>
          <w:b/>
          <w:sz w:val="18"/>
        </w:rPr>
        <w:t>RİSALE’DE İNSAN NEDEN ÖĞRENİR?</w:t>
      </w:r>
    </w:p>
    <w:p>
      <w:pPr>
        <w:spacing w:after="100"/>
      </w:pPr>
      <w:r>
        <w:rPr>
          <w:rFonts w:ascii="Arial" w:hAnsi="Arial"/>
          <w:sz w:val="18"/>
        </w:rPr>
        <w:t>Bediüzzaman, insanın dünyaya geldiğinde pek çok şeyi öğrenmeye muhtaç olduğunu söyler ve insanın ilim yoluyla geliştiğini vurgular.</w:t>
      </w:r>
    </w:p>
    <w:p>
      <w:pPr>
        <w:spacing w:after="100"/>
      </w:pPr>
      <w:r>
        <w:rPr>
          <w:rFonts w:ascii="Arial" w:hAnsi="Arial"/>
          <w:sz w:val="18"/>
        </w:rPr>
        <w:t xml:space="preserve">Bu bakışta öğrenmek, eksikliğimizi saklamak değil; gelişme yolumuzun bir parçasıdır. Risale’de öğrenme için </w:t>
      </w:r>
      <w:r>
        <w:rPr>
          <w:rFonts w:ascii="Arial" w:hAnsi="Arial"/>
          <w:sz w:val="18"/>
          <w:u w:val="single"/>
        </w:rPr>
        <w:t>taallüm</w:t>
      </w:r>
      <w:r>
        <w:rPr>
          <w:rFonts w:ascii="Arial" w:hAnsi="Arial"/>
          <w:sz w:val="18"/>
        </w:rPr>
        <w:t xml:space="preserve">, gelişip olgunlaşma için </w:t>
      </w:r>
      <w:r>
        <w:rPr>
          <w:rFonts w:ascii="Arial" w:hAnsi="Arial"/>
          <w:sz w:val="18"/>
          <w:u w:val="single"/>
        </w:rPr>
        <w:t>tekemmül</w:t>
      </w:r>
      <w:r>
        <w:rPr>
          <w:rFonts w:ascii="Arial" w:hAnsi="Arial"/>
          <w:sz w:val="18"/>
        </w:rPr>
        <w:t xml:space="preserve"> gibi kelimeler de kullanılır.</w:t>
      </w:r>
    </w:p>
    <w:p>
      <w:pPr>
        <w:spacing w:after="100"/>
      </w:pPr>
      <w:r>
        <w:rPr>
          <w:rFonts w:ascii="Arial" w:hAnsi="Arial"/>
          <w:sz w:val="18"/>
        </w:rPr>
        <w:t>İnsan “Ben artık biliyorum, bitti.” demez.</w:t>
      </w:r>
    </w:p>
    <w:p>
      <w:pPr>
        <w:spacing w:after="100"/>
      </w:pPr>
      <w:r>
        <w:rPr>
          <w:rFonts w:ascii="Arial" w:hAnsi="Arial"/>
          <w:sz w:val="18"/>
        </w:rPr>
        <w:t>Yaşadıkça öğrenir, düşündükçe derinleşir.</w:t>
      </w:r>
    </w:p>
    <w:p>
      <w:pPr>
        <w:spacing w:before="120" w:after="80"/>
      </w:pPr>
      <w:r>
        <w:rPr>
          <w:rFonts w:ascii="Arial" w:hAnsi="Arial"/>
          <w:b/>
          <w:sz w:val="18"/>
        </w:rPr>
        <w:t>ÜSTAD’IN HAYATINDA ÜÇ ADIM</w:t>
      </w:r>
    </w:p>
    <w:p>
      <w:pPr>
        <w:spacing w:after="100"/>
      </w:pPr>
      <w:r>
        <w:rPr>
          <w:rFonts w:ascii="Arial" w:hAnsi="Arial"/>
          <w:sz w:val="18"/>
        </w:rPr>
        <w:t>ÖĞRENMEK</w:t>
      </w:r>
    </w:p>
    <w:p>
      <w:pPr>
        <w:spacing w:after="100"/>
      </w:pPr>
      <w:r>
        <w:rPr>
          <w:rFonts w:ascii="Arial" w:hAnsi="Arial"/>
          <w:sz w:val="18"/>
        </w:rPr>
        <w:t>Gençlik yıllarından itibaren ilim arayışını sürdürdü.</w:t>
      </w:r>
    </w:p>
    <w:p>
      <w:pPr>
        <w:spacing w:after="100"/>
      </w:pPr>
      <w:r>
        <w:rPr>
          <w:rFonts w:ascii="Arial" w:hAnsi="Arial"/>
          <w:sz w:val="18"/>
        </w:rPr>
        <w:t>DÜŞÜNMEK</w:t>
      </w:r>
    </w:p>
    <w:p>
      <w:pPr>
        <w:spacing w:after="100"/>
      </w:pPr>
      <w:r>
        <w:rPr>
          <w:rFonts w:ascii="Arial" w:hAnsi="Arial"/>
          <w:sz w:val="18"/>
        </w:rPr>
        <w:t>İman, insan, hayat, ölüm ve sorumluluk gibi meseleler üzerinde yoğunlaştı.</w:t>
      </w:r>
    </w:p>
    <w:p>
      <w:pPr>
        <w:spacing w:after="100"/>
      </w:pPr>
      <w:r>
        <w:rPr>
          <w:rFonts w:ascii="Arial" w:hAnsi="Arial"/>
          <w:sz w:val="18"/>
        </w:rPr>
        <w:t>PAYLAŞMAK</w:t>
      </w:r>
    </w:p>
    <w:p>
      <w:pPr>
        <w:spacing w:after="100"/>
      </w:pPr>
      <w:r>
        <w:rPr>
          <w:rFonts w:ascii="Arial" w:hAnsi="Arial"/>
          <w:sz w:val="18"/>
        </w:rPr>
        <w:t>Yazdığı eserleri yalnız kendisi için tutmadı; talebeleriyle ve okuyucularla paylaştı.</w:t>
      </w:r>
    </w:p>
    <w:p>
      <w:pPr>
        <w:spacing w:after="100"/>
      </w:pPr>
      <w:r>
        <w:rPr>
          <w:rFonts w:ascii="Arial" w:hAnsi="Arial"/>
          <w:sz w:val="18"/>
        </w:rPr>
        <w:t>Bu üç adım bize de küçük bir ölçü verebilir:</w:t>
      </w:r>
    </w:p>
    <w:p>
      <w:pPr>
        <w:spacing w:after="100"/>
      </w:pPr>
      <w:r>
        <w:rPr>
          <w:rFonts w:ascii="Arial" w:hAnsi="Arial"/>
          <w:sz w:val="18"/>
        </w:rPr>
        <w:t>Bir şey öğrendim mi?</w:t>
      </w:r>
    </w:p>
    <w:p>
      <w:pPr>
        <w:spacing w:after="100"/>
      </w:pPr>
      <w:r>
        <w:rPr>
          <w:rFonts w:ascii="Arial" w:hAnsi="Arial"/>
          <w:sz w:val="18"/>
        </w:rPr>
        <w:t>Onu gerçekten düşündüm mü?</w:t>
      </w:r>
    </w:p>
    <w:p>
      <w:pPr>
        <w:spacing w:after="100"/>
      </w:pPr>
      <w:r>
        <w:rPr>
          <w:rFonts w:ascii="Arial" w:hAnsi="Arial"/>
          <w:sz w:val="18"/>
        </w:rPr>
        <w:t>Faydalı olacaksa doğru biçimde paylaşabiliyor muyum?</w:t>
      </w:r>
    </w:p>
    <w:p>
      <w:pPr>
        <w:spacing w:before="120" w:after="80"/>
      </w:pPr>
      <w:r>
        <w:rPr>
          <w:rFonts w:ascii="Arial" w:hAnsi="Arial"/>
          <w:b/>
          <w:sz w:val="18"/>
        </w:rPr>
        <w:t>PAYLAŞMAK DA SORUMLULUK İSTER</w:t>
      </w:r>
    </w:p>
    <w:p>
      <w:pPr>
        <w:spacing w:after="100"/>
      </w:pPr>
      <w:r>
        <w:rPr>
          <w:rFonts w:ascii="Arial" w:hAnsi="Arial"/>
          <w:sz w:val="18"/>
        </w:rPr>
        <w:t>Bir bilgiyi paylaşmak her duyduğumuzu hemen göndermek demek değildir.</w:t>
      </w:r>
    </w:p>
    <w:p>
      <w:pPr>
        <w:spacing w:after="100"/>
      </w:pPr>
      <w:r>
        <w:rPr>
          <w:rFonts w:ascii="Arial" w:hAnsi="Arial"/>
          <w:sz w:val="18"/>
          <w:u w:val="single"/>
        </w:rPr>
        <w:t>Kaynağını</w:t>
      </w:r>
      <w:r>
        <w:rPr>
          <w:rFonts w:ascii="Arial" w:hAnsi="Arial"/>
          <w:sz w:val="18"/>
        </w:rPr>
        <w:t xml:space="preserve"> bilmediğimiz bir sözü bir âlime aitmiş gibi paylaşmak doğru olmaz.</w:t>
      </w:r>
    </w:p>
    <w:p>
      <w:pPr>
        <w:spacing w:after="100"/>
      </w:pPr>
      <w:r>
        <w:rPr>
          <w:rFonts w:ascii="Arial" w:hAnsi="Arial"/>
          <w:sz w:val="18"/>
        </w:rPr>
        <w:t>Bir cümlenin yarısını kesip anlamını değiştirmek doğru olmaz.</w:t>
      </w:r>
    </w:p>
    <w:p>
      <w:pPr>
        <w:spacing w:after="100"/>
      </w:pPr>
      <w:r>
        <w:rPr>
          <w:rFonts w:ascii="Arial" w:hAnsi="Arial"/>
          <w:sz w:val="18"/>
        </w:rPr>
        <w:t>Emin olmadığımız yerde kesin konuşmak da doğru olmaz.</w:t>
      </w:r>
    </w:p>
    <w:p>
      <w:pPr>
        <w:spacing w:after="100"/>
      </w:pPr>
      <w:r>
        <w:rPr>
          <w:rFonts w:ascii="Arial" w:hAnsi="Arial"/>
          <w:sz w:val="18"/>
        </w:rPr>
        <w:t>Bediüzzaman’ın eserlerini okurken de aynı dikkat gerekir: Önce ne söylendiğini anlamaya çalışır, sonra kendi yorumumuzu ayırırız.</w:t>
      </w:r>
    </w:p>
    <w:p>
      <w:pPr>
        <w:spacing w:before="120" w:after="80"/>
      </w:pPr>
      <w:r>
        <w:rPr>
          <w:rFonts w:ascii="Arial" w:hAnsi="Arial"/>
          <w:b/>
          <w:sz w:val="18"/>
        </w:rPr>
        <w:t>SEVMEK, ÖRNEK ALINACAK YÖNÜ GÖRMEKTİR</w:t>
      </w:r>
    </w:p>
    <w:p>
      <w:pPr>
        <w:spacing w:after="100"/>
      </w:pPr>
      <w:r>
        <w:rPr>
          <w:rFonts w:ascii="Arial" w:hAnsi="Arial"/>
          <w:sz w:val="18"/>
        </w:rPr>
        <w:t>Bir âlimi tanımak yalnız hayatındaki sıra dışı olayları ezberlemek değildir.</w:t>
      </w:r>
    </w:p>
    <w:p>
      <w:pPr>
        <w:spacing w:after="100"/>
      </w:pPr>
      <w:r>
        <w:rPr>
          <w:rFonts w:ascii="Arial" w:hAnsi="Arial"/>
          <w:sz w:val="18"/>
        </w:rPr>
        <w:t>Bazen onun hayatındaki bir yön bize küçük bir örnek olabilir.</w:t>
      </w:r>
    </w:p>
    <w:p>
      <w:pPr>
        <w:spacing w:after="100"/>
      </w:pPr>
      <w:r>
        <w:rPr>
          <w:rFonts w:ascii="Arial" w:hAnsi="Arial"/>
          <w:sz w:val="18"/>
        </w:rPr>
        <w:t>Bediüzzaman’ın hayatından bugün için alabileceğimiz örneklerden biri şudur:</w:t>
      </w:r>
    </w:p>
    <w:p>
      <w:pPr>
        <w:spacing w:after="100"/>
      </w:pPr>
      <w:r>
        <w:rPr>
          <w:rFonts w:ascii="Arial" w:hAnsi="Arial"/>
          <w:sz w:val="18"/>
        </w:rPr>
        <w:t>Öğrenmeye devam etmek ve faydalı gördüğü bilgiyi insanlara ulaştırmak için emek vermek.</w:t>
      </w:r>
    </w:p>
    <w:p>
      <w:pPr>
        <w:spacing w:before="120" w:after="80"/>
      </w:pPr>
      <w:r>
        <w:rPr>
          <w:rFonts w:ascii="Arial" w:hAnsi="Arial"/>
          <w:b/>
          <w:sz w:val="18"/>
        </w:rPr>
        <w:t>DÜŞÜNELİM VE KONUŞALIM</w:t>
      </w:r>
    </w:p>
    <w:p>
      <w:pPr>
        <w:spacing w:after="100"/>
      </w:pPr>
      <w:r>
        <w:rPr>
          <w:rFonts w:ascii="Arial" w:hAnsi="Arial"/>
          <w:sz w:val="18"/>
        </w:rPr>
        <w:t>1. Bediüzzaman’ın hayatında bilgi nasıl hizmete dönüşmüş olabilir?</w:t>
      </w:r>
    </w:p>
    <w:p>
      <w:pPr>
        <w:spacing w:after="100"/>
      </w:pPr>
      <w:r>
        <w:rPr>
          <w:rFonts w:ascii="Arial" w:hAnsi="Arial"/>
          <w:sz w:val="18"/>
        </w:rPr>
        <w:t>2. Barla yılları neden Risale-i Nur açısından önemlidir?</w:t>
      </w:r>
    </w:p>
    <w:p>
      <w:pPr>
        <w:spacing w:after="100"/>
      </w:pPr>
      <w:r>
        <w:rPr>
          <w:rFonts w:ascii="Arial" w:hAnsi="Arial"/>
          <w:sz w:val="18"/>
        </w:rPr>
        <w:t>3. Bir bilgiyi bilmek ile onunla davranmak arasında ne fark vardır?</w:t>
      </w:r>
    </w:p>
    <w:p>
      <w:pPr>
        <w:spacing w:after="100"/>
      </w:pPr>
      <w:r>
        <w:rPr>
          <w:rFonts w:ascii="Arial" w:hAnsi="Arial"/>
          <w:sz w:val="18"/>
        </w:rPr>
        <w:t>4. Bilgi insanı neden otomatik olarak kusursuz yapmaz?</w:t>
      </w:r>
    </w:p>
    <w:p>
      <w:pPr>
        <w:spacing w:after="100"/>
      </w:pPr>
      <w:r>
        <w:rPr>
          <w:rFonts w:ascii="Arial" w:hAnsi="Arial"/>
          <w:sz w:val="18"/>
        </w:rPr>
        <w:t>5. Bir sözü başkasına aktarırken hangi sorumluluklarımız vardır?</w:t>
      </w:r>
    </w:p>
    <w:p>
      <w:pPr>
        <w:spacing w:after="100"/>
      </w:pPr>
      <w:r>
        <w:rPr>
          <w:rFonts w:ascii="Arial" w:hAnsi="Arial"/>
          <w:sz w:val="18"/>
        </w:rPr>
        <w:t>6. Sen öğrendiğin hangi şeyi daha faydalı biçimde paylaşabilirsin?</w:t>
      </w:r>
    </w:p>
    <w:p>
      <w:pPr>
        <w:spacing w:before="120" w:after="80"/>
      </w:pPr>
      <w:r>
        <w:rPr>
          <w:rFonts w:ascii="Arial" w:hAnsi="Arial"/>
          <w:b/>
          <w:sz w:val="18"/>
        </w:rPr>
        <w:t>BU HAFTANIN KÜÇÜK UYGULAMASI</w:t>
      </w:r>
    </w:p>
    <w:p>
      <w:pPr>
        <w:spacing w:after="100"/>
      </w:pPr>
      <w:r>
        <w:rPr>
          <w:rFonts w:ascii="Arial" w:hAnsi="Arial"/>
          <w:sz w:val="18"/>
        </w:rPr>
        <w:t>Bu hafta öğrendiğin faydalı bir bilgiyi seç.</w:t>
      </w:r>
    </w:p>
    <w:p>
      <w:pPr>
        <w:spacing w:after="100"/>
      </w:pPr>
      <w:r>
        <w:rPr>
          <w:rFonts w:ascii="Arial" w:hAnsi="Arial"/>
          <w:sz w:val="18"/>
        </w:rPr>
        <w:t>Bir kâğıda üç satır yaz:</w:t>
      </w:r>
    </w:p>
    <w:p>
      <w:pPr>
        <w:spacing w:after="100"/>
      </w:pPr>
      <w:r>
        <w:rPr>
          <w:rFonts w:ascii="Arial" w:hAnsi="Arial"/>
          <w:sz w:val="18"/>
        </w:rPr>
        <w:t>“Ben şunu öğrendim: …”</w:t>
      </w:r>
    </w:p>
    <w:p>
      <w:pPr>
        <w:spacing w:after="100"/>
      </w:pPr>
      <w:r>
        <w:rPr>
          <w:rFonts w:ascii="Arial" w:hAnsi="Arial"/>
          <w:sz w:val="18"/>
        </w:rPr>
        <w:t>“Bunun bana hatırlattığı sorumluluk: …”</w:t>
      </w:r>
    </w:p>
    <w:p>
      <w:pPr>
        <w:spacing w:after="100"/>
      </w:pPr>
      <w:r>
        <w:rPr>
          <w:rFonts w:ascii="Arial" w:hAnsi="Arial"/>
          <w:sz w:val="18"/>
        </w:rPr>
        <w:t>“Bunu doğru biçimde paylaşmak istersem önce şunu kontrol etmeliyim: …”</w:t>
      </w:r>
    </w:p>
    <w:p>
      <w:pPr>
        <w:spacing w:before="120" w:after="80"/>
      </w:pPr>
      <w:r>
        <w:rPr>
          <w:rFonts w:ascii="Arial" w:hAnsi="Arial"/>
          <w:b/>
          <w:sz w:val="18"/>
        </w:rPr>
        <w:t>KAYNAKLAR</w:t>
      </w:r>
    </w:p>
    <w:p>
      <w:pPr>
        <w:spacing w:after="100"/>
      </w:pPr>
      <w:r>
        <w:rPr>
          <w:rFonts w:ascii="Arial" w:hAnsi="Arial"/>
          <w:sz w:val="18"/>
        </w:rPr>
        <w:t>Bediüzzaman Said Nursî, Sözler, Yirmi Üçüncü Söz.</w:t>
      </w:r>
    </w:p>
    <w:p>
      <w:pPr>
        <w:spacing w:after="100"/>
      </w:pPr>
      <w:r>
        <w:rPr>
          <w:rFonts w:ascii="Arial" w:hAnsi="Arial"/>
          <w:sz w:val="18"/>
        </w:rPr>
        <w:t>Emre Eren, Bediüzzaman’ın Hayatı, Muştu Yayınları; Barla ve eğitim dönemleri.</w:t>
      </w:r>
    </w:p>
    <w:p>
      <w:pPr>
        <w:spacing w:before="120" w:after="80"/>
      </w:pPr>
      <w:r>
        <w:rPr>
          <w:rFonts w:ascii="Arial" w:hAnsi="Arial"/>
          <w:b/>
          <w:sz w:val="18"/>
        </w:rPr>
        <w:t>BU HAFTA TANIŞTIĞIMIZ KELİMELER</w:t>
      </w:r>
    </w:p>
    <w:p>
      <w:pPr>
        <w:spacing w:after="100"/>
      </w:pPr>
      <w:r>
        <w:rPr>
          <w:rFonts w:ascii="Arial" w:hAnsi="Arial"/>
          <w:b/>
          <w:sz w:val="18"/>
        </w:rPr>
        <w:t>Taallüm</w:t>
      </w:r>
      <w:r>
        <w:rPr>
          <w:rFonts w:ascii="Arial" w:hAnsi="Arial"/>
          <w:b w:val="0"/>
          <w:sz w:val="18"/>
        </w:rPr>
        <w:t xml:space="preserve"> — Öğrenme.</w:t>
      </w:r>
    </w:p>
    <w:p>
      <w:pPr>
        <w:spacing w:after="100"/>
      </w:pPr>
      <w:r>
        <w:rPr>
          <w:rFonts w:ascii="Arial" w:hAnsi="Arial"/>
          <w:b/>
          <w:sz w:val="18"/>
        </w:rPr>
        <w:t>Tekemmül</w:t>
      </w:r>
      <w:r>
        <w:rPr>
          <w:rFonts w:ascii="Arial" w:hAnsi="Arial"/>
          <w:b w:val="0"/>
          <w:sz w:val="18"/>
        </w:rPr>
        <w:t xml:space="preserve"> — Gelişip olgunlaşma.</w:t>
      </w:r>
    </w:p>
    <w:p>
      <w:pPr>
        <w:spacing w:after="100"/>
      </w:pPr>
      <w:r>
        <w:rPr>
          <w:rFonts w:ascii="Arial" w:hAnsi="Arial"/>
          <w:b/>
          <w:sz w:val="18"/>
        </w:rPr>
        <w:t>Mesuliyet</w:t>
      </w:r>
      <w:r>
        <w:rPr>
          <w:rFonts w:ascii="Arial" w:hAnsi="Arial"/>
          <w:b w:val="0"/>
          <w:sz w:val="18"/>
        </w:rPr>
        <w:t xml:space="preserve"> — Sorumluluk.</w:t>
      </w:r>
    </w:p>
    <w:p>
      <w:pPr>
        <w:spacing w:after="100"/>
      </w:pPr>
      <w:r>
        <w:rPr>
          <w:rFonts w:ascii="Arial" w:hAnsi="Arial"/>
          <w:b/>
          <w:sz w:val="18"/>
        </w:rPr>
        <w:t>Hizmet</w:t>
      </w:r>
      <w:r>
        <w:rPr>
          <w:rFonts w:ascii="Arial" w:hAnsi="Arial"/>
          <w:b w:val="0"/>
          <w:sz w:val="18"/>
        </w:rPr>
        <w:t xml:space="preserve"> — Faydalı bir iş için emek verme.</w:t>
      </w:r>
    </w:p>
    <w:p>
      <w:pPr>
        <w:spacing w:after="100"/>
      </w:pPr>
      <w:r>
        <w:rPr>
          <w:rFonts w:ascii="Arial" w:hAnsi="Arial"/>
          <w:b/>
          <w:sz w:val="18"/>
        </w:rPr>
        <w:t>Kaynak</w:t>
      </w:r>
      <w:r>
        <w:rPr>
          <w:rFonts w:ascii="Arial" w:hAnsi="Arial"/>
          <w:b w:val="0"/>
          <w:sz w:val="18"/>
        </w:rPr>
        <w:t xml:space="preserve"> — Bir bilginin dayandığı asıl metin veya güvenilir bilgi yeri.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