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578436" cy="20526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436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209235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09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99073" cy="20812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073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8926" cy="20716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926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25410" cy="2071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410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0184" cy="21002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184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%Engine Characteristics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rc = 10; %compression ratio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 = .97; %Bore to stroke ratio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Vd = 53.12; %Volumetric displacement in cubic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= (Vd * 4 * BL / pi) ^ (1/3); %Bore in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Vc = Vd / (rc - 1); %Clearance volume (in^3) (EQN 2.1)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 = B / BL; %Stroke length (cm)(EQN (in)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= L / 2; %Crank radius (cm)(EQN 2.3)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 = 1.75 * L; %connecting rod length (in)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theta1 = 0; %crank angle (initialized value in radians)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s2 = a * cos(theta1) + (l^2 - a^2 * sin(theta1)^2)^0.5; %distance parameter (EQN2.5)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Vt0 = Vc + (pi / 4) * B^2 * (l + a - s2); %Volume in terms of crank angle (cc) (EQN 2.4)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%N = 5000; %Rotational speed (RPM)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%Spa = 2 * L * N / 60; %Mean piston speed (cm/s)(Eqn 2.9)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Lvmaxi = .61; %Valve lift in 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%Intake Valve Parameters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Dvi = .36*B; %Valve Diameter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Dsi =.21*Dvi; %Inlet Valve Diameter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Dpi = 1.1*Dvi; %Port Diameter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 = (1.1*Dvi-Dvi)/2; %Seat Width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Dmi = Dvi-wi; %Mean Seat Diameter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beta = 45*3.1415/180; %Seat Angle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Lvi1 = wi/(sin(beta)*cos(beta)); %Lift Threshold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Lvi2 = (((Dpi^2-Dsi^2)/(4*Dmi))^2-wi^2)^.5+wi*tan(beta); %Lift threshold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%Instanteous Flow Area as a function of Lift Value incrimenting from zero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%to Lvmax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(i = .01:.01:Lvmaxi)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k = k + 1;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if (i &lt; Lvi1)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Ami1(k) = 3.14*i*cos(beta)*(Dvi-2*wi+i/2*sin(2*beta));%minimum area flow rate low lift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elseif (Lvi1 &lt;= i &amp; i &lt;= Lvi2)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Ami2(k - length(Ami1)) = 3.14*Dmi*((i-wi*tan(beta))^2+wi^2)^.5; %minimum area flow rate median lift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Ami3(k-(length(Ami2)+length(Ami1))) = 3.14/4*(Dpi^2-Dsi^2); %high flow area - constant high lift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Ami = [Ami1 Ami2 Ami3];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plot(.01:.01:Lvmaxi, Ami)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title('Am vs Valve Lift Position Intake')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xlabel('Valve lift position in Intake')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ylabel('Flow area in^2 Intake')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k = 1:180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thetadi(k) =(k)* pi / 180; %theta in radians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dsdthetai(k) = -a*sin(thetadi(k))*-(l^2-a^2*sin(thetadi(k))^2)^(-.5)*a^2*sin(thetadi(k))*cos(thetadi(k)); %derivitiave of s as a function of tehta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Vpsi(k) = 3.14*B^2/(4*Ami2(5))* dsdthetai(k); %EQN 6.10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plot(thetadi,Vpsi)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title('Psuedo Flow Velocity Intake')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xlabel('Crank Angle Degrees Radians')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ylabel('Psuedo Flow Velocity for Exhuast Valve in/s')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plot(thetadi,dsdthetai)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title('Rate of change of cylinder volume Intake')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xlabel('Crank Angkle Degrees Radians')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ylabel('in^3/degrees')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%Exhuast Valve Parameters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Lvmaxe = .81 %Exhuast Valve Lift 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Dve = .3*B; %Valve Diameter in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Dse =.21*Dve; %Inlet Valve Diameter 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Dpe = 1.1*Dve; %Port Diameter 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= (1.1*Dve-Dve)/2; %Seat Width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Dme = Dve-we; %Mean Seat Diameter 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beta = 45*3.1415/180; %Seat Angle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Lve1 = we/(sin(beta)*cos(beta)); %Lift Threshold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Lve2 = (((Dpe^2-Dse^2)/(4*Dme))^2-we^2)^.5+we*tan(beta); %Lift threshold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%Instanteous Flow Area as a function of Lift Value incrimenting from zero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%to Lvmax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(i = .01:.01:Lvmaxe)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k = k + 1;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if (i &lt; Lve1)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Ame1(k) = 3.14*i*cos(beta)*(Dve-2*we+i/2*sin(2*beta));%minimum area flow rate low lift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elseif (Lve1 &lt;= i &amp; i &lt;= Lve2)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Ame2(k - length(Ame1)) = 3.14*Dme*((i-we*tan(beta))^2+we^2)^.5; %minimum area flow rate median lift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Ame3(k-(length(Ame2)+length(Ame1))) = 3.14/4*(Dpe^2-Dse^2); %high flow area - constant high lift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Ame = [Ame1 Ame2 Ame3];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plot(.01:.01:Lvmaxe, Ame)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title('Minimum Flow Area Am vs Valve Lift Position Exhuast')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xlabel('Valve lift position in Exhuast')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ylabel('Flow area in^2 Exhuast')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%Effect of valve geometry  and timing on airflow by the pseudo flow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%velocity for each valve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%sx = a * cos(x) + (l^2 - a^2 * sin(x)^2)^0.5;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k = 1:180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thetade(k) =(k)* pi / 180; %theta in radians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dsdthetae(k) = -a*sin(thetade(k))*-(l^2-a^2*sin(thetade(k))^2)^(-.5)*a^2*sin(thetade(k))*cos(thetade(k)); %derivitiave of s as a function of tehta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Vpse(k) = 3.14*B^2/(4*Ame2(5))* dsdthetae(k); %EQN 6.10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plot(thetade,Vpse)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title('Psuedo Flow Velocity Exhuast')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xlabel('Crank Angle Degrees')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ylabel('Psuedo Flow Velocity for Exhuast Valve in/s')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plot(thetade,dsdthetae)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title('Rate of change of cylinder volume Intake')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xlabel('Crank Angkle Degrees Radians')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ylabel('in^3/degrees')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