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tích hợp và nghiệm thu AI</w:t>
      </w:r>
    </w:p>
    <w:p>
      <w:pPr>
        <w:pStyle w:val="Subtitle"/>
      </w:pPr>
      <w:r>
        <w:t>Tài liệu 3 trong 3 • Runbook tiếp nhận và kế hoạch nối chatbot</w:t>
      </w:r>
    </w:p>
    <w:p>
      <w:r>
        <w:t>Asteria • Digital Cultural Interpreter • Khoa bàn giao cho nhóm AI</w:t>
        <w:br/>
        <w:t>Phiên bản 1.0 • Ngày 20 tháng 10 năm 2026</w:t>
      </w:r>
    </w:p>
    <w:p>
      <w:r>
        <w:t>Mục tiêu sau bàn giao là đưa kho RAG mới vào chatbot của sản phẩm, giữ đúng phạm vi JP KR AU và kiểm tra được toàn bộ vòng đời cập nhật đóng góp. Các lệnh dưới đây dành cho PowerShell tại repo. Chỉ chạy tác vụ cần Docker sau khi docker version hiển thị được cả Client và Server.</w:t>
      </w:r>
    </w:p>
    <w:p>
      <w:pPr>
        <w:pStyle w:val="Heading1"/>
      </w:pPr>
      <w:r>
        <w:t>1 Tiếp nhận code và dữ liệu</w:t>
      </w:r>
    </w:p>
    <w:p>
      <w:pPr>
        <w:pStyle w:val="ListBullet"/>
      </w:pPr>
      <w:r>
        <w:t>Nhận đúng branch và commit đã push từ Khoa. Ghi lại git rev-parse HEAD và git status. Không coi tên branch được đề xuất trước đó là nhánh đã push thành công.</w:t>
      </w:r>
    </w:p>
    <w:p>
      <w:pPr>
        <w:pStyle w:val="ListBullet"/>
      </w:pPr>
      <w:r>
        <w:t>Đọc docker-compose.yml, các Dockerfile, requirements.txt, config/knowledge_sources.json và module retrieval/search_rag.py ở commit nhận được.</w:t>
      </w:r>
    </w:p>
    <w:p>
      <w:pPr>
        <w:pStyle w:val="ListBullet"/>
      </w:pPr>
      <w:r>
        <w:t>Xác nhận các module validation/test_community_lifecycle.py và validation/check_handoff.py có trong repo. Code đã được chuẩn bị nhưng lần chạy bàn giao cuối chưa thực hiện thành công.</w:t>
      </w:r>
    </w:p>
    <w:p>
      <w:pPr>
        <w:pStyle w:val="ListBullet"/>
      </w:pPr>
      <w:r>
        <w:t>Đối chiếu các kết nối trong tài liệu 02 bằng docker compose config và biến môi trường thực tế. Không đưa API key hoặc mật khẩu cá nhân vào tài liệu bàn giao công khai.</w:t>
      </w:r>
    </w:p>
    <w:p>
      <w:pPr>
        <w:pStyle w:val="Heading2"/>
      </w:pPr>
      <w:r>
        <w:t>Git không mang theo dữ liệu trong Docker volumes</w:t>
      </w:r>
    </w:p>
    <w:p>
      <w:r>
        <w:t>MinIO objects, PostgreSQL rows và embedding model cache không tự xuất hiện trên máy khác khi git pull. Người nhận phải chọn một trong hai cách: nhận bản backup và restore phù hợp, hoặc chạy lại ingestion và các bước xử lý để tái tạo dữ liệu. Quy trình khởi tạo từ volume trống chưa được nghiệm thu nên cần kiểm tra riêng.</w:t>
      </w:r>
    </w:p>
    <w:tbl>
      <w:tblPr>
        <w:tblW w:type="auto" w:w="0"/>
        <w:jc w:val="center"/>
        <w:tblLayout w:type="fixed"/>
        <w:tblLook w:firstColumn="1" w:firstRow="1" w:lastColumn="0" w:lastRow="0" w:noHBand="0" w:noVBand="1" w:val="04A0"/>
      </w:tblPr>
      <w:tblGrid>
        <w:gridCol w:w="3456"/>
        <w:gridCol w:w="6624"/>
      </w:tblGrid>
      <w:tr>
        <w:trPr>
          <w:cantSplit/>
          <w:tblHeader/>
        </w:trPr>
        <w:tc>
          <w:tcPr>
            <w:tcW w:type="dxa" w:w="34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Cần có ở môi trường nhận</w:t>
            </w:r>
          </w:p>
        </w:tc>
        <w:tc>
          <w:tcPr>
            <w:tcW w:type="dxa" w:w="6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Xác nhận tối thiểu</w:t>
            </w:r>
          </w:p>
        </w:tc>
      </w:tr>
      <w:tr>
        <w:trPr>
          <w:cantSplit/>
        </w:trPr>
        <w:tc>
          <w:tcPr>
            <w:tcW w:type="dxa" w:w="34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Code và cấu hình</w:t>
            </w:r>
          </w:p>
        </w:tc>
        <w:tc>
          <w:tcPr>
            <w:tcW w:type="dxa" w:w="6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Commit đúng, đủ module và config nguồn; Compose hợp lệ.</w:t>
            </w:r>
          </w:p>
        </w:tc>
      </w:tr>
      <w:tr>
        <w:trPr>
          <w:cantSplit/>
        </w:trPr>
        <w:tc>
          <w:tcPr>
            <w:tcW w:type="dxa" w:w="34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Website database</w:t>
            </w:r>
          </w:p>
        </w:tc>
        <w:tc>
          <w:tcPr>
            <w:tcW w:type="dxa" w:w="6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Schema và dữ liệu seed hoặc dữ liệu phục vụ demo.</w:t>
            </w:r>
          </w:p>
        </w:tc>
      </w:tr>
      <w:tr>
        <w:trPr>
          <w:cantSplit/>
        </w:trPr>
        <w:tc>
          <w:tcPr>
            <w:tcW w:type="dxa" w:w="34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MinIO và transformed database</w:t>
            </w:r>
          </w:p>
        </w:tc>
        <w:tc>
          <w:tcPr>
            <w:tcW w:type="dxa" w:w="6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Được restore hoặc tạo lại bằng pipeline; không chỉ có container trống.</w:t>
            </w:r>
          </w:p>
        </w:tc>
      </w:tr>
      <w:tr>
        <w:trPr>
          <w:cantSplit/>
        </w:trPr>
        <w:tc>
          <w:tcPr>
            <w:tcW w:type="dxa" w:w="34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Embedding model</w:t>
            </w:r>
          </w:p>
        </w:tc>
        <w:tc>
          <w:tcPr>
            <w:tcW w:type="dxa" w:w="6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Service tải được revision đã pin và trả /health đúng profile.</w:t>
            </w:r>
          </w:p>
        </w:tc>
      </w:tr>
    </w:tbl>
    <w:p>
      <w:pPr>
        <w:spacing w:after="0"/>
      </w:pPr>
    </w:p>
    <w:p>
      <w:r>
        <w:br w:type="page"/>
      </w:r>
    </w:p>
    <w:p>
      <w:pPr>
        <w:pStyle w:val="Heading1"/>
      </w:pPr>
      <w:r>
        <w:t>2 Khởi động và kiểm tra trước khi nối</w:t>
      </w:r>
    </w:p>
    <w:p>
      <w:pPr>
        <w:pStyle w:val="Heading2"/>
      </w:pPr>
      <w:r>
        <w:t>Kiểm tra nền tảng</w:t>
      </w:r>
    </w:p>
    <w:p>
      <w:pPr>
        <w:spacing w:after="20" w:line="240" w:lineRule="auto"/>
      </w:pPr>
      <w:r>
        <w:rPr>
          <w:rFonts w:ascii="DejaVu Sans Mono" w:hAnsi="DejaVu Sans Mono" w:eastAsia="DejaVu Sans Mono" w:cs="DejaVu Sans Mono"/>
          <w:sz w:val="18"/>
        </w:rPr>
        <w:t>cd D:\AISC\AISC_2026</w:t>
      </w:r>
    </w:p>
    <w:p>
      <w:pPr>
        <w:spacing w:after="20" w:line="240" w:lineRule="auto"/>
      </w:pPr>
      <w:r>
        <w:rPr>
          <w:rFonts w:ascii="DejaVu Sans Mono" w:hAnsi="DejaVu Sans Mono" w:eastAsia="DejaVu Sans Mono" w:cs="DejaVu Sans Mono"/>
          <w:sz w:val="18"/>
        </w:rPr>
        <w:t>docker version</w:t>
      </w:r>
    </w:p>
    <w:p>
      <w:pPr>
        <w:spacing w:after="20" w:line="240" w:lineRule="auto"/>
      </w:pPr>
      <w:r>
        <w:rPr>
          <w:rFonts w:ascii="DejaVu Sans Mono" w:hAnsi="DejaVu Sans Mono" w:eastAsia="DejaVu Sans Mono" w:cs="DejaVu Sans Mono"/>
          <w:sz w:val="18"/>
        </w:rPr>
        <w:t>docker compose config --quiet</w:t>
      </w:r>
    </w:p>
    <w:p>
      <w:pPr>
        <w:spacing w:after="20" w:line="240" w:lineRule="auto"/>
      </w:pPr>
      <w:r>
        <w:rPr>
          <w:rFonts w:ascii="DejaVu Sans Mono" w:hAnsi="DejaVu Sans Mono" w:eastAsia="DejaVu Sans Mono" w:cs="DejaVu Sans Mono"/>
          <w:sz w:val="18"/>
        </w:rPr>
        <w:t>docker compose ps</w:t>
      </w:r>
    </w:p>
    <w:p>
      <w:pPr>
        <w:spacing w:after="20" w:line="240" w:lineRule="auto"/>
      </w:pPr>
      <w:r>
        <w:rPr>
          <w:rFonts w:ascii="DejaVu Sans Mono" w:hAnsi="DejaVu Sans Mono" w:eastAsia="DejaVu Sans Mono" w:cs="DejaVu Sans Mono"/>
          <w:sz w:val="18"/>
        </w:rPr>
        <w:t>Invoke-RestMethod http://localhost:8001/health</w:t>
      </w:r>
    </w:p>
    <w:p>
      <w:pPr>
        <w:spacing w:after="20" w:line="240" w:lineRule="auto"/>
      </w:pPr>
      <w:r>
        <w:rPr>
          <w:rFonts w:ascii="DejaVu Sans Mono" w:hAnsi="DejaVu Sans Mono" w:eastAsia="DejaVu Sans Mono" w:cs="DejaVu Sans Mono"/>
          <w:sz w:val="18"/>
        </w:rPr>
        <w:t>docker compose exec airflow airflow dags list-import-errors</w:t>
      </w:r>
    </w:p>
    <w:p>
      <w:pPr>
        <w:spacing w:after="0"/>
      </w:pPr>
    </w:p>
    <w:p>
      <w:r>
        <w:t>Kết quả cần có: Docker Server phản hồi, Compose không báo lỗi, các service cần dùng đang hoạt động, embedding health đúng model và 384 chiều, Airflow không báo lỗi import. Nếu docker version chỉ có Client và lỗi 500 qua dockerDesktopLinuxEngine thì đây là lỗi nền tảng Docker, chưa phải kết luận lỗi Python của pipeline.</w:t>
      </w:r>
    </w:p>
    <w:p>
      <w:pPr>
        <w:pStyle w:val="Heading2"/>
      </w:pPr>
      <w:r>
        <w:t>Kiểm tra database transformed</w:t>
      </w:r>
    </w:p>
    <w:p>
      <w:pPr>
        <w:spacing w:after="20" w:line="240" w:lineRule="auto"/>
      </w:pPr>
      <w:r>
        <w:rPr>
          <w:rFonts w:ascii="DejaVu Sans Mono" w:hAnsi="DejaVu Sans Mono" w:eastAsia="DejaVu Sans Mono" w:cs="DejaVu Sans Mono"/>
          <w:sz w:val="18"/>
        </w:rPr>
        <w:t>docker exec aisc_transformed psql -U aisc_data -d aisc_data `</w:t>
      </w:r>
    </w:p>
    <w:p>
      <w:pPr>
        <w:spacing w:after="20" w:line="240" w:lineRule="auto"/>
      </w:pPr>
      <w:r>
        <w:rPr>
          <w:rFonts w:ascii="DejaVu Sans Mono" w:hAnsi="DejaVu Sans Mono" w:eastAsia="DejaVu Sans Mono" w:cs="DejaVu Sans Mono"/>
          <w:sz w:val="18"/>
        </w:rPr>
        <w:t xml:space="preserve">  -P pager=off -c "SELECT * FROM core.current_website_run;"</w:t>
      </w:r>
    </w:p>
    <w:p>
      <w:pPr>
        <w:spacing w:after="0"/>
      </w:pPr>
    </w:p>
    <w:p>
      <w:pPr>
        <w:spacing w:after="20" w:line="240" w:lineRule="auto"/>
      </w:pPr>
      <w:r>
        <w:rPr>
          <w:rFonts w:ascii="DejaVu Sans Mono" w:hAnsi="DejaVu Sans Mono" w:eastAsia="DejaVu Sans Mono" w:cs="DejaVu Sans Mono"/>
          <w:sz w:val="18"/>
        </w:rPr>
        <w:t>docker exec aisc_transformed psql -U aisc_data -d aisc_data `</w:t>
      </w:r>
    </w:p>
    <w:p>
      <w:pPr>
        <w:spacing w:after="20" w:line="240" w:lineRule="auto"/>
      </w:pPr>
      <w:r>
        <w:rPr>
          <w:rFonts w:ascii="DejaVu Sans Mono" w:hAnsi="DejaVu Sans Mono" w:eastAsia="DejaVu Sans Mono" w:cs="DejaVu Sans Mono"/>
          <w:sz w:val="18"/>
        </w:rPr>
        <w:t xml:space="preserve">  -P pager=off -c "SELECT source_kind, country_code,</w:t>
      </w:r>
    </w:p>
    <w:p>
      <w:pPr>
        <w:spacing w:after="20" w:line="240" w:lineRule="auto"/>
      </w:pPr>
      <w:r>
        <w:rPr>
          <w:rFonts w:ascii="DejaVu Sans Mono" w:hAnsi="DejaVu Sans Mono" w:eastAsia="DejaVu Sans Mono" w:cs="DejaVu Sans Mono"/>
          <w:sz w:val="18"/>
        </w:rPr>
        <w:t xml:space="preserve">  COUNT(DISTINCT document_id) AS documents, COUNT(*) AS chunks</w:t>
      </w:r>
    </w:p>
    <w:p>
      <w:pPr>
        <w:spacing w:after="20" w:line="240" w:lineRule="auto"/>
      </w:pPr>
      <w:r>
        <w:rPr>
          <w:rFonts w:ascii="DejaVu Sans Mono" w:hAnsi="DejaVu Sans Mono" w:eastAsia="DejaVu Sans Mono" w:cs="DejaVu Sans Mono"/>
          <w:sz w:val="18"/>
        </w:rPr>
        <w:t xml:space="preserve">  FROM knowledge.current_rag_chunks</w:t>
      </w:r>
    </w:p>
    <w:p>
      <w:pPr>
        <w:spacing w:after="20" w:line="240" w:lineRule="auto"/>
      </w:pPr>
      <w:r>
        <w:rPr>
          <w:rFonts w:ascii="DejaVu Sans Mono" w:hAnsi="DejaVu Sans Mono" w:eastAsia="DejaVu Sans Mono" w:cs="DejaVu Sans Mono"/>
          <w:sz w:val="18"/>
        </w:rPr>
        <w:t xml:space="preserve">  GROUP BY source_kind, country_code</w:t>
      </w:r>
    </w:p>
    <w:p>
      <w:pPr>
        <w:spacing w:after="20" w:line="240" w:lineRule="auto"/>
      </w:pPr>
      <w:r>
        <w:rPr>
          <w:rFonts w:ascii="DejaVu Sans Mono" w:hAnsi="DejaVu Sans Mono" w:eastAsia="DejaVu Sans Mono" w:cs="DejaVu Sans Mono"/>
          <w:sz w:val="18"/>
        </w:rPr>
        <w:t xml:space="preserve">  ORDER BY source_kind, country_code;"</w:t>
      </w:r>
    </w:p>
    <w:p>
      <w:pPr>
        <w:spacing w:after="0"/>
      </w:pPr>
    </w:p>
    <w:p>
      <w:r>
        <w:t>Không bắt buộc số lượng luôn bằng 57 tài liệu và 75 chunks. Nếu khác mốc, kiểm tra có snapshot hoặc nội dung mới hay không. Nếu các bảng knowledge chưa tồn tại, hoàn thành bước load knowledge, Core website và prepare_rag trước khi tìm kiếm.</w:t>
      </w:r>
    </w:p>
    <w:p>
      <w:pPr>
        <w:pStyle w:val="Heading2"/>
      </w:pPr>
      <w:r>
        <w:t>Các file cần đọc ngay</w:t>
      </w:r>
    </w:p>
    <w:p>
      <w:r>
        <w:t>data_pipeline/transforms/prepare_rag.py</w:t>
        <w:br/>
        <w:t>data_pipeline/transforms/embed_rag.py</w:t>
        <w:br/>
        <w:t>data_pipeline/retrieval/search_rag.py</w:t>
        <w:br/>
        <w:t>data_pipeline/orchestration/run_website.py</w:t>
        <w:br/>
        <w:t>DAG có dag_id aisc_website_pipeline trong data_pipeline/dags/</w:t>
        <w:br/>
        <w:t>src/backend/app/services/rag_service.py và chat_service.py</w:t>
      </w:r>
    </w:p>
    <w:p>
      <w:r>
        <w:br w:type="page"/>
      </w:r>
    </w:p>
    <w:p>
      <w:pPr>
        <w:pStyle w:val="Heading1"/>
      </w:pPr>
      <w:r>
        <w:t>3 Tạo hoặc cập nhật dữ liệu để chạy demo</w:t>
      </w:r>
    </w:p>
    <w:p>
      <w:r>
        <w:t>Nếu môi trường đã có dữ liệu nền, chạy chuỗi website và RAG dưới đây. Không chạy đồng thời với một DAG khác đang thay đổi cùng corpus; có thể tạm pause DAG trong lúc thao tác thủ công rồi unpause lại.</w:t>
      </w:r>
    </w:p>
    <w:p>
      <w:pPr>
        <w:spacing w:after="20" w:line="240" w:lineRule="auto"/>
      </w:pPr>
      <w:r>
        <w:rPr>
          <w:rFonts w:ascii="DejaVu Sans Mono" w:hAnsi="DejaVu Sans Mono" w:eastAsia="DejaVu Sans Mono" w:cs="DejaVu Sans Mono"/>
          <w:sz w:val="18"/>
        </w:rPr>
        <w:t>docker compose run --rm --no-deps data_pipeline `</w:t>
      </w:r>
    </w:p>
    <w:p>
      <w:pPr>
        <w:spacing w:after="20" w:line="240" w:lineRule="auto"/>
      </w:pPr>
      <w:r>
        <w:rPr>
          <w:rFonts w:ascii="DejaVu Sans Mono" w:hAnsi="DejaVu Sans Mono" w:eastAsia="DejaVu Sans Mono" w:cs="DejaVu Sans Mono"/>
          <w:sz w:val="18"/>
        </w:rPr>
        <w:t xml:space="preserve">  python -u -m orchestration.run_website</w:t>
      </w:r>
    </w:p>
    <w:p>
      <w:pPr>
        <w:spacing w:after="20" w:line="240" w:lineRule="auto"/>
      </w:pPr>
      <w:r>
        <w:rPr>
          <w:rFonts w:ascii="DejaVu Sans Mono" w:hAnsi="DejaVu Sans Mono" w:eastAsia="DejaVu Sans Mono" w:cs="DejaVu Sans Mono"/>
          <w:sz w:val="18"/>
        </w:rPr>
        <w:t>if ($LASTEXITCODE -ne 0) { throw "Website pipeline failed" }</w:t>
      </w:r>
    </w:p>
    <w:p>
      <w:pPr>
        <w:spacing w:after="20" w:line="240" w:lineRule="auto"/>
      </w:pPr>
      <w:r>
        <w:rPr>
          <w:rFonts w:ascii="DejaVu Sans Mono" w:hAnsi="DejaVu Sans Mono" w:eastAsia="DejaVu Sans Mono" w:cs="DejaVu Sans Mono"/>
          <w:sz w:val="18"/>
        </w:rPr>
        <w:t xml:space="preserve"> </w:t>
      </w:r>
    </w:p>
    <w:p>
      <w:pPr>
        <w:spacing w:after="20" w:line="240" w:lineRule="auto"/>
      </w:pPr>
      <w:r>
        <w:rPr>
          <w:rFonts w:ascii="DejaVu Sans Mono" w:hAnsi="DejaVu Sans Mono" w:eastAsia="DejaVu Sans Mono" w:cs="DejaVu Sans Mono"/>
          <w:sz w:val="18"/>
        </w:rPr>
        <w:t>docker compose run --rm --no-deps data_pipeline `</w:t>
      </w:r>
    </w:p>
    <w:p>
      <w:pPr>
        <w:spacing w:after="20" w:line="240" w:lineRule="auto"/>
      </w:pPr>
      <w:r>
        <w:rPr>
          <w:rFonts w:ascii="DejaVu Sans Mono" w:hAnsi="DejaVu Sans Mono" w:eastAsia="DejaVu Sans Mono" w:cs="DejaVu Sans Mono"/>
          <w:sz w:val="18"/>
        </w:rPr>
        <w:t xml:space="preserve">  python -u -m transforms.prepare_rag</w:t>
      </w:r>
    </w:p>
    <w:p>
      <w:pPr>
        <w:spacing w:after="20" w:line="240" w:lineRule="auto"/>
      </w:pPr>
      <w:r>
        <w:rPr>
          <w:rFonts w:ascii="DejaVu Sans Mono" w:hAnsi="DejaVu Sans Mono" w:eastAsia="DejaVu Sans Mono" w:cs="DejaVu Sans Mono"/>
          <w:sz w:val="18"/>
        </w:rPr>
        <w:t>if ($LASTEXITCODE -ne 0) { throw "Prepare RAG failed" }</w:t>
      </w:r>
    </w:p>
    <w:p>
      <w:pPr>
        <w:spacing w:after="20" w:line="240" w:lineRule="auto"/>
      </w:pPr>
      <w:r>
        <w:rPr>
          <w:rFonts w:ascii="DejaVu Sans Mono" w:hAnsi="DejaVu Sans Mono" w:eastAsia="DejaVu Sans Mono" w:cs="DejaVu Sans Mono"/>
          <w:sz w:val="18"/>
        </w:rPr>
        <w:t xml:space="preserve"> </w:t>
      </w:r>
    </w:p>
    <w:p>
      <w:pPr>
        <w:spacing w:after="20" w:line="240" w:lineRule="auto"/>
      </w:pPr>
      <w:r>
        <w:rPr>
          <w:rFonts w:ascii="DejaVu Sans Mono" w:hAnsi="DejaVu Sans Mono" w:eastAsia="DejaVu Sans Mono" w:cs="DejaVu Sans Mono"/>
          <w:sz w:val="18"/>
        </w:rPr>
        <w:t>docker compose run --rm --no-deps data_pipeline `</w:t>
      </w:r>
    </w:p>
    <w:p>
      <w:pPr>
        <w:spacing w:after="20" w:line="240" w:lineRule="auto"/>
      </w:pPr>
      <w:r>
        <w:rPr>
          <w:rFonts w:ascii="DejaVu Sans Mono" w:hAnsi="DejaVu Sans Mono" w:eastAsia="DejaVu Sans Mono" w:cs="DejaVu Sans Mono"/>
          <w:sz w:val="18"/>
        </w:rPr>
        <w:t xml:space="preserve">  python -u -m transforms.embed_rag</w:t>
      </w:r>
    </w:p>
    <w:p>
      <w:pPr>
        <w:spacing w:after="20" w:line="240" w:lineRule="auto"/>
      </w:pPr>
      <w:r>
        <w:rPr>
          <w:rFonts w:ascii="DejaVu Sans Mono" w:hAnsi="DejaVu Sans Mono" w:eastAsia="DejaVu Sans Mono" w:cs="DejaVu Sans Mono"/>
          <w:sz w:val="18"/>
        </w:rPr>
        <w:t>if ($LASTEXITCODE -ne 0) { throw "Embedding failed" }</w:t>
      </w:r>
    </w:p>
    <w:p>
      <w:pPr>
        <w:spacing w:after="0"/>
      </w:pPr>
    </w:p>
    <w:p>
      <w:r>
        <w:t>--no-deps không tự khởi động các service phụ thuộc. PostgreSQL, MinIO và embedding phải đang chạy. Knowledge ngoài cần được load trước nếu chưa có staging.knowledge_documents.</w:t>
      </w:r>
    </w:p>
    <w:p>
      <w:pPr>
        <w:pStyle w:val="Heading2"/>
      </w:pPr>
      <w:r>
        <w:t>Khi cần nạp lại ba nguồn ngoài</w:t>
      </w:r>
    </w:p>
    <w:p>
      <w:pPr>
        <w:spacing w:after="20" w:line="240" w:lineRule="auto"/>
      </w:pPr>
      <w:r>
        <w:rPr>
          <w:rFonts w:ascii="DejaVu Sans Mono" w:hAnsi="DejaVu Sans Mono" w:eastAsia="DejaVu Sans Mono" w:cs="DejaVu Sans Mono"/>
          <w:sz w:val="18"/>
        </w:rPr>
        <w:t>docker compose run --rm --no-deps data_pipeline `</w:t>
      </w:r>
    </w:p>
    <w:p>
      <w:pPr>
        <w:spacing w:after="20" w:line="240" w:lineRule="auto"/>
      </w:pPr>
      <w:r>
        <w:rPr>
          <w:rFonts w:ascii="DejaVu Sans Mono" w:hAnsi="DejaVu Sans Mono" w:eastAsia="DejaVu Sans Mono" w:cs="DejaVu Sans Mono"/>
          <w:sz w:val="18"/>
        </w:rPr>
        <w:t xml:space="preserve">  python -u -m ingestion.ingest_knowledge</w:t>
      </w:r>
    </w:p>
    <w:p>
      <w:pPr>
        <w:spacing w:after="20" w:line="240" w:lineRule="auto"/>
      </w:pPr>
      <w:r>
        <w:rPr>
          <w:rFonts w:ascii="DejaVu Sans Mono" w:hAnsi="DejaVu Sans Mono" w:eastAsia="DejaVu Sans Mono" w:cs="DejaVu Sans Mono"/>
          <w:sz w:val="18"/>
        </w:rPr>
        <w:t># Lấy manifest key từ kết quả lệnh trên rồi chạy</w:t>
      </w:r>
    </w:p>
    <w:p>
      <w:pPr>
        <w:spacing w:after="20" w:line="240" w:lineRule="auto"/>
      </w:pPr>
      <w:r>
        <w:rPr>
          <w:rFonts w:ascii="DejaVu Sans Mono" w:hAnsi="DejaVu Sans Mono" w:eastAsia="DejaVu Sans Mono" w:cs="DejaVu Sans Mono"/>
          <w:sz w:val="18"/>
        </w:rPr>
        <w:t>docker compose run --rm data_pipeline `</w:t>
      </w:r>
    </w:p>
    <w:p>
      <w:pPr>
        <w:spacing w:after="20" w:line="240" w:lineRule="auto"/>
      </w:pPr>
      <w:r>
        <w:rPr>
          <w:rFonts w:ascii="DejaVu Sans Mono" w:hAnsi="DejaVu Sans Mono" w:eastAsia="DejaVu Sans Mono" w:cs="DejaVu Sans Mono"/>
          <w:sz w:val="18"/>
        </w:rPr>
        <w:t xml:space="preserve">  python -u -m loading.load_knowledge &lt;knowledge_manifest_key&gt;</w:t>
      </w:r>
    </w:p>
    <w:p>
      <w:pPr>
        <w:spacing w:after="0"/>
      </w:pPr>
    </w:p>
    <w:p>
      <w:r>
        <w:t>&lt;knowledge_manifest_key&gt; là chỗ thay giá trị thực, không phải lệnh chạy nguyên văn. Kiểm tra config/knowledge_sources.json chỉ chứa ba nguồn demo cần dùng. Không lấy manifest knowledge lịch sử làm mặc định nếu người nhận đã chủ động thay đổi cấu hình hoặc nội dung nguồn.</w:t>
      </w:r>
    </w:p>
    <w:p>
      <w:pPr>
        <w:pStyle w:val="Heading2"/>
      </w:pPr>
      <w:r>
        <w:t>Kiểm tra tìm kiếm đang hoạt động</w:t>
      </w:r>
    </w:p>
    <w:p>
      <w:pPr>
        <w:spacing w:after="20" w:line="240" w:lineRule="auto"/>
      </w:pPr>
      <w:r>
        <w:rPr>
          <w:rFonts w:ascii="DejaVu Sans Mono" w:hAnsi="DejaVu Sans Mono" w:eastAsia="DejaVu Sans Mono" w:cs="DejaVu Sans Mono"/>
          <w:sz w:val="18"/>
        </w:rPr>
        <w:t>docker compose run --rm --no-deps data_pipeline `</w:t>
      </w:r>
    </w:p>
    <w:p>
      <w:pPr>
        <w:spacing w:after="20" w:line="240" w:lineRule="auto"/>
      </w:pPr>
      <w:r>
        <w:rPr>
          <w:rFonts w:ascii="DejaVu Sans Mono" w:hAnsi="DejaVu Sans Mono" w:eastAsia="DejaVu Sans Mono" w:cs="DejaVu Sans Mono"/>
          <w:sz w:val="18"/>
        </w:rPr>
        <w:t xml:space="preserve">  python -u -m retrieval.search_rag --country KR `</w:t>
      </w:r>
    </w:p>
    <w:p>
      <w:pPr>
        <w:spacing w:after="20" w:line="240" w:lineRule="auto"/>
      </w:pPr>
      <w:r>
        <w:rPr>
          <w:rFonts w:ascii="DejaVu Sans Mono" w:hAnsi="DejaVu Sans Mono" w:eastAsia="DejaVu Sans Mono" w:cs="DejaVu Sans Mono"/>
          <w:sz w:val="18"/>
        </w:rPr>
        <w:t xml:space="preserve">  --query "Tôi nên cư xử thế nào khi ăn uống cùng người lớn tuổi?" `</w:t>
      </w:r>
    </w:p>
    <w:p>
      <w:pPr>
        <w:spacing w:after="20" w:line="240" w:lineRule="auto"/>
      </w:pPr>
      <w:r>
        <w:rPr>
          <w:rFonts w:ascii="DejaVu Sans Mono" w:hAnsi="DejaVu Sans Mono" w:eastAsia="DejaVu Sans Mono" w:cs="DejaVu Sans Mono"/>
          <w:sz w:val="18"/>
        </w:rPr>
        <w:t xml:space="preserve">  --limit 3</w:t>
      </w:r>
    </w:p>
    <w:p>
      <w:pPr>
        <w:spacing w:after="0"/>
      </w:pPr>
    </w:p>
    <w:p>
      <w:r>
        <w:t>Truy vấn trên trước đây đã trả nguồn KR_ATLAS_ETIQUETTE có đoạn chờ người lớn tuổi bắt đầu ăn. Đây là phép thử kết nối và tìm bằng chứng, chưa đánh giá toàn bộ câu trả lời của LLM.</w:t>
      </w:r>
    </w:p>
    <w:p>
      <w:r>
        <w:br w:type="page"/>
      </w:r>
    </w:p>
    <w:p>
      <w:pPr>
        <w:pStyle w:val="Heading1"/>
      </w:pPr>
      <w:r>
        <w:t>4 Kiểm tra vector và trạng thái đồng bộ</w:t>
      </w:r>
    </w:p>
    <w:p>
      <w:pPr>
        <w:pStyle w:val="Heading2"/>
      </w:pPr>
      <w:r>
        <w:t>Đối chiếu độ phủ theo profile đang phục vụ</w:t>
      </w:r>
    </w:p>
    <w:p>
      <w:pPr>
        <w:spacing w:after="20" w:line="240" w:lineRule="auto"/>
      </w:pPr>
      <w:r>
        <w:rPr>
          <w:rFonts w:ascii="DejaVu Sans Mono" w:hAnsi="DejaVu Sans Mono" w:eastAsia="DejaVu Sans Mono" w:cs="DejaVu Sans Mono"/>
          <w:sz w:val="18"/>
        </w:rPr>
        <w:t>$profileId = (Invoke-RestMethod `</w:t>
      </w:r>
    </w:p>
    <w:p>
      <w:pPr>
        <w:spacing w:after="20" w:line="240" w:lineRule="auto"/>
      </w:pPr>
      <w:r>
        <w:rPr>
          <w:rFonts w:ascii="DejaVu Sans Mono" w:hAnsi="DejaVu Sans Mono" w:eastAsia="DejaVu Sans Mono" w:cs="DejaVu Sans Mono"/>
          <w:sz w:val="18"/>
        </w:rPr>
        <w:t xml:space="preserve">  http://localhost:8001/health).profile_id</w:t>
      </w:r>
    </w:p>
    <w:p>
      <w:pPr>
        <w:spacing w:after="20" w:line="240" w:lineRule="auto"/>
      </w:pPr>
      <w:r>
        <w:rPr>
          <w:rFonts w:ascii="DejaVu Sans Mono" w:hAnsi="DejaVu Sans Mono" w:eastAsia="DejaVu Sans Mono" w:cs="DejaVu Sans Mono"/>
          <w:sz w:val="18"/>
        </w:rPr>
        <w:t>if ($profileId -notmatch '^[0-9a-f]{64}$') {</w:t>
      </w:r>
    </w:p>
    <w:p>
      <w:pPr>
        <w:spacing w:after="20" w:line="240" w:lineRule="auto"/>
      </w:pPr>
      <w:r>
        <w:rPr>
          <w:rFonts w:ascii="DejaVu Sans Mono" w:hAnsi="DejaVu Sans Mono" w:eastAsia="DejaVu Sans Mono" w:cs="DejaVu Sans Mono"/>
          <w:sz w:val="18"/>
        </w:rPr>
        <w:t xml:space="preserve">  throw 'Unexpected profile ID'</w:t>
      </w:r>
    </w:p>
    <w:p>
      <w:pPr>
        <w:spacing w:after="20" w:line="240" w:lineRule="auto"/>
      </w:pPr>
      <w:r>
        <w:rPr>
          <w:rFonts w:ascii="DejaVu Sans Mono" w:hAnsi="DejaVu Sans Mono" w:eastAsia="DejaVu Sans Mono" w:cs="DejaVu Sans Mono"/>
          <w:sz w:val="18"/>
        </w:rPr>
        <w:t>}</w:t>
      </w:r>
    </w:p>
    <w:p>
      <w:pPr>
        <w:spacing w:after="20" w:line="240" w:lineRule="auto"/>
      </w:pPr>
      <w:r>
        <w:rPr>
          <w:rFonts w:ascii="DejaVu Sans Mono" w:hAnsi="DejaVu Sans Mono" w:eastAsia="DejaVu Sans Mono" w:cs="DejaVu Sans Mono"/>
          <w:sz w:val="18"/>
        </w:rPr>
        <w:t>$sql = @"</w:t>
      </w:r>
    </w:p>
    <w:p>
      <w:pPr>
        <w:spacing w:after="20" w:line="240" w:lineRule="auto"/>
      </w:pPr>
      <w:r>
        <w:rPr>
          <w:rFonts w:ascii="DejaVu Sans Mono" w:hAnsi="DejaVu Sans Mono" w:eastAsia="DejaVu Sans Mono" w:cs="DejaVu Sans Mono"/>
          <w:sz w:val="18"/>
        </w:rPr>
        <w:t>SELECT COUNT(*) AS active_chunks,</w:t>
      </w:r>
    </w:p>
    <w:p>
      <w:pPr>
        <w:spacing w:after="20" w:line="240" w:lineRule="auto"/>
      </w:pPr>
      <w:r>
        <w:rPr>
          <w:rFonts w:ascii="DejaVu Sans Mono" w:hAnsi="DejaVu Sans Mono" w:eastAsia="DejaVu Sans Mono" w:cs="DejaVu Sans Mono"/>
          <w:sz w:val="18"/>
        </w:rPr>
        <w:t xml:space="preserve">       COUNT(e.chunk_id) AS ready_embeddings,</w:t>
      </w:r>
    </w:p>
    <w:p>
      <w:pPr>
        <w:spacing w:after="20" w:line="240" w:lineRule="auto"/>
      </w:pPr>
      <w:r>
        <w:rPr>
          <w:rFonts w:ascii="DejaVu Sans Mono" w:hAnsi="DejaVu Sans Mono" w:eastAsia="DejaVu Sans Mono" w:cs="DejaVu Sans Mono"/>
          <w:sz w:val="18"/>
        </w:rPr>
        <w:t xml:space="preserve">       COUNT(*) - COUNT(e.chunk_id) AS missing_embeddings</w:t>
      </w:r>
    </w:p>
    <w:p>
      <w:pPr>
        <w:spacing w:after="20" w:line="240" w:lineRule="auto"/>
      </w:pPr>
      <w:r>
        <w:rPr>
          <w:rFonts w:ascii="DejaVu Sans Mono" w:hAnsi="DejaVu Sans Mono" w:eastAsia="DejaVu Sans Mono" w:cs="DejaVu Sans Mono"/>
          <w:sz w:val="18"/>
        </w:rPr>
        <w:t>FROM knowledge.current_rag_chunks c</w:t>
      </w:r>
    </w:p>
    <w:p>
      <w:pPr>
        <w:spacing w:after="20" w:line="240" w:lineRule="auto"/>
      </w:pPr>
      <w:r>
        <w:rPr>
          <w:rFonts w:ascii="DejaVu Sans Mono" w:hAnsi="DejaVu Sans Mono" w:eastAsia="DejaVu Sans Mono" w:cs="DejaVu Sans Mono"/>
          <w:sz w:val="18"/>
        </w:rPr>
        <w:t>LEFT JOIN knowledge.rag_embeddings e</w:t>
      </w:r>
    </w:p>
    <w:p>
      <w:pPr>
        <w:spacing w:after="20" w:line="240" w:lineRule="auto"/>
      </w:pPr>
      <w:r>
        <w:rPr>
          <w:rFonts w:ascii="DejaVu Sans Mono" w:hAnsi="DejaVu Sans Mono" w:eastAsia="DejaVu Sans Mono" w:cs="DejaVu Sans Mono"/>
          <w:sz w:val="18"/>
        </w:rPr>
        <w:t xml:space="preserve">  ON e.chunk_id = c.chunk_id</w:t>
      </w:r>
    </w:p>
    <w:p>
      <w:pPr>
        <w:spacing w:after="20" w:line="240" w:lineRule="auto"/>
      </w:pPr>
      <w:r>
        <w:rPr>
          <w:rFonts w:ascii="DejaVu Sans Mono" w:hAnsi="DejaVu Sans Mono" w:eastAsia="DejaVu Sans Mono" w:cs="DejaVu Sans Mono"/>
          <w:sz w:val="18"/>
        </w:rPr>
        <w:t xml:space="preserve"> AND e.content_hash = c.content_hash</w:t>
      </w:r>
    </w:p>
    <w:p>
      <w:pPr>
        <w:spacing w:after="20" w:line="240" w:lineRule="auto"/>
      </w:pPr>
      <w:r>
        <w:rPr>
          <w:rFonts w:ascii="DejaVu Sans Mono" w:hAnsi="DejaVu Sans Mono" w:eastAsia="DejaVu Sans Mono" w:cs="DejaVu Sans Mono"/>
          <w:sz w:val="18"/>
        </w:rPr>
        <w:t xml:space="preserve"> AND e.profile_id = '$profileId';</w:t>
      </w:r>
    </w:p>
    <w:p>
      <w:pPr>
        <w:spacing w:after="20" w:line="240" w:lineRule="auto"/>
      </w:pPr>
      <w:r>
        <w:rPr>
          <w:rFonts w:ascii="DejaVu Sans Mono" w:hAnsi="DejaVu Sans Mono" w:eastAsia="DejaVu Sans Mono" w:cs="DejaVu Sans Mono"/>
          <w:sz w:val="18"/>
        </w:rPr>
        <w:t>"@</w:t>
      </w:r>
    </w:p>
    <w:p>
      <w:pPr>
        <w:spacing w:after="20" w:line="240" w:lineRule="auto"/>
      </w:pPr>
      <w:r>
        <w:rPr>
          <w:rFonts w:ascii="DejaVu Sans Mono" w:hAnsi="DejaVu Sans Mono" w:eastAsia="DejaVu Sans Mono" w:cs="DejaVu Sans Mono"/>
          <w:sz w:val="18"/>
        </w:rPr>
        <w:t>docker exec aisc_transformed psql -U aisc_data -d aisc_data `</w:t>
      </w:r>
    </w:p>
    <w:p>
      <w:pPr>
        <w:spacing w:after="20" w:line="240" w:lineRule="auto"/>
      </w:pPr>
      <w:r>
        <w:rPr>
          <w:rFonts w:ascii="DejaVu Sans Mono" w:hAnsi="DejaVu Sans Mono" w:eastAsia="DejaVu Sans Mono" w:cs="DejaVu Sans Mono"/>
          <w:sz w:val="18"/>
        </w:rPr>
        <w:t xml:space="preserve">  -P pager=off -c $sql</w:t>
      </w:r>
    </w:p>
    <w:p>
      <w:pPr>
        <w:spacing w:after="0"/>
      </w:pPr>
    </w:p>
    <w:p>
      <w:r>
        <w:t>Điều kiện: corpus không rỗng, ready_embeddings bằng active_chunks, missing_embeddings bằng 0. Cùng số vector tổng cộng chưa đủ nếu vector thuộc profile khác hoặc hash nội dung cũ.</w:t>
      </w:r>
    </w:p>
    <w:p>
      <w:pPr>
        <w:pStyle w:val="Heading2"/>
      </w:pPr>
      <w:r>
        <w:t>Chạy DAG điều phối thực tế</w:t>
      </w:r>
    </w:p>
    <w:p>
      <w:pPr>
        <w:spacing w:after="20" w:line="240" w:lineRule="auto"/>
      </w:pPr>
      <w:r>
        <w:rPr>
          <w:rFonts w:ascii="DejaVu Sans Mono" w:hAnsi="DejaVu Sans Mono" w:eastAsia="DejaVu Sans Mono" w:cs="DejaVu Sans Mono"/>
          <w:sz w:val="18"/>
        </w:rPr>
        <w:t>docker compose exec airflow airflow dags unpause `</w:t>
      </w:r>
    </w:p>
    <w:p>
      <w:pPr>
        <w:spacing w:after="20" w:line="240" w:lineRule="auto"/>
      </w:pPr>
      <w:r>
        <w:rPr>
          <w:rFonts w:ascii="DejaVu Sans Mono" w:hAnsi="DejaVu Sans Mono" w:eastAsia="DejaVu Sans Mono" w:cs="DejaVu Sans Mono"/>
          <w:sz w:val="18"/>
        </w:rPr>
        <w:t xml:space="preserve">  aisc_website_pipeline</w:t>
      </w:r>
    </w:p>
    <w:p>
      <w:pPr>
        <w:spacing w:after="20" w:line="240" w:lineRule="auto"/>
      </w:pPr>
      <w:r>
        <w:rPr>
          <w:rFonts w:ascii="DejaVu Sans Mono" w:hAnsi="DejaVu Sans Mono" w:eastAsia="DejaVu Sans Mono" w:cs="DejaVu Sans Mono"/>
          <w:sz w:val="18"/>
        </w:rPr>
        <w:t>$dagRunId = "ai_handoff_" + [guid]::NewGuid().ToString("N")</w:t>
      </w:r>
    </w:p>
    <w:p>
      <w:pPr>
        <w:spacing w:after="20" w:line="240" w:lineRule="auto"/>
      </w:pPr>
      <w:r>
        <w:rPr>
          <w:rFonts w:ascii="DejaVu Sans Mono" w:hAnsi="DejaVu Sans Mono" w:eastAsia="DejaVu Sans Mono" w:cs="DejaVu Sans Mono"/>
          <w:sz w:val="18"/>
        </w:rPr>
        <w:t>docker compose exec airflow airflow dags trigger `</w:t>
      </w:r>
    </w:p>
    <w:p>
      <w:pPr>
        <w:spacing w:after="20" w:line="240" w:lineRule="auto"/>
      </w:pPr>
      <w:r>
        <w:rPr>
          <w:rFonts w:ascii="DejaVu Sans Mono" w:hAnsi="DejaVu Sans Mono" w:eastAsia="DejaVu Sans Mono" w:cs="DejaVu Sans Mono"/>
          <w:sz w:val="18"/>
        </w:rPr>
        <w:t xml:space="preserve">  --run-id $dagRunId aisc_website_pipeline</w:t>
      </w:r>
    </w:p>
    <w:p>
      <w:pPr>
        <w:spacing w:after="0"/>
      </w:pPr>
    </w:p>
    <w:p>
      <w:r>
        <w:t>Xem đúng run_id vừa trigger trong Airflow UI và chờ cả ba task thành công. Lệnh trigger trả thành công chỉ có nghĩa đã gửi yêu cầu, không có nghĩa DAG chạy xong. Ghi lại DAG run_id, thời gian hoàn tất, run_id của core.current_website_run và embedding profile để gắn kết bằng chứng nghiệm thu.</w:t>
      </w:r>
    </w:p>
    <w:p>
      <w:pPr>
        <w:pStyle w:val="Heading2"/>
      </w:pPr>
      <w:r>
        <w:t>Khi bị lỗi</w:t>
      </w:r>
    </w:p>
    <w:p>
      <w:pPr>
        <w:pStyle w:val="ListBullet"/>
      </w:pPr>
      <w:r>
        <w:t>Xem log task thất bại và log service tương ứng; không bỏ qua lỗi để tiếp tục cập nhật kết quả PASS.</w:t>
      </w:r>
    </w:p>
    <w:p>
      <w:pPr>
        <w:pStyle w:val="ListBullet"/>
      </w:pPr>
      <w:r>
        <w:t>Embedding thiếu: kiểm tra health, token limit, model profile và nội dung của chunk bị lỗi.</w:t>
      </w:r>
    </w:p>
    <w:p>
      <w:pPr>
        <w:pStyle w:val="ListBullet"/>
      </w:pPr>
      <w:r>
        <w:t>Kết quả cũ: kiểm tra snapshot Core hiện hành và DAG có hoàn tất bước prepare_rag và embed_rag hay chưa.</w:t>
      </w:r>
    </w:p>
    <w:p>
      <w:r>
        <w:br w:type="page"/>
      </w:r>
    </w:p>
    <w:p>
      <w:pPr>
        <w:pStyle w:val="Heading1"/>
      </w:pPr>
      <w:r>
        <w:t>5 Cách nối kho mới vào chatbot</w:t>
      </w:r>
    </w:p>
    <w:p>
      <w:r>
        <w:t>Giữ model LLM mà nhóm đã chọn. Thay phần lấy bằng chứng bằng adapter sử dụng hợp đồng truy xuất mới, sau đó truyền các matches đủ nội dung và thông tin nguồn vào prompt. Không cần để chatbot tự tải trang hoặc tự ghi vector trong mỗi câu hỏi.</w:t>
      </w:r>
    </w:p>
    <w:tbl>
      <w:tblPr>
        <w:tblW w:type="auto" w:w="0"/>
        <w:jc w:val="center"/>
        <w:tblLayout w:type="fixed"/>
        <w:tblLook w:firstColumn="1" w:firstRow="1" w:lastColumn="0" w:lastRow="0" w:noHBand="0" w:noVBand="1" w:val="04A0"/>
      </w:tblPr>
      <w:tblGrid>
        <w:gridCol w:w="2880"/>
        <w:gridCol w:w="7200"/>
      </w:tblGrid>
      <w:tr>
        <w:trPr>
          <w:cantSplit/>
          <w:tblHeader/>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Bước AI cần triển khai</w:t>
            </w:r>
          </w:p>
        </w:tc>
        <w:tc>
          <w:tcPr>
            <w:tcW w:type="dxa" w:w="72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Điều kiện chấp nhận</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Xác nhận quốc gia</w:t>
            </w:r>
          </w:p>
        </w:tc>
        <w:tc>
          <w:tcPr>
            <w:tcW w:type="dxa" w:w="72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Chỉ JP KR AU; nếu chưa biết quốc gia thì yêu cầu người dùng xác định trước.</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Lấy embedding truy vấn</w:t>
            </w:r>
          </w:p>
        </w:tc>
        <w:tc>
          <w:tcPr>
            <w:tcW w:type="dxa" w:w="72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Gọi đúng service, kind=query, không thêm prefix hai lần; xác nhận profile.</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Lấy bằng chứng</w:t>
            </w:r>
          </w:p>
        </w:tc>
        <w:tc>
          <w:tcPr>
            <w:tcW w:type="dxa" w:w="72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Dùng hàm tham chiếu hoặc SQL tương đương giữ đủ bộ lọc current, hash, profile và country.</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Tạo context</w:t>
            </w:r>
          </w:p>
        </w:tc>
        <w:tc>
          <w:tcPr>
            <w:tcW w:type="dxa" w:w="72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Dùng content đầy đủ; gán nhãn nguồn [S1] [S2] và lưu ánh xạ tới chunk_id, document_id, source_ref.</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Gọi LLM</w:t>
            </w:r>
          </w:p>
        </w:tc>
        <w:tc>
          <w:tcPr>
            <w:tcW w:type="dxa" w:w="72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Yêu cầu trả lời bám bằng chứng, phân biệt nguồn ngoài và trải nghiệm cộng đồng.</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Trích dẫn và thiếu dữ liệu</w:t>
            </w:r>
          </w:p>
        </w:tc>
        <w:tc>
          <w:tcPr>
            <w:tcW w:type="dxa" w:w="72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Trả URL hoặc ID đóng góp phù hợp; không bịa URL và không dùng cosine làm độ tin cậy.</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Logging</w:t>
            </w:r>
          </w:p>
        </w:tc>
        <w:tc>
          <w:tcPr>
            <w:tcW w:type="dxa" w:w="72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Ghi tương tác theo contract backend và giữ được quan hệ với nguồn RAG đã dùng.</w:t>
            </w:r>
          </w:p>
        </w:tc>
      </w:tr>
    </w:tbl>
    <w:p>
      <w:pPr>
        <w:spacing w:after="0"/>
      </w:pPr>
    </w:p>
    <w:p>
      <w:pPr>
        <w:pStyle w:val="Heading2"/>
      </w:pPr>
      <w:r>
        <w:t>Các chỗ phải kiểm tra ở backend hiện hữu</w:t>
      </w:r>
    </w:p>
    <w:p>
      <w:r>
        <w:t>Code backend cũ từng có đường tạo vector dạng hash giả 768 chiều và luồng duyệt cộng đồng tạo Evidence Card từ template. Nhóm AI cần đọc lại rag_service.py, dịch vụ moderation và schema trên commit nhận được. Không nối vector E5 384 chiều vào bảng hoặc hàm cũ đang giả định 768 chiều; không xem tên biến EMBEDDING_MODEL là bằng chứng model thật đã được gọi.</w:t>
      </w:r>
    </w:p>
    <w:p>
      <w:r>
        <w:t>matched_card_id đang mang nghĩa evidence_cards.card_id. Kho mới trả chunk_id và source_ref, nên cần thiết kế mapping hoặc trường log riêng. Không ghi contribution_id hoặc chunk_id vào matched_card_id nếu chưa có quan hệ Evidence Card hợp lệ. Thay đổi này cần thống nhất với backend và người phụ trách dashboard Product Usage.</w:t>
      </w:r>
    </w:p>
    <w:p>
      <w:r>
        <w:t>Nội dung nguồn là dữ liệu để tham khảo, không phải chỉ dẫn hệ thống. Prompt và lớp phục vụ cần xử lý tình huống tài liệu có câu yêu cầu bỏ qua hướng dẫn, nguồn mâu thuẫn hoặc câu hỏi nằm ngoài corpus. Đây là công việc tích hợp còn phải kiểm thử, không phải tính năng đã nghiệm thu.</w:t>
      </w:r>
    </w:p>
    <w:p>
      <w:r>
        <w:br w:type="page"/>
      </w:r>
    </w:p>
    <w:p>
      <w:pPr>
        <w:pStyle w:val="Heading1"/>
      </w:pPr>
      <w:r>
        <w:t>6 Kiểm thử và tiêu chí nghiệm thu</w:t>
      </w:r>
    </w:p>
    <w:p>
      <w:r>
        <w:t>Hai script validation đã được chuẩn bị. Lần chạy cuối trên máy Khoa bị chặn trước khi container thực thi do Docker Desktop trả lỗi 500 và WSL integration dừng. Chưa có kết quả PASS của hai script trên dữ liệu bàn giao. Kiểm tra code và chạy trên môi trường demo có thể thay đổi dữ liệu thử.</w:t>
      </w:r>
    </w:p>
    <w:p>
      <w:pPr>
        <w:spacing w:after="20" w:line="240" w:lineRule="auto"/>
      </w:pPr>
      <w:r>
        <w:rPr>
          <w:rFonts w:ascii="DejaVu Sans Mono" w:hAnsi="DejaVu Sans Mono" w:eastAsia="DejaVu Sans Mono" w:cs="DejaVu Sans Mono"/>
          <w:sz w:val="18"/>
        </w:rPr>
        <w:t>docker compose run --rm --no-deps data_pipeline `</w:t>
      </w:r>
    </w:p>
    <w:p>
      <w:pPr>
        <w:spacing w:after="20" w:line="240" w:lineRule="auto"/>
      </w:pPr>
      <w:r>
        <w:rPr>
          <w:rFonts w:ascii="DejaVu Sans Mono" w:hAnsi="DejaVu Sans Mono" w:eastAsia="DejaVu Sans Mono" w:cs="DejaVu Sans Mono"/>
          <w:sz w:val="18"/>
        </w:rPr>
        <w:t xml:space="preserve">  python -u -m validation.test_community_lifecycle</w:t>
      </w:r>
    </w:p>
    <w:p>
      <w:pPr>
        <w:spacing w:after="20" w:line="240" w:lineRule="auto"/>
      </w:pPr>
      <w:r>
        <w:rPr>
          <w:rFonts w:ascii="DejaVu Sans Mono" w:hAnsi="DejaVu Sans Mono" w:eastAsia="DejaVu Sans Mono" w:cs="DejaVu Sans Mono"/>
          <w:sz w:val="18"/>
        </w:rPr>
        <w:t>if ($LASTEXITCODE -ne 0) { throw "Lifecycle check failed" }</w:t>
      </w:r>
    </w:p>
    <w:p>
      <w:pPr>
        <w:spacing w:after="20" w:line="240" w:lineRule="auto"/>
      </w:pPr>
      <w:r>
        <w:rPr>
          <w:rFonts w:ascii="DejaVu Sans Mono" w:hAnsi="DejaVu Sans Mono" w:eastAsia="DejaVu Sans Mono" w:cs="DejaVu Sans Mono"/>
          <w:sz w:val="18"/>
        </w:rPr>
        <w:t xml:space="preserve"> </w:t>
      </w:r>
    </w:p>
    <w:p>
      <w:pPr>
        <w:spacing w:after="20" w:line="240" w:lineRule="auto"/>
      </w:pPr>
      <w:r>
        <w:rPr>
          <w:rFonts w:ascii="DejaVu Sans Mono" w:hAnsi="DejaVu Sans Mono" w:eastAsia="DejaVu Sans Mono" w:cs="DejaVu Sans Mono"/>
          <w:sz w:val="18"/>
        </w:rPr>
        <w:t>docker compose run --rm --no-deps data_pipeline `</w:t>
      </w:r>
    </w:p>
    <w:p>
      <w:pPr>
        <w:spacing w:after="20" w:line="240" w:lineRule="auto"/>
      </w:pPr>
      <w:r>
        <w:rPr>
          <w:rFonts w:ascii="DejaVu Sans Mono" w:hAnsi="DejaVu Sans Mono" w:eastAsia="DejaVu Sans Mono" w:cs="DejaVu Sans Mono"/>
          <w:sz w:val="18"/>
        </w:rPr>
        <w:t xml:space="preserve">  python -u -m validation.check_handoff</w:t>
      </w:r>
    </w:p>
    <w:p>
      <w:pPr>
        <w:spacing w:after="20" w:line="240" w:lineRule="auto"/>
      </w:pPr>
      <w:r>
        <w:rPr>
          <w:rFonts w:ascii="DejaVu Sans Mono" w:hAnsi="DejaVu Sans Mono" w:eastAsia="DejaVu Sans Mono" w:cs="DejaVu Sans Mono"/>
          <w:sz w:val="18"/>
        </w:rPr>
        <w:t>if ($LASTEXITCODE -ne 0) { throw "Handoff check failed" }</w:t>
      </w:r>
    </w:p>
    <w:p>
      <w:pPr>
        <w:spacing w:after="0"/>
      </w:pPr>
    </w:p>
    <w:p>
      <w:r>
        <w:t>Lifecycle script dự kiến tạo đóng góp TEST, kiểm tra PENDING → APPROVED → sửa nội dung → ra ngoài domain → REJECTED → xóa, rồi dọn fixture và chạy đồng bộ lại. Nếu thất bại, kiểm tra fixture còn sót. Script tác động database demo và không thay cho kiểm thử thao tác duyệt qua UI.</w:t>
      </w:r>
    </w:p>
    <w:tbl>
      <w:tblPr>
        <w:tblW w:type="auto" w:w="0"/>
        <w:jc w:val="center"/>
        <w:tblLayout w:type="fixed"/>
        <w:tblLook w:firstColumn="1" w:firstRow="1" w:lastColumn="0" w:lastRow="0" w:noHBand="0" w:noVBand="1" w:val="04A0"/>
      </w:tblPr>
      <w:tblGrid>
        <w:gridCol w:w="2304"/>
        <w:gridCol w:w="7776"/>
      </w:tblGrid>
      <w:tr>
        <w:trPr>
          <w:cantSplit/>
          <w:tblHeader/>
        </w:trPr>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Nhóm kiểm thử</w:t>
            </w:r>
          </w:p>
        </w:tc>
        <w:tc>
          <w:tcPr>
            <w:tcW w:type="dxa" w:w="77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Điều kiện cần đạt</w:t>
            </w:r>
          </w:p>
        </w:tc>
      </w:tr>
      <w:tr>
        <w:trPr>
          <w:cantSplit/>
        </w:trPr>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Dữ liệu và vector</w:t>
            </w:r>
          </w:p>
        </w:tc>
        <w:tc>
          <w:tcPr>
            <w:tcW w:type="dxa" w:w="77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Corpus không rỗng; JP KR AU đúng phạm vi; không thiếu vector khớp profile và content_hash.</w:t>
            </w:r>
          </w:p>
        </w:tc>
      </w:tr>
      <w:tr>
        <w:trPr>
          <w:cantSplit/>
        </w:trPr>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Vòng đời đóng góp</w:t>
            </w:r>
          </w:p>
        </w:tc>
        <w:tc>
          <w:tcPr>
            <w:tcW w:type="dxa" w:w="77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Chưa duyệt không vào RAG; đã duyệt đúng phạm vi vào RAG; sửa hoặc thu hồi phản ánh sau pipeline.</w:t>
            </w:r>
          </w:p>
        </w:tc>
      </w:tr>
      <w:tr>
        <w:trPr>
          <w:cantSplit/>
        </w:trPr>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Airflow</w:t>
            </w:r>
          </w:p>
        </w:tc>
        <w:tc>
          <w:tcPr>
            <w:tcW w:type="dxa" w:w="77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Một DAG run cụ thể thành công đủ ba task; không chỉ có import-errors rỗng.</w:t>
            </w:r>
          </w:p>
        </w:tc>
      </w:tr>
      <w:tr>
        <w:trPr>
          <w:cantSplit/>
        </w:trPr>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Truy xuất</w:t>
            </w:r>
          </w:p>
        </w:tc>
        <w:tc>
          <w:tcPr>
            <w:tcW w:type="dxa" w:w="77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Kết quả đúng quốc gia, có content, similarity hữu hạn, không lặp nội dung hoàn toàn.</w:t>
            </w:r>
          </w:p>
        </w:tc>
      </w:tr>
      <w:tr>
        <w:trPr>
          <w:cantSplit/>
        </w:trPr>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Câu trả lời AI</w:t>
            </w:r>
          </w:p>
        </w:tc>
        <w:tc>
          <w:tcPr>
            <w:tcW w:type="dxa" w:w="77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Bám bằng chứng, trích đúng nguồn, biết thiếu dữ liệu và phân biệt cộng đồng với nguồn ngoài.</w:t>
            </w:r>
          </w:p>
        </w:tc>
      </w:tr>
      <w:tr>
        <w:trPr>
          <w:cantSplit/>
        </w:trPr>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Môi trường mới</w:t>
            </w:r>
          </w:p>
        </w:tc>
        <w:tc>
          <w:tcPr>
            <w:tcW w:type="dxa" w:w="77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Có thể restore hoặc tái tạo đủ dữ liệu và chạy lại; ghi rõ bước còn thủ công.</w:t>
            </w:r>
          </w:p>
        </w:tc>
      </w:tr>
    </w:tbl>
    <w:p>
      <w:pPr>
        <w:spacing w:after="0"/>
      </w:pPr>
    </w:p>
    <w:p>
      <w:r>
        <w:t>Bộ câu hỏi đánh giá do nhóm AI xây dựng thêm: câu có bằng chứng ở từng nước; đổi nước; câu ngoài phạm vi; nội dung vừa bị từ chối; tài liệu chứa chỉ dẫn giả; nội dung gần giống; ngữ cảnh dài. Chưa có ngưỡng similarity được hiệu chuẩn hoặc Golden QA set được nghiệm thu; không tự công bố độ chính xác tổng thể từ một câu hỏi CLI.</w:t>
      </w:r>
    </w:p>
    <w:p>
      <w:r>
        <w:br w:type="page"/>
      </w:r>
    </w:p>
    <w:p>
      <w:pPr>
        <w:pStyle w:val="Heading1"/>
      </w:pPr>
      <w:r>
        <w:t>7 Nội dung giao cho AI hỗ trợ của người nhận</w:t>
      </w:r>
    </w:p>
    <w:p>
      <w:r>
        <w:t>Có thể tải cả ba tài liệu và repo đúng commit vào AI hỗ trợ, rồi dùng nội dung sau để bắt đầu. Đây là chỉ dẫn tiếp nhận công việc, không thay cho việc đọc code thực tế.</w:t>
      </w:r>
    </w:p>
    <w:p>
      <w:pPr>
        <w:pStyle w:val="Heading2"/>
      </w:pPr>
      <w:r>
        <w:t>Bối cảnh và công việc</w:t>
      </w:r>
    </w:p>
    <w:p>
      <w:r>
        <w:t>Bạn hỗ trợ nhóm Asteria trong dự án Digital Cultural Interpreter tại AISC 2026. Hãy đọc bộ tài liệu bàn giao AI Data Handoff và code đúng commit nhóm cung cấp. Nhiệm vụ tiếp theo là nối chatbot và LLM hiện có với kho RAG mới, giữ nguyên nền dữ liệu đã xây dựng trừ khi phát hiện lỗi cụ thể.</w:t>
      </w:r>
    </w:p>
    <w:p>
      <w:r>
        <w:t>Phạm vi AI chỉ JP KR AU, demo manners và etiquette. Có ba tài liệu EXTERNAL cố định và đóng góp COMMUNITY APPROVED ở domain giao_tiep hoặc doi_song. 22 file external dành cho dashboard chưa nằm trong RAG. Dữ liệu cộng đồng hiện có mock, không được coi là bằng chứng khảo sát thật.</w:t>
      </w:r>
    </w:p>
    <w:p>
      <w:r>
        <w:t>Kho phục vụ là database aisc_data trên postgres_transformed, schema knowledge. Đọc current_rag_chunks và embeddings khớp chunk_id, content_hash, profile_id. Model intfloat/multilingual-e5-small revision đã pin, normalized 384 chiều, max 512 tokens; query và passage có prefix khác nhau do embedding service xử lý. Không dùng vector giả hoặc vector 768 chiều từ luồng cũ.</w:t>
      </w:r>
    </w:p>
    <w:p>
      <w:r>
        <w:t>Trước khi sửa, hãy xác nhận schema, chữ ký hàm search_rag, response embedding và cách backend đang log matched_card_id. chunk_id không phải Evidence Card ID; source_ref COMMUNITY là contribution_id. Bảo toàn bộ lọc quốc gia, trạng thái hoạt động và loại trùng nội dung. Dùng content đầy đủ khi tạo context, không chỉ CLI preview.</w:t>
      </w:r>
    </w:p>
    <w:p>
      <w:pPr>
        <w:pStyle w:val="Heading2"/>
      </w:pPr>
      <w:r>
        <w:t>Cách làm và kết quả cần báo cáo</w:t>
      </w:r>
    </w:p>
    <w:p>
      <w:pPr>
        <w:pStyle w:val="ListBullet"/>
      </w:pPr>
      <w:r>
        <w:t>Bắt đầu bằng việc mô tả đường đi của một câu hỏi từ API tới retrieval rồi LLM, kèm file thực tế cần sửa. Không bịa rằng đã chạy Docker hoặc đọc file chưa nhận được.</w:t>
      </w:r>
    </w:p>
    <w:p>
      <w:pPr>
        <w:pStyle w:val="ListBullet"/>
      </w:pPr>
      <w:r>
        <w:t>Làm adapter retrieval, prompt và citation; xử lý không đủ bằng chứng; thiết kế logging tương thích backend. Không mở rộng dataset hoặc đổi model khi chưa cần.</w:t>
      </w:r>
    </w:p>
    <w:p>
      <w:pPr>
        <w:pStyle w:val="ListBullet"/>
      </w:pPr>
      <w:r>
        <w:t>Kiểm thử truy xuất, vòng đời đóng góp, một Airflow run thực tế và câu trả lời AI. Ghi rõ lệnh, kết quả, commit và giới hạn.</w:t>
      </w:r>
    </w:p>
    <w:p>
      <w:pPr>
        <w:pStyle w:val="ListBullet"/>
      </w:pPr>
      <w:r>
        <w:t>Báo trạng thái thành từng mục: đã thực hiện, đã kiểm thử, bị chặn, việc còn lại. Bộ kiểm thử cuối và cài mới từ volumes trống đang chưa được xác nhận.</w:t>
      </w:r>
    </w:p>
    <w:p>
      <w:r>
        <w:t>Thứ tự ưu tiên của người nhận: xác nhận môi trường và dữ liệu → kiểm tra retrieval → nối chatbot → kiểm thử citation và thiếu bằng chứng → kiểm thử vòng đời cập nhật → ghi kết quả bàn giao. Giữ năm dashboard hiện có và không làm thay đổi ý nghĩa KPI khi bổ sung logging.</w:t>
      </w:r>
    </w:p>
    <w:sectPr w:rsidR="00FC693F" w:rsidRPr="0006063C" w:rsidSect="00034616">
      <w:footerReference w:type="default" r:id="rId9"/>
      <w:pgSz w:w="12240" w:h="15840"/>
      <w:pgMar w:top="979"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AISC 2026  |  AI Data Handoff  |  03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rial" w:hAnsi="Arial" w:eastAsia="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40"/>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