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5DB" w:rsidRPr="00772B42" w:rsidRDefault="006635DB" w:rsidP="00772B42">
      <w:pPr>
        <w:spacing w:after="0" w:line="240" w:lineRule="auto"/>
        <w:jc w:val="center"/>
        <w:rPr>
          <w:rFonts w:ascii="Times New Roman" w:hAnsi="Times New Roman" w:cs="Times New Roman"/>
          <w:b/>
        </w:rPr>
      </w:pPr>
      <w:r w:rsidRPr="00772B42">
        <w:rPr>
          <w:rFonts w:ascii="Times New Roman" w:hAnsi="Times New Roman" w:cs="Times New Roman"/>
          <w:b/>
        </w:rPr>
        <w:t>Keynesian-Aligned Theories</w:t>
      </w:r>
    </w:p>
    <w:p w:rsidR="006635DB" w:rsidRPr="00772B42" w:rsidRDefault="006635DB" w:rsidP="00772B42">
      <w:pPr>
        <w:spacing w:after="0" w:line="240" w:lineRule="auto"/>
        <w:jc w:val="center"/>
        <w:rPr>
          <w:rFonts w:ascii="Times New Roman" w:hAnsi="Times New Roman" w:cs="Times New Roman"/>
          <w:b/>
        </w:rPr>
      </w:pPr>
    </w:p>
    <w:p w:rsidR="004F501A" w:rsidRPr="004F501A" w:rsidRDefault="004F501A" w:rsidP="00772B42">
      <w:pPr>
        <w:spacing w:after="0" w:line="240" w:lineRule="auto"/>
        <w:jc w:val="both"/>
        <w:rPr>
          <w:rFonts w:ascii="Times New Roman" w:hAnsi="Times New Roman" w:cs="Times New Roman"/>
        </w:rPr>
      </w:pPr>
      <w:r w:rsidRPr="004F501A">
        <w:rPr>
          <w:rFonts w:ascii="Times New Roman" w:hAnsi="Times New Roman" w:cs="Times New Roman"/>
        </w:rPr>
        <w:t xml:space="preserve">These </w:t>
      </w:r>
      <w:r w:rsidRPr="00772B42">
        <w:rPr>
          <w:rFonts w:ascii="Times New Roman" w:hAnsi="Times New Roman" w:cs="Times New Roman"/>
        </w:rPr>
        <w:t>share core assumptions</w:t>
      </w:r>
      <w:r w:rsidRPr="004F501A">
        <w:rPr>
          <w:rFonts w:ascii="Times New Roman" w:hAnsi="Times New Roman" w:cs="Times New Roman"/>
        </w:rPr>
        <w:t xml:space="preserve"> about imperfect markets and active policy effects:</w:t>
      </w:r>
    </w:p>
    <w:p w:rsidR="004F501A" w:rsidRPr="004F501A" w:rsidRDefault="006635DB" w:rsidP="00772B42">
      <w:pPr>
        <w:spacing w:after="0" w:line="240" w:lineRule="auto"/>
        <w:jc w:val="both"/>
        <w:rPr>
          <w:rFonts w:ascii="Times New Roman" w:hAnsi="Times New Roman" w:cs="Times New Roman"/>
        </w:rPr>
      </w:pPr>
      <w:r w:rsidRPr="00772B42">
        <w:rPr>
          <w:rFonts w:ascii="Times New Roman" w:hAnsi="Times New Roman" w:cs="Times New Roman"/>
        </w:rPr>
        <w:t xml:space="preserve">- </w:t>
      </w:r>
      <w:r w:rsidR="004F501A" w:rsidRPr="00772B42">
        <w:rPr>
          <w:rFonts w:ascii="Times New Roman" w:hAnsi="Times New Roman" w:cs="Times New Roman"/>
          <w:b/>
          <w:i/>
        </w:rPr>
        <w:t>Keynesian Theory</w:t>
      </w:r>
      <w:r w:rsidR="004F501A" w:rsidRPr="004F501A">
        <w:rPr>
          <w:rFonts w:ascii="Times New Roman" w:hAnsi="Times New Roman" w:cs="Times New Roman"/>
        </w:rPr>
        <w:t xml:space="preserve">: Consumption depends on current income. </w:t>
      </w:r>
      <w:r w:rsidR="004F501A" w:rsidRPr="004F501A">
        <w:rPr>
          <w:rFonts w:ascii="Times New Roman" w:hAnsi="Times New Roman" w:cs="Times New Roman"/>
          <w:b/>
          <w:i/>
        </w:rPr>
        <w:t>Fiscal policy</w:t>
      </w:r>
      <w:r w:rsidR="004F501A" w:rsidRPr="004F501A">
        <w:rPr>
          <w:rFonts w:ascii="Times New Roman" w:hAnsi="Times New Roman" w:cs="Times New Roman"/>
        </w:rPr>
        <w:t xml:space="preserve"> (e.g. government spending) boosts consumption.</w:t>
      </w:r>
    </w:p>
    <w:p w:rsidR="004F501A" w:rsidRPr="004F501A" w:rsidRDefault="006635DB" w:rsidP="00772B42">
      <w:pPr>
        <w:spacing w:after="0" w:line="240" w:lineRule="auto"/>
        <w:jc w:val="both"/>
        <w:rPr>
          <w:rFonts w:ascii="Times New Roman" w:hAnsi="Times New Roman" w:cs="Times New Roman"/>
        </w:rPr>
      </w:pPr>
      <w:r w:rsidRPr="00772B42">
        <w:rPr>
          <w:rFonts w:ascii="Times New Roman" w:hAnsi="Times New Roman" w:cs="Times New Roman"/>
        </w:rPr>
        <w:t xml:space="preserve">- </w:t>
      </w:r>
      <w:r w:rsidR="004F501A" w:rsidRPr="00772B42">
        <w:rPr>
          <w:rFonts w:ascii="Times New Roman" w:hAnsi="Times New Roman" w:cs="Times New Roman"/>
          <w:b/>
          <w:i/>
        </w:rPr>
        <w:t>New Keynesian DSGE Models</w:t>
      </w:r>
      <w:r w:rsidR="004F501A" w:rsidRPr="004F501A">
        <w:rPr>
          <w:rFonts w:ascii="Times New Roman" w:hAnsi="Times New Roman" w:cs="Times New Roman"/>
        </w:rPr>
        <w:t xml:space="preserve">: Extend Keynesian logic with </w:t>
      </w:r>
      <w:proofErr w:type="spellStart"/>
      <w:r w:rsidR="004F501A" w:rsidRPr="004F501A">
        <w:rPr>
          <w:rFonts w:ascii="Times New Roman" w:hAnsi="Times New Roman" w:cs="Times New Roman"/>
        </w:rPr>
        <w:t>microfoundations</w:t>
      </w:r>
      <w:proofErr w:type="spellEnd"/>
      <w:r w:rsidR="004F501A" w:rsidRPr="004F501A">
        <w:rPr>
          <w:rFonts w:ascii="Times New Roman" w:hAnsi="Times New Roman" w:cs="Times New Roman"/>
        </w:rPr>
        <w:t xml:space="preserve"> and sticky prices; recognize both </w:t>
      </w:r>
      <w:proofErr w:type="spellStart"/>
      <w:r w:rsidR="004F501A" w:rsidRPr="004F501A">
        <w:rPr>
          <w:rFonts w:ascii="Times New Roman" w:hAnsi="Times New Roman" w:cs="Times New Roman"/>
        </w:rPr>
        <w:t>Ricardian</w:t>
      </w:r>
      <w:proofErr w:type="spellEnd"/>
      <w:r w:rsidR="004F501A" w:rsidRPr="004F501A">
        <w:rPr>
          <w:rFonts w:ascii="Times New Roman" w:hAnsi="Times New Roman" w:cs="Times New Roman"/>
        </w:rPr>
        <w:t xml:space="preserve"> and non-</w:t>
      </w:r>
      <w:proofErr w:type="spellStart"/>
      <w:r w:rsidR="004F501A" w:rsidRPr="004F501A">
        <w:rPr>
          <w:rFonts w:ascii="Times New Roman" w:hAnsi="Times New Roman" w:cs="Times New Roman"/>
        </w:rPr>
        <w:t>Ricardian</w:t>
      </w:r>
      <w:proofErr w:type="spellEnd"/>
      <w:r w:rsidR="004F501A" w:rsidRPr="004F501A">
        <w:rPr>
          <w:rFonts w:ascii="Times New Roman" w:hAnsi="Times New Roman" w:cs="Times New Roman"/>
        </w:rPr>
        <w:t xml:space="preserve"> households.</w:t>
      </w:r>
    </w:p>
    <w:p w:rsidR="004F501A" w:rsidRPr="00772B42" w:rsidRDefault="006635DB" w:rsidP="00772B42">
      <w:pPr>
        <w:spacing w:after="0" w:line="240" w:lineRule="auto"/>
        <w:jc w:val="both"/>
        <w:rPr>
          <w:rFonts w:ascii="Times New Roman" w:hAnsi="Times New Roman" w:cs="Times New Roman"/>
        </w:rPr>
      </w:pPr>
      <w:r w:rsidRPr="00772B42">
        <w:rPr>
          <w:rFonts w:ascii="Times New Roman" w:hAnsi="Times New Roman" w:cs="Times New Roman"/>
        </w:rPr>
        <w:t xml:space="preserve">- </w:t>
      </w:r>
      <w:r w:rsidR="004F501A" w:rsidRPr="00772B42">
        <w:rPr>
          <w:rFonts w:ascii="Times New Roman" w:hAnsi="Times New Roman" w:cs="Times New Roman"/>
          <w:b/>
          <w:i/>
        </w:rPr>
        <w:t xml:space="preserve">Empirical models (e.g., </w:t>
      </w:r>
      <w:proofErr w:type="spellStart"/>
      <w:r w:rsidR="004F501A" w:rsidRPr="00772B42">
        <w:rPr>
          <w:rFonts w:ascii="Times New Roman" w:hAnsi="Times New Roman" w:cs="Times New Roman"/>
          <w:b/>
          <w:i/>
        </w:rPr>
        <w:t>Galí</w:t>
      </w:r>
      <w:proofErr w:type="spellEnd"/>
      <w:r w:rsidR="004F501A" w:rsidRPr="00772B42">
        <w:rPr>
          <w:rFonts w:ascii="Times New Roman" w:hAnsi="Times New Roman" w:cs="Times New Roman"/>
          <w:b/>
          <w:i/>
        </w:rPr>
        <w:t xml:space="preserve"> et al., </w:t>
      </w:r>
      <w:proofErr w:type="spellStart"/>
      <w:r w:rsidR="004F501A" w:rsidRPr="00772B42">
        <w:rPr>
          <w:rFonts w:ascii="Times New Roman" w:hAnsi="Times New Roman" w:cs="Times New Roman"/>
          <w:b/>
          <w:i/>
        </w:rPr>
        <w:t>Coenen</w:t>
      </w:r>
      <w:proofErr w:type="spellEnd"/>
      <w:r w:rsidR="004F501A" w:rsidRPr="00772B42">
        <w:rPr>
          <w:rFonts w:ascii="Times New Roman" w:hAnsi="Times New Roman" w:cs="Times New Roman"/>
          <w:b/>
          <w:i/>
        </w:rPr>
        <w:t xml:space="preserve"> &amp; Straub)</w:t>
      </w:r>
      <w:r w:rsidR="004F501A" w:rsidRPr="004F501A">
        <w:rPr>
          <w:rFonts w:ascii="Times New Roman" w:hAnsi="Times New Roman" w:cs="Times New Roman"/>
        </w:rPr>
        <w:t>: Include both types of households and validate Keynesian mechanisms using data.</w:t>
      </w:r>
    </w:p>
    <w:p w:rsidR="00772B42" w:rsidRPr="004F501A" w:rsidRDefault="00772B42" w:rsidP="00772B42">
      <w:pPr>
        <w:spacing w:after="0" w:line="240" w:lineRule="auto"/>
        <w:jc w:val="both"/>
        <w:rPr>
          <w:rFonts w:ascii="Times New Roman" w:hAnsi="Times New Roman" w:cs="Times New Roman"/>
        </w:rPr>
      </w:pPr>
    </w:p>
    <w:p w:rsidR="004F501A" w:rsidRPr="00772B42" w:rsidRDefault="006635DB" w:rsidP="00772B42">
      <w:pPr>
        <w:spacing w:after="0" w:line="240" w:lineRule="auto"/>
        <w:jc w:val="center"/>
        <w:rPr>
          <w:rFonts w:ascii="Times New Roman" w:hAnsi="Times New Roman" w:cs="Times New Roman"/>
          <w:b/>
        </w:rPr>
      </w:pPr>
      <w:r w:rsidRPr="00772B42">
        <w:rPr>
          <w:rFonts w:ascii="Times New Roman" w:hAnsi="Times New Roman" w:cs="Times New Roman"/>
          <w:b/>
        </w:rPr>
        <w:t>Summary</w:t>
      </w:r>
    </w:p>
    <w:p w:rsidR="006635DB" w:rsidRPr="004F501A" w:rsidRDefault="006635DB" w:rsidP="00772B42">
      <w:pPr>
        <w:spacing w:after="0" w:line="240" w:lineRule="auto"/>
        <w:jc w:val="center"/>
        <w:rPr>
          <w:rFonts w:ascii="Times New Roman" w:hAnsi="Times New Roman" w:cs="Times New Roman"/>
          <w:b/>
        </w:rPr>
      </w:pPr>
    </w:p>
    <w:p w:rsidR="004F501A" w:rsidRPr="004F501A" w:rsidRDefault="006635DB" w:rsidP="00772B42">
      <w:pPr>
        <w:spacing w:after="0" w:line="240" w:lineRule="auto"/>
        <w:jc w:val="both"/>
        <w:rPr>
          <w:rFonts w:ascii="Times New Roman" w:hAnsi="Times New Roman" w:cs="Times New Roman"/>
        </w:rPr>
      </w:pPr>
      <w:r w:rsidRPr="00772B42">
        <w:rPr>
          <w:rFonts w:ascii="Times New Roman" w:hAnsi="Times New Roman" w:cs="Times New Roman"/>
        </w:rPr>
        <w:t xml:space="preserve">- </w:t>
      </w:r>
      <w:r w:rsidR="004F501A" w:rsidRPr="004F501A">
        <w:rPr>
          <w:rFonts w:ascii="Times New Roman" w:hAnsi="Times New Roman" w:cs="Times New Roman"/>
        </w:rPr>
        <w:t>Households are not always forward-looking or unconstrained.</w:t>
      </w:r>
    </w:p>
    <w:p w:rsidR="004F501A" w:rsidRPr="004F501A" w:rsidRDefault="006635DB" w:rsidP="00772B42">
      <w:pPr>
        <w:spacing w:after="0" w:line="240" w:lineRule="auto"/>
        <w:jc w:val="both"/>
        <w:rPr>
          <w:rFonts w:ascii="Times New Roman" w:hAnsi="Times New Roman" w:cs="Times New Roman"/>
        </w:rPr>
      </w:pPr>
      <w:r w:rsidRPr="00772B42">
        <w:rPr>
          <w:rFonts w:ascii="Times New Roman" w:hAnsi="Times New Roman" w:cs="Times New Roman"/>
        </w:rPr>
        <w:t xml:space="preserve">- </w:t>
      </w:r>
      <w:r w:rsidR="004F501A" w:rsidRPr="004F501A">
        <w:rPr>
          <w:rFonts w:ascii="Times New Roman" w:hAnsi="Times New Roman" w:cs="Times New Roman"/>
        </w:rPr>
        <w:t xml:space="preserve">Government spending can </w:t>
      </w:r>
      <w:r w:rsidR="004F501A" w:rsidRPr="00772B42">
        <w:rPr>
          <w:rFonts w:ascii="Times New Roman" w:hAnsi="Times New Roman" w:cs="Times New Roman"/>
        </w:rPr>
        <w:t>increase</w:t>
      </w:r>
      <w:r w:rsidR="004F501A" w:rsidRPr="004F501A">
        <w:rPr>
          <w:rFonts w:ascii="Times New Roman" w:hAnsi="Times New Roman" w:cs="Times New Roman"/>
        </w:rPr>
        <w:t xml:space="preserve"> private consumption (especially via non-</w:t>
      </w:r>
      <w:proofErr w:type="spellStart"/>
      <w:r w:rsidR="004F501A" w:rsidRPr="004F501A">
        <w:rPr>
          <w:rFonts w:ascii="Times New Roman" w:hAnsi="Times New Roman" w:cs="Times New Roman"/>
        </w:rPr>
        <w:t>Ricardian</w:t>
      </w:r>
      <w:proofErr w:type="spellEnd"/>
      <w:r w:rsidR="004F501A" w:rsidRPr="004F501A">
        <w:rPr>
          <w:rFonts w:ascii="Times New Roman" w:hAnsi="Times New Roman" w:cs="Times New Roman"/>
        </w:rPr>
        <w:t xml:space="preserve"> </w:t>
      </w:r>
      <w:proofErr w:type="spellStart"/>
      <w:r w:rsidR="004F501A" w:rsidRPr="004F501A">
        <w:rPr>
          <w:rFonts w:ascii="Times New Roman" w:hAnsi="Times New Roman" w:cs="Times New Roman"/>
        </w:rPr>
        <w:t>behavior</w:t>
      </w:r>
      <w:proofErr w:type="spellEnd"/>
      <w:r w:rsidR="004F501A" w:rsidRPr="004F501A">
        <w:rPr>
          <w:rFonts w:ascii="Times New Roman" w:hAnsi="Times New Roman" w:cs="Times New Roman"/>
        </w:rPr>
        <w:t>).</w:t>
      </w:r>
    </w:p>
    <w:p w:rsidR="004F501A" w:rsidRPr="00772B42" w:rsidRDefault="006635DB" w:rsidP="00772B42">
      <w:pPr>
        <w:spacing w:after="0" w:line="240" w:lineRule="auto"/>
        <w:jc w:val="both"/>
        <w:rPr>
          <w:rFonts w:ascii="Times New Roman" w:hAnsi="Times New Roman" w:cs="Times New Roman"/>
        </w:rPr>
      </w:pPr>
      <w:r w:rsidRPr="00772B42">
        <w:rPr>
          <w:rFonts w:ascii="Times New Roman" w:hAnsi="Times New Roman" w:cs="Times New Roman"/>
        </w:rPr>
        <w:t xml:space="preserve">- </w:t>
      </w:r>
      <w:r w:rsidR="004F501A" w:rsidRPr="004F501A">
        <w:rPr>
          <w:rFonts w:ascii="Times New Roman" w:hAnsi="Times New Roman" w:cs="Times New Roman"/>
        </w:rPr>
        <w:t>Markets are imperfect, allowing for demand-side policies to be effective.</w:t>
      </w:r>
    </w:p>
    <w:p w:rsidR="006635DB" w:rsidRPr="004F501A" w:rsidRDefault="006635DB" w:rsidP="00772B42">
      <w:pPr>
        <w:spacing w:after="0" w:line="240" w:lineRule="auto"/>
        <w:jc w:val="both"/>
        <w:rPr>
          <w:rFonts w:ascii="Times New Roman" w:hAnsi="Times New Roman" w:cs="Times New Roman"/>
        </w:rPr>
      </w:pPr>
    </w:p>
    <w:p w:rsidR="004F501A" w:rsidRPr="00772B42" w:rsidRDefault="006635DB" w:rsidP="00772B42">
      <w:pPr>
        <w:spacing w:after="0" w:line="240" w:lineRule="auto"/>
        <w:jc w:val="center"/>
        <w:rPr>
          <w:rStyle w:val="mord"/>
          <w:rFonts w:ascii="Times New Roman" w:eastAsiaTheme="minorEastAsia" w:hAnsi="Times New Roman" w:cs="Times New Roman"/>
          <w:b/>
        </w:rPr>
      </w:pPr>
      <w:r w:rsidRPr="00772B42">
        <w:rPr>
          <w:rStyle w:val="mord"/>
          <w:rFonts w:ascii="Times New Roman" w:eastAsiaTheme="minorEastAsia" w:hAnsi="Times New Roman" w:cs="Times New Roman"/>
          <w:b/>
        </w:rPr>
        <w:t>Model</w:t>
      </w:r>
    </w:p>
    <w:p w:rsidR="006635DB" w:rsidRPr="00772B42" w:rsidRDefault="006635DB" w:rsidP="00772B42">
      <w:pPr>
        <w:spacing w:after="0" w:line="240" w:lineRule="auto"/>
        <w:jc w:val="center"/>
        <w:rPr>
          <w:rStyle w:val="mord"/>
          <w:rFonts w:ascii="Times New Roman" w:eastAsiaTheme="minorEastAsia" w:hAnsi="Times New Roman" w:cs="Times New Roman"/>
          <w:b/>
        </w:rPr>
      </w:pPr>
    </w:p>
    <w:p w:rsidR="00C320C3" w:rsidRPr="00772B42" w:rsidRDefault="00B503CE" w:rsidP="00772B42">
      <w:pPr>
        <w:spacing w:after="0" w:line="240" w:lineRule="auto"/>
        <w:rPr>
          <w:rStyle w:val="vlist-s"/>
          <w:rFonts w:ascii="Times New Roman" w:eastAsia="Times New Roman" w:hAnsi="Times New Roman" w:cs="Times New Roman"/>
        </w:rPr>
      </w:pPr>
      <m:oMathPara>
        <m:oMath>
          <m:sSub>
            <m:sSubPr>
              <m:ctrlPr>
                <w:rPr>
                  <w:rStyle w:val="mord"/>
                  <w:rFonts w:ascii="Cambria Math" w:hAnsi="Cambria Math" w:cs="Times New Roman"/>
                </w:rPr>
              </m:ctrlPr>
            </m:sSubPr>
            <m:e>
              <m:r>
                <m:rPr>
                  <m:sty m:val="p"/>
                </m:rPr>
                <w:rPr>
                  <w:rStyle w:val="mord"/>
                  <w:rFonts w:ascii="Cambria Math" w:hAnsi="Cambria Math" w:cs="Times New Roman"/>
                </w:rPr>
                <m:t>log⁡</m:t>
              </m:r>
              <m:r>
                <w:rPr>
                  <w:rStyle w:val="mord"/>
                  <w:rFonts w:ascii="Cambria Math" w:hAnsi="Cambria Math" w:cs="Times New Roman"/>
                </w:rPr>
                <m:t>(C</m:t>
              </m:r>
              <m:r>
                <w:rPr>
                  <w:rStyle w:val="mord"/>
                  <w:rFonts w:ascii="Cambria Math" w:hAnsi="Cambria Math" w:cs="Times New Roman"/>
                </w:rPr>
                <m:t>p</m:t>
              </m:r>
            </m:e>
            <m:sub>
              <m:r>
                <w:rPr>
                  <w:rStyle w:val="mord"/>
                  <w:rFonts w:ascii="Cambria Math" w:hAnsi="Cambria Math" w:cs="Times New Roman"/>
                </w:rPr>
                <m:t>i</m:t>
              </m:r>
            </m:sub>
          </m:sSub>
          <m:r>
            <m:rPr>
              <m:sty m:val="p"/>
            </m:rPr>
            <w:rPr>
              <w:rStyle w:val="mrel"/>
              <w:rFonts w:ascii="Cambria Math" w:hAnsi="Cambria Math" w:cs="Times New Roman"/>
            </w:rPr>
            <m:t>)=</m:t>
          </m:r>
          <m:sSub>
            <m:sSubPr>
              <m:ctrlPr>
                <w:rPr>
                  <w:rStyle w:val="mord"/>
                  <w:rFonts w:ascii="Cambria Math" w:hAnsi="Cambria Math" w:cs="Times New Roman"/>
                </w:rPr>
              </m:ctrlPr>
            </m:sSubPr>
            <m:e>
              <m:r>
                <w:rPr>
                  <w:rStyle w:val="mord"/>
                  <w:rFonts w:ascii="Cambria Math" w:hAnsi="Cambria Math" w:cs="Times New Roman"/>
                </w:rPr>
                <m:t>β</m:t>
              </m:r>
            </m:e>
            <m:sub>
              <m:r>
                <w:rPr>
                  <w:rStyle w:val="mord"/>
                  <w:rFonts w:ascii="Cambria Math" w:hAnsi="Cambria Math" w:cs="Times New Roman"/>
                </w:rPr>
                <m:t>0</m:t>
              </m:r>
            </m:sub>
          </m:sSub>
          <m:r>
            <m:rPr>
              <m:sty m:val="p"/>
            </m:rPr>
            <w:rPr>
              <w:rStyle w:val="vlist-s"/>
              <w:rFonts w:ascii="Cambria Math" w:hAnsi="Cambria Math" w:cs="Times New Roman"/>
            </w:rPr>
            <m:t>​</m:t>
          </m:r>
          <m:r>
            <m:rPr>
              <m:sty m:val="p"/>
            </m:rPr>
            <w:rPr>
              <w:rStyle w:val="mbin"/>
              <w:rFonts w:ascii="Cambria Math" w:hAnsi="Cambria Math" w:cs="Times New Roman"/>
            </w:rPr>
            <m:t>+</m:t>
          </m:r>
          <m:sSub>
            <m:sSubPr>
              <m:ctrlPr>
                <w:rPr>
                  <w:rStyle w:val="mord"/>
                  <w:rFonts w:ascii="Cambria Math" w:hAnsi="Cambria Math" w:cs="Times New Roman"/>
                </w:rPr>
              </m:ctrlPr>
            </m:sSubPr>
            <m:e>
              <m:sSub>
                <m:sSubPr>
                  <m:ctrlPr>
                    <w:rPr>
                      <w:rStyle w:val="mord"/>
                      <w:rFonts w:ascii="Cambria Math" w:hAnsi="Cambria Math" w:cs="Times New Roman"/>
                    </w:rPr>
                  </m:ctrlPr>
                </m:sSubPr>
                <m:e>
                  <m:r>
                    <w:rPr>
                      <w:rStyle w:val="mord"/>
                      <w:rFonts w:ascii="Cambria Math" w:hAnsi="Cambria Math" w:cs="Times New Roman"/>
                    </w:rPr>
                    <m:t>β</m:t>
                  </m:r>
                </m:e>
                <m:sub>
                  <m:r>
                    <w:rPr>
                      <w:rStyle w:val="mord"/>
                      <w:rFonts w:ascii="Cambria Math" w:hAnsi="Cambria Math" w:cs="Times New Roman"/>
                    </w:rPr>
                    <m:t>1</m:t>
                  </m:r>
                </m:sub>
              </m:sSub>
              <m:r>
                <m:rPr>
                  <m:sty m:val="p"/>
                </m:rPr>
                <w:rPr>
                  <w:rStyle w:val="vlist-s"/>
                  <w:rFonts w:ascii="Cambria Math" w:hAnsi="Cambria Math" w:cs="Times New Roman"/>
                </w:rPr>
                <m:t>​</m:t>
              </m:r>
              <m:sSub>
                <m:sSubPr>
                  <m:ctrlPr>
                    <w:rPr>
                      <w:rStyle w:val="mord"/>
                      <w:rFonts w:ascii="Cambria Math" w:hAnsi="Cambria Math" w:cs="Times New Roman"/>
                    </w:rPr>
                  </m:ctrlPr>
                </m:sSubPr>
                <m:e>
                  <m:r>
                    <m:rPr>
                      <m:sty m:val="p"/>
                    </m:rPr>
                    <w:rPr>
                      <w:rStyle w:val="mord"/>
                      <w:rFonts w:ascii="Cambria Math" w:hAnsi="Cambria Math" w:cs="Times New Roman"/>
                    </w:rPr>
                    <m:t>log⁡</m:t>
                  </m:r>
                  <m:r>
                    <w:rPr>
                      <w:rStyle w:val="mord"/>
                      <w:rFonts w:ascii="Cambria Math" w:hAnsi="Cambria Math" w:cs="Times New Roman"/>
                    </w:rPr>
                    <m:t>(</m:t>
                  </m:r>
                  <m:r>
                    <w:rPr>
                      <w:rStyle w:val="mord"/>
                      <w:rFonts w:ascii="Cambria Math" w:hAnsi="Cambria Math" w:cs="Times New Roman"/>
                    </w:rPr>
                    <m:t>GI</m:t>
                  </m:r>
                  <m:r>
                    <w:rPr>
                      <w:rStyle w:val="mord"/>
                      <w:rFonts w:ascii="Cambria Math" w:hAnsi="Cambria Math" w:cs="Times New Roman"/>
                    </w:rPr>
                    <m:t>p</m:t>
                  </m:r>
                </m:e>
                <m:sub>
                  <m:r>
                    <w:rPr>
                      <w:rStyle w:val="mord"/>
                      <w:rFonts w:ascii="Cambria Math" w:hAnsi="Cambria Math" w:cs="Times New Roman"/>
                    </w:rPr>
                    <m:t>i</m:t>
                  </m:r>
                </m:sub>
              </m:sSub>
              <m:r>
                <m:rPr>
                  <m:sty m:val="p"/>
                </m:rPr>
                <w:rPr>
                  <w:rStyle w:val="mbin"/>
                  <w:rFonts w:ascii="Cambria Math" w:hAnsi="Cambria Math" w:cs="Times New Roman"/>
                </w:rPr>
                <m:t>)</m:t>
              </m:r>
              <m:r>
                <m:rPr>
                  <m:sty m:val="p"/>
                </m:rPr>
                <w:rPr>
                  <w:rStyle w:val="mbin"/>
                  <w:rFonts w:ascii="Cambria Math" w:hAnsi="Cambria Math" w:cs="Times New Roman"/>
                </w:rPr>
                <m:t>+</m:t>
              </m:r>
              <m:sSub>
                <m:sSubPr>
                  <m:ctrlPr>
                    <w:rPr>
                      <w:rStyle w:val="mord"/>
                      <w:rFonts w:ascii="Cambria Math" w:hAnsi="Cambria Math" w:cs="Times New Roman"/>
                    </w:rPr>
                  </m:ctrlPr>
                </m:sSubPr>
                <m:e>
                  <m:r>
                    <w:rPr>
                      <w:rStyle w:val="mord"/>
                      <w:rFonts w:ascii="Cambria Math" w:hAnsi="Cambria Math" w:cs="Times New Roman"/>
                    </w:rPr>
                    <m:t>β</m:t>
                  </m:r>
                </m:e>
                <m:sub>
                  <m:r>
                    <w:rPr>
                      <w:rStyle w:val="mord"/>
                      <w:rFonts w:ascii="Cambria Math" w:hAnsi="Cambria Math" w:cs="Times New Roman"/>
                    </w:rPr>
                    <m:t>2</m:t>
                  </m:r>
                </m:sub>
              </m:sSub>
              <m:sSub>
                <m:sSubPr>
                  <m:ctrlPr>
                    <w:rPr>
                      <w:rStyle w:val="mord"/>
                      <w:rFonts w:ascii="Cambria Math" w:hAnsi="Cambria Math" w:cs="Times New Roman"/>
                    </w:rPr>
                  </m:ctrlPr>
                </m:sSubPr>
                <m:e>
                  <m:r>
                    <m:rPr>
                      <m:sty m:val="p"/>
                    </m:rPr>
                    <w:rPr>
                      <w:rStyle w:val="mord"/>
                      <w:rFonts w:ascii="Cambria Math" w:hAnsi="Cambria Math" w:cs="Times New Roman"/>
                    </w:rPr>
                    <m:t>log⁡</m:t>
                  </m:r>
                  <m:r>
                    <w:rPr>
                      <w:rStyle w:val="mord"/>
                      <w:rFonts w:ascii="Cambria Math" w:hAnsi="Cambria Math" w:cs="Times New Roman"/>
                    </w:rPr>
                    <m:t>(GM</m:t>
                  </m:r>
                  <m:r>
                    <w:rPr>
                      <w:rStyle w:val="mord"/>
                      <w:rFonts w:ascii="Cambria Math" w:hAnsi="Cambria Math" w:cs="Times New Roman"/>
                    </w:rPr>
                    <m:t>p</m:t>
                  </m:r>
                </m:e>
                <m:sub>
                  <m:r>
                    <w:rPr>
                      <w:rStyle w:val="mord"/>
                      <w:rFonts w:ascii="Cambria Math" w:hAnsi="Cambria Math" w:cs="Times New Roman"/>
                    </w:rPr>
                    <m:t>i</m:t>
                  </m:r>
                </m:sub>
              </m:sSub>
              <m:r>
                <m:rPr>
                  <m:sty m:val="p"/>
                </m:rPr>
                <w:rPr>
                  <w:rStyle w:val="vlist-s"/>
                  <w:rFonts w:ascii="Cambria Math" w:hAnsi="Cambria Math" w:cs="Times New Roman"/>
                </w:rPr>
                <m:t>)</m:t>
              </m:r>
              <m:r>
                <m:rPr>
                  <m:sty m:val="p"/>
                </m:rPr>
                <w:rPr>
                  <w:rStyle w:val="vlist-s"/>
                  <w:rFonts w:ascii="Cambria Math" w:hAnsi="Cambria Math" w:cs="Times New Roman"/>
                </w:rPr>
                <m:t>+​​</m:t>
              </m:r>
              <m:r>
                <w:rPr>
                  <w:rStyle w:val="mord"/>
                  <w:rFonts w:ascii="Cambria Math" w:hAnsi="Cambria Math" w:cs="Times New Roman"/>
                </w:rPr>
                <m:t>β</m:t>
              </m:r>
            </m:e>
            <m:sub>
              <m:r>
                <w:rPr>
                  <w:rStyle w:val="mord"/>
                  <w:rFonts w:ascii="Cambria Math" w:hAnsi="Cambria Math" w:cs="Times New Roman"/>
                </w:rPr>
                <m:t>3</m:t>
              </m:r>
            </m:sub>
          </m:sSub>
          <m:r>
            <m:rPr>
              <m:sty m:val="p"/>
            </m:rPr>
            <w:rPr>
              <w:rStyle w:val="vlist-s"/>
              <w:rFonts w:ascii="Cambria Math" w:hAnsi="Cambria Math" w:cs="Times New Roman"/>
            </w:rPr>
            <m:t>​</m:t>
          </m:r>
          <m:sSub>
            <m:sSubPr>
              <m:ctrlPr>
                <w:rPr>
                  <w:rStyle w:val="mord"/>
                  <w:rFonts w:ascii="Cambria Math" w:hAnsi="Cambria Math" w:cs="Times New Roman"/>
                </w:rPr>
              </m:ctrlPr>
            </m:sSubPr>
            <m:e>
              <m:r>
                <m:rPr>
                  <m:sty m:val="p"/>
                </m:rPr>
                <w:rPr>
                  <w:rStyle w:val="mord"/>
                  <w:rFonts w:ascii="Cambria Math" w:hAnsi="Cambria Math" w:cs="Times New Roman"/>
                </w:rPr>
                <m:t>log⁡</m:t>
              </m:r>
              <m:r>
                <w:rPr>
                  <w:rStyle w:val="mord"/>
                  <w:rFonts w:ascii="Cambria Math" w:hAnsi="Cambria Math" w:cs="Times New Roman"/>
                </w:rPr>
                <m:t>(</m:t>
              </m:r>
              <m:r>
                <w:rPr>
                  <w:rStyle w:val="mord"/>
                  <w:rFonts w:ascii="Cambria Math" w:hAnsi="Cambria Math" w:cs="Times New Roman"/>
                </w:rPr>
                <m:t>YD</m:t>
              </m:r>
              <m:r>
                <w:rPr>
                  <w:rStyle w:val="mord"/>
                  <w:rFonts w:ascii="Cambria Math" w:hAnsi="Cambria Math" w:cs="Times New Roman"/>
                </w:rPr>
                <m:t>p</m:t>
              </m:r>
            </m:e>
            <m:sub>
              <m:r>
                <w:rPr>
                  <w:rStyle w:val="mord"/>
                  <w:rFonts w:ascii="Cambria Math" w:hAnsi="Cambria Math" w:cs="Times New Roman"/>
                </w:rPr>
                <m:t>i</m:t>
              </m:r>
            </m:sub>
          </m:sSub>
          <m:r>
            <m:rPr>
              <m:sty m:val="p"/>
            </m:rPr>
            <w:rPr>
              <w:rStyle w:val="vlist-s"/>
              <w:rFonts w:ascii="Cambria Math" w:hAnsi="Cambria Math" w:cs="Times New Roman"/>
            </w:rPr>
            <m:t>)</m:t>
          </m:r>
          <m:r>
            <m:rPr>
              <m:sty m:val="p"/>
            </m:rPr>
            <w:rPr>
              <w:rStyle w:val="vlist-s"/>
              <w:rFonts w:ascii="Cambria Math" w:hAnsi="Cambria Math" w:cs="Times New Roman"/>
            </w:rPr>
            <m:t>​​​</m:t>
          </m:r>
          <m:r>
            <m:rPr>
              <m:sty m:val="p"/>
            </m:rPr>
            <w:rPr>
              <w:rStyle w:val="mbin"/>
              <w:rFonts w:ascii="Cambria Math" w:hAnsi="Cambria Math" w:cs="Times New Roman"/>
            </w:rPr>
            <m:t>+</m:t>
          </m:r>
          <m:sSub>
            <m:sSubPr>
              <m:ctrlPr>
                <w:rPr>
                  <w:rStyle w:val="mord"/>
                  <w:rFonts w:ascii="Cambria Math" w:hAnsi="Cambria Math" w:cs="Times New Roman"/>
                </w:rPr>
              </m:ctrlPr>
            </m:sSubPr>
            <m:e>
              <m:r>
                <w:rPr>
                  <w:rStyle w:val="mord"/>
                  <w:rFonts w:ascii="Cambria Math" w:hAnsi="Cambria Math" w:cs="Times New Roman"/>
                </w:rPr>
                <m:t>β</m:t>
              </m:r>
            </m:e>
            <m:sub>
              <m:r>
                <w:rPr>
                  <w:rStyle w:val="mord"/>
                  <w:rFonts w:ascii="Cambria Math" w:hAnsi="Cambria Math" w:cs="Times New Roman"/>
                </w:rPr>
                <m:t>4</m:t>
              </m:r>
            </m:sub>
          </m:sSub>
          <m:sSub>
            <m:sSubPr>
              <m:ctrlPr>
                <w:rPr>
                  <w:rStyle w:val="mord"/>
                  <w:rFonts w:ascii="Cambria Math" w:hAnsi="Cambria Math" w:cs="Times New Roman"/>
                </w:rPr>
              </m:ctrlPr>
            </m:sSubPr>
            <m:e>
              <m:r>
                <w:rPr>
                  <w:rStyle w:val="mord"/>
                  <w:rFonts w:ascii="Cambria Math" w:hAnsi="Cambria Math" w:cs="Times New Roman"/>
                </w:rPr>
                <m:t>r</m:t>
              </m:r>
            </m:e>
            <m:sub>
              <m:r>
                <w:rPr>
                  <w:rStyle w:val="mord"/>
                  <w:rFonts w:ascii="Cambria Math" w:hAnsi="Cambria Math" w:cs="Times New Roman"/>
                </w:rPr>
                <m:t>i</m:t>
              </m:r>
            </m:sub>
          </m:sSub>
          <m:r>
            <m:rPr>
              <m:sty m:val="p"/>
            </m:rPr>
            <w:rPr>
              <w:rStyle w:val="vlist-s"/>
              <w:rFonts w:ascii="Cambria Math" w:hAnsi="Cambria Math" w:cs="Times New Roman"/>
            </w:rPr>
            <m:t>​​</m:t>
          </m:r>
          <m:r>
            <m:rPr>
              <m:sty m:val="p"/>
            </m:rPr>
            <w:rPr>
              <w:rStyle w:val="mbin"/>
              <w:rFonts w:ascii="Cambria Math" w:hAnsi="Cambria Math" w:cs="Times New Roman"/>
            </w:rPr>
            <m:t>+</m:t>
          </m:r>
          <m:sSub>
            <m:sSubPr>
              <m:ctrlPr>
                <w:rPr>
                  <w:rStyle w:val="mord"/>
                  <w:rFonts w:ascii="Cambria Math" w:hAnsi="Cambria Math" w:cs="Times New Roman"/>
                </w:rPr>
              </m:ctrlPr>
            </m:sSubPr>
            <m:e>
              <m:r>
                <w:rPr>
                  <w:rStyle w:val="mord"/>
                  <w:rFonts w:ascii="Cambria Math" w:hAnsi="Cambria Math" w:cs="Times New Roman"/>
                </w:rPr>
                <m:t>u</m:t>
              </m:r>
            </m:e>
            <m:sub>
              <m:r>
                <w:rPr>
                  <w:rStyle w:val="mord"/>
                  <w:rFonts w:ascii="Cambria Math" w:hAnsi="Cambria Math" w:cs="Times New Roman"/>
                </w:rPr>
                <m:t>i</m:t>
              </m:r>
            </m:sub>
          </m:sSub>
          <m:r>
            <m:rPr>
              <m:sty m:val="p"/>
            </m:rPr>
            <w:rPr>
              <w:rStyle w:val="vlist-s"/>
              <w:rFonts w:ascii="Cambria Math" w:hAnsi="Cambria Math" w:cs="Times New Roman"/>
            </w:rPr>
            <m:t>​​</m:t>
          </m:r>
        </m:oMath>
      </m:oMathPara>
    </w:p>
    <w:p w:rsidR="00644685" w:rsidRPr="00772B42" w:rsidRDefault="00644685" w:rsidP="00772B42">
      <w:pPr>
        <w:spacing w:after="0" w:line="240" w:lineRule="auto"/>
        <w:jc w:val="both"/>
        <w:rPr>
          <w:rFonts w:ascii="Times New Roman" w:hAnsi="Times New Roman" w:cs="Times New Roman"/>
        </w:rPr>
      </w:pPr>
    </w:p>
    <w:p w:rsidR="00644685" w:rsidRPr="00772B42" w:rsidRDefault="00644685" w:rsidP="00772B42">
      <w:pPr>
        <w:spacing w:after="0" w:line="240" w:lineRule="auto"/>
        <w:jc w:val="both"/>
        <w:rPr>
          <w:rFonts w:ascii="Times New Roman" w:hAnsi="Times New Roman" w:cs="Times New Roman"/>
        </w:rPr>
      </w:pPr>
      <w:r w:rsidRPr="00772B42">
        <w:rPr>
          <w:rFonts w:ascii="Times New Roman" w:hAnsi="Times New Roman" w:cs="Times New Roman"/>
        </w:rPr>
        <w:t>- Regressing log</w:t>
      </w:r>
      <w:r w:rsidR="00AF246D">
        <w:rPr>
          <w:rFonts w:ascii="Times New Roman" w:hAnsi="Times New Roman" w:cs="Times New Roman"/>
        </w:rPr>
        <w:t xml:space="preserve"> – log model</w:t>
      </w:r>
      <w:r w:rsidRPr="00772B42">
        <w:rPr>
          <w:rFonts w:ascii="Times New Roman" w:hAnsi="Times New Roman" w:cs="Times New Roman"/>
        </w:rPr>
        <w:t xml:space="preserve"> helps stabilize variance and reduce heteroscedasticity, making the OLS estimates more reliable. It also improves the normality of residuals and allows for interpretation of coefficients as approximate percentage changes, which is common in economic mode</w:t>
      </w:r>
      <w:r w:rsidR="00AF246D">
        <w:rPr>
          <w:rFonts w:ascii="Times New Roman" w:hAnsi="Times New Roman" w:cs="Times New Roman"/>
        </w:rPr>
        <w:t>l</w:t>
      </w:r>
      <w:r w:rsidRPr="00772B42">
        <w:rPr>
          <w:rFonts w:ascii="Times New Roman" w:hAnsi="Times New Roman" w:cs="Times New Roman"/>
        </w:rPr>
        <w:t>ling.</w:t>
      </w:r>
    </w:p>
    <w:p w:rsidR="004F501A" w:rsidRPr="00772B42" w:rsidRDefault="004F501A" w:rsidP="00772B42">
      <w:pPr>
        <w:spacing w:after="0" w:line="240" w:lineRule="auto"/>
        <w:rPr>
          <w:rFonts w:ascii="Times New Roman" w:eastAsia="Times New Roman" w:hAnsi="Times New Roman" w:cs="Times New Roman"/>
          <w:lang w:eastAsia="en-GB"/>
        </w:rPr>
      </w:pPr>
    </w:p>
    <w:tbl>
      <w:tblPr>
        <w:tblStyle w:val="TableGrid"/>
        <w:tblW w:w="0" w:type="auto"/>
        <w:tblLook w:val="04A0" w:firstRow="1" w:lastRow="0" w:firstColumn="1" w:lastColumn="0" w:noHBand="0" w:noVBand="1"/>
      </w:tblPr>
      <w:tblGrid>
        <w:gridCol w:w="1035"/>
        <w:gridCol w:w="5197"/>
        <w:gridCol w:w="2784"/>
      </w:tblGrid>
      <w:tr w:rsidR="00C320C3" w:rsidRPr="00772B42" w:rsidTr="004F501A">
        <w:tc>
          <w:tcPr>
            <w:tcW w:w="1035" w:type="dxa"/>
          </w:tcPr>
          <w:p w:rsidR="00C320C3" w:rsidRPr="00772B42" w:rsidRDefault="00C320C3" w:rsidP="00772B42">
            <w:pPr>
              <w:jc w:val="center"/>
              <w:rPr>
                <w:rFonts w:ascii="Times New Roman" w:hAnsi="Times New Roman" w:cs="Times New Roman"/>
                <w:b/>
                <w:bCs/>
              </w:rPr>
            </w:pPr>
            <w:r w:rsidRPr="00772B42">
              <w:rPr>
                <w:rFonts w:ascii="Times New Roman" w:hAnsi="Times New Roman" w:cs="Times New Roman"/>
                <w:b/>
                <w:bCs/>
              </w:rPr>
              <w:t>Variable</w:t>
            </w:r>
          </w:p>
        </w:tc>
        <w:tc>
          <w:tcPr>
            <w:tcW w:w="5197" w:type="dxa"/>
          </w:tcPr>
          <w:p w:rsidR="00C320C3" w:rsidRPr="00772B42" w:rsidRDefault="00C320C3" w:rsidP="00772B42">
            <w:pPr>
              <w:jc w:val="center"/>
              <w:rPr>
                <w:rFonts w:ascii="Times New Roman" w:hAnsi="Times New Roman" w:cs="Times New Roman"/>
                <w:b/>
              </w:rPr>
            </w:pPr>
            <w:r w:rsidRPr="00772B42">
              <w:rPr>
                <w:rFonts w:ascii="Times New Roman" w:hAnsi="Times New Roman" w:cs="Times New Roman"/>
                <w:b/>
              </w:rPr>
              <w:t>Description</w:t>
            </w:r>
          </w:p>
        </w:tc>
        <w:tc>
          <w:tcPr>
            <w:tcW w:w="2784" w:type="dxa"/>
          </w:tcPr>
          <w:p w:rsidR="00C320C3" w:rsidRPr="00772B42" w:rsidRDefault="00C320C3" w:rsidP="00772B42">
            <w:pPr>
              <w:jc w:val="center"/>
              <w:rPr>
                <w:rFonts w:ascii="Times New Roman" w:hAnsi="Times New Roman" w:cs="Times New Roman"/>
                <w:b/>
              </w:rPr>
            </w:pPr>
            <w:r w:rsidRPr="00772B42">
              <w:rPr>
                <w:rFonts w:ascii="Times New Roman" w:hAnsi="Times New Roman" w:cs="Times New Roman"/>
                <w:b/>
              </w:rPr>
              <w:t>Theoretical Basis</w:t>
            </w:r>
          </w:p>
        </w:tc>
      </w:tr>
      <w:tr w:rsidR="00C320C3" w:rsidRPr="00772B42" w:rsidTr="004F501A">
        <w:tc>
          <w:tcPr>
            <w:tcW w:w="1035" w:type="dxa"/>
          </w:tcPr>
          <w:p w:rsidR="00C320C3" w:rsidRPr="00772B42" w:rsidRDefault="00B503CE" w:rsidP="00772B42">
            <w:pPr>
              <w:rPr>
                <w:rFonts w:ascii="Times New Roman" w:hAnsi="Times New Roman" w:cs="Times New Roman"/>
              </w:rPr>
            </w:pPr>
            <m:oMathPara>
              <m:oMath>
                <m:sSub>
                  <m:sSubPr>
                    <m:ctrlPr>
                      <w:rPr>
                        <w:rStyle w:val="mord"/>
                        <w:rFonts w:ascii="Cambria Math" w:hAnsi="Cambria Math" w:cs="Times New Roman"/>
                      </w:rPr>
                    </m:ctrlPr>
                  </m:sSubPr>
                  <m:e>
                    <m:r>
                      <w:rPr>
                        <w:rStyle w:val="mord"/>
                        <w:rFonts w:ascii="Cambria Math" w:hAnsi="Cambria Math" w:cs="Times New Roman"/>
                      </w:rPr>
                      <m:t>C</m:t>
                    </m:r>
                    <m:r>
                      <w:rPr>
                        <w:rStyle w:val="mord"/>
                        <w:rFonts w:ascii="Cambria Math" w:hAnsi="Cambria Math" w:cs="Times New Roman"/>
                      </w:rPr>
                      <m:t>p</m:t>
                    </m:r>
                  </m:e>
                  <m:sub>
                    <m:r>
                      <w:rPr>
                        <w:rStyle w:val="mord"/>
                        <w:rFonts w:ascii="Cambria Math" w:hAnsi="Cambria Math" w:cs="Times New Roman"/>
                      </w:rPr>
                      <m:t>i</m:t>
                    </m:r>
                  </m:sub>
                </m:sSub>
              </m:oMath>
            </m:oMathPara>
          </w:p>
        </w:tc>
        <w:tc>
          <w:tcPr>
            <w:tcW w:w="5197" w:type="dxa"/>
          </w:tcPr>
          <w:p w:rsidR="00C320C3" w:rsidRPr="00772B42" w:rsidRDefault="004F501A" w:rsidP="00772B42">
            <w:pPr>
              <w:rPr>
                <w:rFonts w:ascii="Times New Roman" w:hAnsi="Times New Roman" w:cs="Times New Roman"/>
              </w:rPr>
            </w:pPr>
            <w:r w:rsidRPr="00772B42">
              <w:rPr>
                <w:rFonts w:ascii="Times New Roman" w:hAnsi="Times New Roman" w:cs="Times New Roman"/>
              </w:rPr>
              <w:t>Real consumption</w:t>
            </w:r>
            <w:r w:rsidR="003A69AB">
              <w:rPr>
                <w:rFonts w:ascii="Times New Roman" w:hAnsi="Times New Roman" w:cs="Times New Roman"/>
              </w:rPr>
              <w:t xml:space="preserve"> per capital</w:t>
            </w:r>
            <w:r w:rsidRPr="00772B42">
              <w:rPr>
                <w:rFonts w:ascii="Times New Roman" w:hAnsi="Times New Roman" w:cs="Times New Roman"/>
              </w:rPr>
              <w:t xml:space="preserve"> (household or per capita, time </w:t>
            </w:r>
            <w:r w:rsidRPr="00772B42">
              <w:rPr>
                <w:rStyle w:val="katex-mathml"/>
                <w:rFonts w:ascii="Times New Roman" w:hAnsi="Times New Roman" w:cs="Times New Roman"/>
              </w:rPr>
              <w:t>t</w:t>
            </w:r>
            <w:r w:rsidRPr="00772B42">
              <w:rPr>
                <w:rFonts w:ascii="Times New Roman" w:hAnsi="Times New Roman" w:cs="Times New Roman"/>
              </w:rPr>
              <w:t>)</w:t>
            </w:r>
          </w:p>
        </w:tc>
        <w:tc>
          <w:tcPr>
            <w:tcW w:w="2784" w:type="dxa"/>
          </w:tcPr>
          <w:p w:rsidR="00C320C3" w:rsidRPr="00772B42" w:rsidRDefault="004F501A" w:rsidP="00FB3776">
            <w:pPr>
              <w:jc w:val="center"/>
              <w:rPr>
                <w:rFonts w:ascii="Times New Roman" w:hAnsi="Times New Roman" w:cs="Times New Roman"/>
              </w:rPr>
            </w:pPr>
            <w:r w:rsidRPr="00772B42">
              <w:rPr>
                <w:rFonts w:ascii="Times New Roman" w:hAnsi="Times New Roman" w:cs="Times New Roman"/>
              </w:rPr>
              <w:t>Keynesian</w:t>
            </w:r>
          </w:p>
        </w:tc>
      </w:tr>
      <w:tr w:rsidR="00C320C3" w:rsidRPr="00772B42" w:rsidTr="004F501A">
        <w:tc>
          <w:tcPr>
            <w:tcW w:w="1035" w:type="dxa"/>
          </w:tcPr>
          <w:p w:rsidR="00C320C3" w:rsidRPr="00772B42" w:rsidRDefault="004F501A" w:rsidP="00772B42">
            <w:pPr>
              <w:rPr>
                <w:rFonts w:ascii="Times New Roman" w:hAnsi="Times New Roman" w:cs="Times New Roman"/>
              </w:rPr>
            </w:pPr>
            <m:oMathPara>
              <m:oMath>
                <m:r>
                  <m:rPr>
                    <m:sty m:val="p"/>
                  </m:rPr>
                  <w:rPr>
                    <w:rStyle w:val="vlist-s"/>
                    <w:rFonts w:ascii="Cambria Math" w:hAnsi="Cambria Math" w:cs="Times New Roman"/>
                  </w:rPr>
                  <m:t>​</m:t>
                </m:r>
                <m:sSub>
                  <m:sSubPr>
                    <m:ctrlPr>
                      <w:rPr>
                        <w:rStyle w:val="mord"/>
                        <w:rFonts w:ascii="Cambria Math" w:hAnsi="Cambria Math" w:cs="Times New Roman"/>
                      </w:rPr>
                    </m:ctrlPr>
                  </m:sSubPr>
                  <m:e>
                    <m:r>
                      <w:rPr>
                        <w:rStyle w:val="mord"/>
                        <w:rFonts w:ascii="Cambria Math" w:hAnsi="Cambria Math" w:cs="Times New Roman"/>
                      </w:rPr>
                      <m:t>GI</m:t>
                    </m:r>
                    <m:r>
                      <w:rPr>
                        <w:rStyle w:val="mord"/>
                        <w:rFonts w:ascii="Cambria Math" w:hAnsi="Cambria Math" w:cs="Times New Roman"/>
                      </w:rPr>
                      <m:t>p</m:t>
                    </m:r>
                  </m:e>
                  <m:sub>
                    <m:r>
                      <w:rPr>
                        <w:rStyle w:val="mord"/>
                        <w:rFonts w:ascii="Cambria Math" w:hAnsi="Cambria Math" w:cs="Times New Roman"/>
                      </w:rPr>
                      <m:t>i</m:t>
                    </m:r>
                  </m:sub>
                </m:sSub>
              </m:oMath>
            </m:oMathPara>
          </w:p>
        </w:tc>
        <w:tc>
          <w:tcPr>
            <w:tcW w:w="5197" w:type="dxa"/>
          </w:tcPr>
          <w:p w:rsidR="00C320C3" w:rsidRPr="00772B42" w:rsidRDefault="004F501A" w:rsidP="00AF246D">
            <w:pPr>
              <w:rPr>
                <w:rFonts w:ascii="Times New Roman" w:hAnsi="Times New Roman" w:cs="Times New Roman"/>
              </w:rPr>
            </w:pPr>
            <w:r w:rsidRPr="00772B42">
              <w:rPr>
                <w:rFonts w:ascii="Times New Roman" w:hAnsi="Times New Roman" w:cs="Times New Roman"/>
              </w:rPr>
              <w:t xml:space="preserve">Government </w:t>
            </w:r>
            <w:r w:rsidR="00D85E73">
              <w:rPr>
                <w:rFonts w:ascii="Times New Roman" w:hAnsi="Times New Roman" w:cs="Times New Roman"/>
              </w:rPr>
              <w:t>spending</w:t>
            </w:r>
            <w:r w:rsidR="00D14AFE">
              <w:rPr>
                <w:rFonts w:ascii="Times New Roman" w:hAnsi="Times New Roman" w:cs="Times New Roman"/>
              </w:rPr>
              <w:t xml:space="preserve"> </w:t>
            </w:r>
            <w:r w:rsidR="00AF246D">
              <w:rPr>
                <w:rFonts w:ascii="Times New Roman" w:hAnsi="Times New Roman" w:cs="Times New Roman"/>
              </w:rPr>
              <w:t>exclude military</w:t>
            </w:r>
            <w:r w:rsidR="003A69AB">
              <w:rPr>
                <w:rFonts w:ascii="Times New Roman" w:hAnsi="Times New Roman" w:cs="Times New Roman"/>
              </w:rPr>
              <w:t xml:space="preserve"> per capital</w:t>
            </w:r>
          </w:p>
        </w:tc>
        <w:tc>
          <w:tcPr>
            <w:tcW w:w="2784" w:type="dxa"/>
          </w:tcPr>
          <w:p w:rsidR="00C320C3" w:rsidRPr="00772B42" w:rsidRDefault="004F501A" w:rsidP="00FB3776">
            <w:pPr>
              <w:jc w:val="center"/>
              <w:rPr>
                <w:rFonts w:ascii="Times New Roman" w:hAnsi="Times New Roman" w:cs="Times New Roman"/>
              </w:rPr>
            </w:pPr>
            <w:r w:rsidRPr="00772B42">
              <w:rPr>
                <w:rFonts w:ascii="Times New Roman" w:hAnsi="Times New Roman" w:cs="Times New Roman"/>
              </w:rPr>
              <w:t>New Keynesian (Fiscal multiplier effect)</w:t>
            </w:r>
          </w:p>
        </w:tc>
      </w:tr>
      <w:tr w:rsidR="00D14AFE" w:rsidRPr="00772B42" w:rsidTr="004F501A">
        <w:tc>
          <w:tcPr>
            <w:tcW w:w="1035" w:type="dxa"/>
          </w:tcPr>
          <w:p w:rsidR="00D14AFE" w:rsidRDefault="00B503CE" w:rsidP="00D14AFE">
            <w:pPr>
              <w:rPr>
                <w:rStyle w:val="vlist-s"/>
                <w:rFonts w:ascii="Calibri" w:eastAsia="Calibri" w:hAnsi="Calibri" w:cs="Times New Roman"/>
              </w:rPr>
            </w:pPr>
            <m:oMathPara>
              <m:oMath>
                <m:sSub>
                  <m:sSubPr>
                    <m:ctrlPr>
                      <w:rPr>
                        <w:rStyle w:val="mord"/>
                        <w:rFonts w:ascii="Cambria Math" w:hAnsi="Cambria Math" w:cs="Times New Roman"/>
                      </w:rPr>
                    </m:ctrlPr>
                  </m:sSubPr>
                  <m:e>
                    <m:r>
                      <w:rPr>
                        <w:rStyle w:val="mord"/>
                        <w:rFonts w:ascii="Cambria Math" w:hAnsi="Cambria Math" w:cs="Times New Roman"/>
                      </w:rPr>
                      <m:t>GM</m:t>
                    </m:r>
                    <m:r>
                      <w:rPr>
                        <w:rStyle w:val="mord"/>
                        <w:rFonts w:ascii="Cambria Math" w:hAnsi="Cambria Math" w:cs="Times New Roman"/>
                      </w:rPr>
                      <m:t>p</m:t>
                    </m:r>
                  </m:e>
                  <m:sub>
                    <m:r>
                      <w:rPr>
                        <w:rStyle w:val="mord"/>
                        <w:rFonts w:ascii="Cambria Math" w:hAnsi="Cambria Math" w:cs="Times New Roman"/>
                      </w:rPr>
                      <m:t>i</m:t>
                    </m:r>
                  </m:sub>
                </m:sSub>
              </m:oMath>
            </m:oMathPara>
          </w:p>
        </w:tc>
        <w:tc>
          <w:tcPr>
            <w:tcW w:w="5197" w:type="dxa"/>
          </w:tcPr>
          <w:p w:rsidR="00D14AFE" w:rsidRPr="00772B42" w:rsidRDefault="00D14AFE" w:rsidP="00AF246D">
            <w:pPr>
              <w:rPr>
                <w:rFonts w:ascii="Times New Roman" w:hAnsi="Times New Roman" w:cs="Times New Roman"/>
              </w:rPr>
            </w:pPr>
            <w:r w:rsidRPr="00772B42">
              <w:rPr>
                <w:rFonts w:ascii="Times New Roman" w:hAnsi="Times New Roman" w:cs="Times New Roman"/>
              </w:rPr>
              <w:t xml:space="preserve">Government </w:t>
            </w:r>
            <w:r>
              <w:rPr>
                <w:rFonts w:ascii="Times New Roman" w:hAnsi="Times New Roman" w:cs="Times New Roman"/>
              </w:rPr>
              <w:t xml:space="preserve">spending </w:t>
            </w:r>
            <w:r w:rsidR="00AF246D">
              <w:rPr>
                <w:rFonts w:ascii="Times New Roman" w:hAnsi="Times New Roman" w:cs="Times New Roman"/>
              </w:rPr>
              <w:t>on military</w:t>
            </w:r>
            <w:r w:rsidR="003A69AB">
              <w:rPr>
                <w:rFonts w:ascii="Times New Roman" w:hAnsi="Times New Roman" w:cs="Times New Roman"/>
              </w:rPr>
              <w:t xml:space="preserve"> per capital</w:t>
            </w:r>
          </w:p>
        </w:tc>
        <w:tc>
          <w:tcPr>
            <w:tcW w:w="2784" w:type="dxa"/>
          </w:tcPr>
          <w:p w:rsidR="00D14AFE" w:rsidRPr="00772B42" w:rsidRDefault="00D14AFE" w:rsidP="00D14AFE">
            <w:pPr>
              <w:jc w:val="center"/>
              <w:rPr>
                <w:rFonts w:ascii="Times New Roman" w:hAnsi="Times New Roman" w:cs="Times New Roman"/>
              </w:rPr>
            </w:pPr>
            <w:r w:rsidRPr="00772B42">
              <w:rPr>
                <w:rFonts w:ascii="Times New Roman" w:hAnsi="Times New Roman" w:cs="Times New Roman"/>
              </w:rPr>
              <w:t>New Keynesian (Fiscal multiplier effect)</w:t>
            </w:r>
          </w:p>
        </w:tc>
      </w:tr>
      <w:tr w:rsidR="00D14AFE" w:rsidRPr="00772B42" w:rsidTr="004F501A">
        <w:tc>
          <w:tcPr>
            <w:tcW w:w="1035" w:type="dxa"/>
          </w:tcPr>
          <w:p w:rsidR="00D14AFE" w:rsidRPr="00772B42" w:rsidRDefault="00D14AFE" w:rsidP="00D14AFE">
            <w:pPr>
              <w:rPr>
                <w:rFonts w:ascii="Times New Roman" w:hAnsi="Times New Roman" w:cs="Times New Roman"/>
              </w:rPr>
            </w:pPr>
            <m:oMathPara>
              <m:oMath>
                <m:r>
                  <m:rPr>
                    <m:sty m:val="p"/>
                  </m:rPr>
                  <w:rPr>
                    <w:rStyle w:val="vlist-s"/>
                    <w:rFonts w:ascii="Cambria Math" w:hAnsi="Cambria Math" w:cs="Times New Roman"/>
                  </w:rPr>
                  <m:t>​</m:t>
                </m:r>
                <m:sSub>
                  <m:sSubPr>
                    <m:ctrlPr>
                      <w:rPr>
                        <w:rStyle w:val="mord"/>
                        <w:rFonts w:ascii="Cambria Math" w:hAnsi="Cambria Math" w:cs="Times New Roman"/>
                      </w:rPr>
                    </m:ctrlPr>
                  </m:sSubPr>
                  <m:e>
                    <m:r>
                      <w:rPr>
                        <w:rStyle w:val="mord"/>
                        <w:rFonts w:ascii="Cambria Math" w:hAnsi="Cambria Math" w:cs="Times New Roman"/>
                      </w:rPr>
                      <m:t>YD</m:t>
                    </m:r>
                    <m:r>
                      <w:rPr>
                        <w:rStyle w:val="mord"/>
                        <w:rFonts w:ascii="Cambria Math" w:hAnsi="Cambria Math" w:cs="Times New Roman"/>
                      </w:rPr>
                      <m:t>p</m:t>
                    </m:r>
                  </m:e>
                  <m:sub>
                    <m:r>
                      <w:rPr>
                        <w:rStyle w:val="mord"/>
                        <w:rFonts w:ascii="Cambria Math" w:hAnsi="Cambria Math" w:cs="Times New Roman"/>
                      </w:rPr>
                      <m:t>i</m:t>
                    </m:r>
                  </m:sub>
                </m:sSub>
              </m:oMath>
            </m:oMathPara>
          </w:p>
        </w:tc>
        <w:tc>
          <w:tcPr>
            <w:tcW w:w="5197" w:type="dxa"/>
          </w:tcPr>
          <w:p w:rsidR="00D14AFE" w:rsidRPr="00772B42" w:rsidRDefault="00D14AFE" w:rsidP="00D14AFE">
            <w:pPr>
              <w:rPr>
                <w:rFonts w:ascii="Times New Roman" w:hAnsi="Times New Roman" w:cs="Times New Roman"/>
              </w:rPr>
            </w:pPr>
            <w:r w:rsidRPr="00772B42">
              <w:rPr>
                <w:rFonts w:ascii="Times New Roman" w:hAnsi="Times New Roman" w:cs="Times New Roman"/>
              </w:rPr>
              <w:t>Real disposable income</w:t>
            </w:r>
            <w:r w:rsidR="003A69AB">
              <w:rPr>
                <w:rFonts w:ascii="Times New Roman" w:hAnsi="Times New Roman" w:cs="Times New Roman"/>
              </w:rPr>
              <w:t xml:space="preserve"> per capital</w:t>
            </w:r>
          </w:p>
        </w:tc>
        <w:tc>
          <w:tcPr>
            <w:tcW w:w="2784" w:type="dxa"/>
          </w:tcPr>
          <w:p w:rsidR="00D14AFE" w:rsidRPr="00772B42" w:rsidRDefault="00D14AFE" w:rsidP="00D14AFE">
            <w:pPr>
              <w:jc w:val="center"/>
              <w:rPr>
                <w:rFonts w:ascii="Times New Roman" w:hAnsi="Times New Roman" w:cs="Times New Roman"/>
              </w:rPr>
            </w:pPr>
            <w:r w:rsidRPr="00772B42">
              <w:rPr>
                <w:rFonts w:ascii="Times New Roman" w:hAnsi="Times New Roman" w:cs="Times New Roman"/>
              </w:rPr>
              <w:t>Keynesian &amp; DSGE</w:t>
            </w:r>
          </w:p>
        </w:tc>
      </w:tr>
      <w:tr w:rsidR="00D14AFE" w:rsidRPr="00772B42" w:rsidTr="004F501A">
        <w:tc>
          <w:tcPr>
            <w:tcW w:w="1035" w:type="dxa"/>
          </w:tcPr>
          <w:p w:rsidR="00D14AFE" w:rsidRPr="00772B42" w:rsidRDefault="00B503CE" w:rsidP="00D14AFE">
            <w:pPr>
              <w:rPr>
                <w:rFonts w:ascii="Times New Roman" w:hAnsi="Times New Roman" w:cs="Times New Roman"/>
              </w:rPr>
            </w:pPr>
            <m:oMathPara>
              <m:oMath>
                <m:sSub>
                  <m:sSubPr>
                    <m:ctrlPr>
                      <w:rPr>
                        <w:rStyle w:val="mord"/>
                        <w:rFonts w:ascii="Cambria Math" w:hAnsi="Cambria Math" w:cs="Times New Roman"/>
                      </w:rPr>
                    </m:ctrlPr>
                  </m:sSubPr>
                  <m:e>
                    <m:r>
                      <w:rPr>
                        <w:rStyle w:val="mord"/>
                        <w:rFonts w:ascii="Cambria Math" w:hAnsi="Cambria Math" w:cs="Times New Roman"/>
                      </w:rPr>
                      <m:t>r</m:t>
                    </m:r>
                  </m:e>
                  <m:sub>
                    <m:r>
                      <w:rPr>
                        <w:rStyle w:val="mord"/>
                        <w:rFonts w:ascii="Cambria Math" w:hAnsi="Cambria Math" w:cs="Times New Roman"/>
                      </w:rPr>
                      <m:t>i</m:t>
                    </m:r>
                  </m:sub>
                </m:sSub>
                <m:r>
                  <m:rPr>
                    <m:sty m:val="p"/>
                  </m:rPr>
                  <w:rPr>
                    <w:rStyle w:val="vlist-s"/>
                    <w:rFonts w:ascii="Cambria Math" w:hAnsi="Cambria Math" w:cs="Times New Roman"/>
                  </w:rPr>
                  <m:t>​​</m:t>
                </m:r>
              </m:oMath>
            </m:oMathPara>
          </w:p>
        </w:tc>
        <w:tc>
          <w:tcPr>
            <w:tcW w:w="5197" w:type="dxa"/>
          </w:tcPr>
          <w:p w:rsidR="00D14AFE" w:rsidRPr="00772B42" w:rsidRDefault="00D14AFE" w:rsidP="00D14AFE">
            <w:pPr>
              <w:rPr>
                <w:rFonts w:ascii="Times New Roman" w:hAnsi="Times New Roman" w:cs="Times New Roman"/>
              </w:rPr>
            </w:pPr>
            <w:r w:rsidRPr="00772B42">
              <w:rPr>
                <w:rFonts w:ascii="Times New Roman" w:hAnsi="Times New Roman" w:cs="Times New Roman"/>
              </w:rPr>
              <w:t>Real interest rate (or lending rate)</w:t>
            </w:r>
          </w:p>
        </w:tc>
        <w:tc>
          <w:tcPr>
            <w:tcW w:w="2784" w:type="dxa"/>
          </w:tcPr>
          <w:p w:rsidR="00D14AFE" w:rsidRPr="00772B42" w:rsidRDefault="00D14AFE" w:rsidP="00D14AFE">
            <w:pPr>
              <w:jc w:val="center"/>
              <w:rPr>
                <w:rFonts w:ascii="Times New Roman" w:hAnsi="Times New Roman" w:cs="Times New Roman"/>
              </w:rPr>
            </w:pPr>
            <w:r w:rsidRPr="00772B42">
              <w:rPr>
                <w:rFonts w:ascii="Times New Roman" w:hAnsi="Times New Roman" w:cs="Times New Roman"/>
              </w:rPr>
              <w:t>Intertemporal substitution (DSGE)</w:t>
            </w:r>
          </w:p>
        </w:tc>
      </w:tr>
      <w:tr w:rsidR="00D14AFE" w:rsidRPr="00772B42" w:rsidTr="004F501A">
        <w:tc>
          <w:tcPr>
            <w:tcW w:w="1035" w:type="dxa"/>
          </w:tcPr>
          <w:p w:rsidR="00D14AFE" w:rsidRPr="00772B42" w:rsidRDefault="00B503CE" w:rsidP="00D14AFE">
            <w:pPr>
              <w:rPr>
                <w:rStyle w:val="mord"/>
                <w:rFonts w:ascii="Times New Roman" w:eastAsia="Calibri" w:hAnsi="Times New Roman" w:cs="Times New Roman"/>
              </w:rPr>
            </w:pPr>
            <m:oMathPara>
              <m:oMath>
                <m:sSub>
                  <m:sSubPr>
                    <m:ctrlPr>
                      <w:rPr>
                        <w:rStyle w:val="mord"/>
                        <w:rFonts w:ascii="Cambria Math" w:hAnsi="Cambria Math" w:cs="Times New Roman"/>
                      </w:rPr>
                    </m:ctrlPr>
                  </m:sSubPr>
                  <m:e>
                    <m:r>
                      <w:rPr>
                        <w:rStyle w:val="mord"/>
                        <w:rFonts w:ascii="Cambria Math" w:hAnsi="Cambria Math" w:cs="Times New Roman"/>
                      </w:rPr>
                      <m:t>u</m:t>
                    </m:r>
                  </m:e>
                  <m:sub>
                    <m:r>
                      <w:rPr>
                        <w:rStyle w:val="mord"/>
                        <w:rFonts w:ascii="Cambria Math" w:hAnsi="Cambria Math" w:cs="Times New Roman"/>
                      </w:rPr>
                      <m:t>i</m:t>
                    </m:r>
                  </m:sub>
                </m:sSub>
                <m:r>
                  <m:rPr>
                    <m:sty m:val="p"/>
                  </m:rPr>
                  <w:rPr>
                    <w:rStyle w:val="vlist-s"/>
                    <w:rFonts w:ascii="Cambria Math" w:hAnsi="Cambria Math" w:cs="Times New Roman"/>
                  </w:rPr>
                  <m:t>​​</m:t>
                </m:r>
              </m:oMath>
            </m:oMathPara>
          </w:p>
        </w:tc>
        <w:tc>
          <w:tcPr>
            <w:tcW w:w="5197" w:type="dxa"/>
          </w:tcPr>
          <w:p w:rsidR="00D14AFE" w:rsidRPr="00772B42" w:rsidRDefault="00D14AFE" w:rsidP="00D14AFE">
            <w:pPr>
              <w:rPr>
                <w:rFonts w:ascii="Times New Roman" w:hAnsi="Times New Roman" w:cs="Times New Roman"/>
              </w:rPr>
            </w:pPr>
            <w:r w:rsidRPr="00772B42">
              <w:rPr>
                <w:rFonts w:ascii="Times New Roman" w:hAnsi="Times New Roman" w:cs="Times New Roman"/>
              </w:rPr>
              <w:t>Other factors</w:t>
            </w:r>
          </w:p>
        </w:tc>
        <w:tc>
          <w:tcPr>
            <w:tcW w:w="2784" w:type="dxa"/>
          </w:tcPr>
          <w:p w:rsidR="00D14AFE" w:rsidRPr="00772B42" w:rsidRDefault="00D14AFE" w:rsidP="00D14AFE">
            <w:pPr>
              <w:rPr>
                <w:rFonts w:ascii="Times New Roman" w:hAnsi="Times New Roman" w:cs="Times New Roman"/>
              </w:rPr>
            </w:pPr>
          </w:p>
        </w:tc>
      </w:tr>
    </w:tbl>
    <w:p w:rsidR="006635DB" w:rsidRPr="00772B42" w:rsidRDefault="006635DB" w:rsidP="00772B42">
      <w:pPr>
        <w:spacing w:after="0" w:line="240" w:lineRule="auto"/>
        <w:jc w:val="center"/>
        <w:rPr>
          <w:rFonts w:ascii="Times New Roman" w:hAnsi="Times New Roman" w:cs="Times New Roman"/>
          <w:b/>
        </w:rPr>
      </w:pPr>
    </w:p>
    <w:p w:rsidR="006635DB" w:rsidRPr="00772B42" w:rsidRDefault="006635DB" w:rsidP="00772B42">
      <w:pPr>
        <w:spacing w:after="0" w:line="240" w:lineRule="auto"/>
        <w:jc w:val="center"/>
        <w:rPr>
          <w:rFonts w:ascii="Times New Roman" w:hAnsi="Times New Roman" w:cs="Times New Roman"/>
          <w:b/>
        </w:rPr>
      </w:pPr>
      <w:r w:rsidRPr="00772B42">
        <w:rPr>
          <w:rFonts w:ascii="Times New Roman" w:hAnsi="Times New Roman" w:cs="Times New Roman"/>
          <w:b/>
        </w:rPr>
        <w:t>Data</w:t>
      </w:r>
      <w:bookmarkStart w:id="0" w:name="_GoBack"/>
      <w:bookmarkEnd w:id="0"/>
    </w:p>
    <w:tbl>
      <w:tblPr>
        <w:tblStyle w:val="TableGrid"/>
        <w:tblW w:w="0" w:type="auto"/>
        <w:jc w:val="center"/>
        <w:tblLook w:val="04A0" w:firstRow="1" w:lastRow="0" w:firstColumn="1" w:lastColumn="0" w:noHBand="0" w:noVBand="1"/>
      </w:tblPr>
      <w:tblGrid>
        <w:gridCol w:w="1696"/>
        <w:gridCol w:w="2127"/>
      </w:tblGrid>
      <w:tr w:rsidR="006635DB" w:rsidRPr="00772B42" w:rsidTr="00644685">
        <w:trPr>
          <w:jc w:val="center"/>
        </w:trPr>
        <w:tc>
          <w:tcPr>
            <w:tcW w:w="1696" w:type="dxa"/>
          </w:tcPr>
          <w:p w:rsidR="006635DB" w:rsidRPr="00772B42" w:rsidRDefault="006635DB" w:rsidP="00772B42">
            <w:pPr>
              <w:jc w:val="center"/>
              <w:rPr>
                <w:rFonts w:ascii="Times New Roman" w:hAnsi="Times New Roman" w:cs="Times New Roman"/>
                <w:b/>
                <w:bCs/>
              </w:rPr>
            </w:pPr>
            <w:r w:rsidRPr="00772B42">
              <w:rPr>
                <w:rFonts w:ascii="Times New Roman" w:hAnsi="Times New Roman" w:cs="Times New Roman"/>
                <w:b/>
                <w:bCs/>
              </w:rPr>
              <w:t>Variable</w:t>
            </w:r>
          </w:p>
        </w:tc>
        <w:tc>
          <w:tcPr>
            <w:tcW w:w="2127" w:type="dxa"/>
          </w:tcPr>
          <w:p w:rsidR="006635DB" w:rsidRPr="00772B42" w:rsidRDefault="006635DB" w:rsidP="00772B42">
            <w:pPr>
              <w:jc w:val="center"/>
              <w:rPr>
                <w:rFonts w:ascii="Times New Roman" w:hAnsi="Times New Roman" w:cs="Times New Roman"/>
                <w:b/>
              </w:rPr>
            </w:pPr>
            <w:r w:rsidRPr="00772B42">
              <w:rPr>
                <w:rFonts w:ascii="Times New Roman" w:hAnsi="Times New Roman" w:cs="Times New Roman"/>
                <w:b/>
              </w:rPr>
              <w:t>Data</w:t>
            </w:r>
          </w:p>
        </w:tc>
      </w:tr>
      <w:tr w:rsidR="006635DB" w:rsidRPr="00772B42" w:rsidTr="00644685">
        <w:trPr>
          <w:jc w:val="center"/>
        </w:trPr>
        <w:tc>
          <w:tcPr>
            <w:tcW w:w="1696" w:type="dxa"/>
          </w:tcPr>
          <w:p w:rsidR="006635DB" w:rsidRPr="00772B42" w:rsidRDefault="00B503CE" w:rsidP="00772B42">
            <w:pPr>
              <w:jc w:val="center"/>
              <w:rPr>
                <w:rFonts w:ascii="Times New Roman" w:hAnsi="Times New Roman" w:cs="Times New Roman"/>
              </w:rPr>
            </w:pPr>
            <m:oMathPara>
              <m:oMath>
                <m:sSub>
                  <m:sSubPr>
                    <m:ctrlPr>
                      <w:rPr>
                        <w:rStyle w:val="mord"/>
                        <w:rFonts w:ascii="Cambria Math" w:hAnsi="Cambria Math" w:cs="Times New Roman"/>
                      </w:rPr>
                    </m:ctrlPr>
                  </m:sSubPr>
                  <m:e>
                    <m:r>
                      <w:rPr>
                        <w:rStyle w:val="mord"/>
                        <w:rFonts w:ascii="Cambria Math" w:hAnsi="Cambria Math" w:cs="Times New Roman"/>
                      </w:rPr>
                      <m:t>C</m:t>
                    </m:r>
                  </m:e>
                  <m:sub>
                    <m:r>
                      <w:rPr>
                        <w:rStyle w:val="mord"/>
                        <w:rFonts w:ascii="Cambria Math" w:hAnsi="Cambria Math" w:cs="Times New Roman"/>
                      </w:rPr>
                      <m:t>t</m:t>
                    </m:r>
                  </m:sub>
                </m:sSub>
              </m:oMath>
            </m:oMathPara>
          </w:p>
        </w:tc>
        <w:tc>
          <w:tcPr>
            <w:tcW w:w="2127" w:type="dxa"/>
          </w:tcPr>
          <w:p w:rsidR="006635DB" w:rsidRPr="00772B42" w:rsidRDefault="006635DB" w:rsidP="00772B42">
            <w:pPr>
              <w:jc w:val="center"/>
              <w:rPr>
                <w:rFonts w:ascii="Times New Roman" w:hAnsi="Times New Roman" w:cs="Times New Roman"/>
              </w:rPr>
            </w:pPr>
            <w:r w:rsidRPr="00772B42">
              <w:rPr>
                <w:rFonts w:ascii="Times New Roman" w:hAnsi="Times New Roman" w:cs="Times New Roman"/>
              </w:rPr>
              <w:t>World Bank</w:t>
            </w:r>
          </w:p>
        </w:tc>
      </w:tr>
      <w:tr w:rsidR="006635DB" w:rsidRPr="00772B42" w:rsidTr="00644685">
        <w:trPr>
          <w:jc w:val="center"/>
        </w:trPr>
        <w:tc>
          <w:tcPr>
            <w:tcW w:w="1696" w:type="dxa"/>
          </w:tcPr>
          <w:p w:rsidR="006635DB" w:rsidRPr="00772B42" w:rsidRDefault="00644685" w:rsidP="00772B42">
            <w:pPr>
              <w:jc w:val="center"/>
              <w:rPr>
                <w:rFonts w:ascii="Times New Roman" w:hAnsi="Times New Roman" w:cs="Times New Roman"/>
              </w:rPr>
            </w:pPr>
            <m:oMathPara>
              <m:oMath>
                <m:r>
                  <m:rPr>
                    <m:sty m:val="p"/>
                  </m:rPr>
                  <w:rPr>
                    <w:rStyle w:val="vlist-s"/>
                    <w:rFonts w:ascii="Cambria Math" w:hAnsi="Cambria Math" w:cs="Times New Roman"/>
                  </w:rPr>
                  <m:t>​</m:t>
                </m:r>
                <m:sSub>
                  <m:sSubPr>
                    <m:ctrlPr>
                      <w:rPr>
                        <w:rStyle w:val="mord"/>
                        <w:rFonts w:ascii="Cambria Math" w:hAnsi="Cambria Math" w:cs="Times New Roman"/>
                      </w:rPr>
                    </m:ctrlPr>
                  </m:sSubPr>
                  <m:e>
                    <m:r>
                      <w:rPr>
                        <w:rStyle w:val="mord"/>
                        <w:rFonts w:ascii="Cambria Math" w:hAnsi="Cambria Math" w:cs="Times New Roman"/>
                      </w:rPr>
                      <m:t>G</m:t>
                    </m:r>
                  </m:e>
                  <m:sub>
                    <m:r>
                      <w:rPr>
                        <w:rStyle w:val="mord"/>
                        <w:rFonts w:ascii="Cambria Math" w:hAnsi="Cambria Math" w:cs="Times New Roman"/>
                      </w:rPr>
                      <m:t>t</m:t>
                    </m:r>
                  </m:sub>
                </m:sSub>
              </m:oMath>
            </m:oMathPara>
          </w:p>
        </w:tc>
        <w:tc>
          <w:tcPr>
            <w:tcW w:w="2127" w:type="dxa"/>
          </w:tcPr>
          <w:p w:rsidR="006635DB" w:rsidRPr="00772B42" w:rsidRDefault="00CD58EB" w:rsidP="00772B42">
            <w:pPr>
              <w:jc w:val="center"/>
              <w:rPr>
                <w:rFonts w:ascii="Times New Roman" w:hAnsi="Times New Roman" w:cs="Times New Roman"/>
              </w:rPr>
            </w:pPr>
            <w:r w:rsidRPr="00772B42">
              <w:rPr>
                <w:rFonts w:ascii="Times New Roman" w:hAnsi="Times New Roman" w:cs="Times New Roman"/>
              </w:rPr>
              <w:t>IMF</w:t>
            </w:r>
            <w:r w:rsidR="00772B42" w:rsidRPr="00772B42">
              <w:rPr>
                <w:rFonts w:ascii="Times New Roman" w:hAnsi="Times New Roman" w:cs="Times New Roman"/>
              </w:rPr>
              <w:t>/ World Bank</w:t>
            </w:r>
          </w:p>
        </w:tc>
      </w:tr>
      <w:tr w:rsidR="006635DB" w:rsidRPr="00772B42" w:rsidTr="00644685">
        <w:trPr>
          <w:jc w:val="center"/>
        </w:trPr>
        <w:tc>
          <w:tcPr>
            <w:tcW w:w="1696" w:type="dxa"/>
          </w:tcPr>
          <w:p w:rsidR="006635DB" w:rsidRPr="00772B42" w:rsidRDefault="00644685" w:rsidP="00772B42">
            <w:pPr>
              <w:jc w:val="center"/>
              <w:rPr>
                <w:rFonts w:ascii="Times New Roman" w:hAnsi="Times New Roman" w:cs="Times New Roman"/>
              </w:rPr>
            </w:pPr>
            <m:oMathPara>
              <m:oMath>
                <m:r>
                  <m:rPr>
                    <m:sty m:val="p"/>
                  </m:rPr>
                  <w:rPr>
                    <w:rStyle w:val="vlist-s"/>
                    <w:rFonts w:ascii="Cambria Math" w:hAnsi="Cambria Math" w:cs="Times New Roman"/>
                  </w:rPr>
                  <m:t>​</m:t>
                </m:r>
                <m:sSub>
                  <m:sSubPr>
                    <m:ctrlPr>
                      <w:rPr>
                        <w:rStyle w:val="mord"/>
                        <w:rFonts w:ascii="Cambria Math" w:hAnsi="Cambria Math" w:cs="Times New Roman"/>
                      </w:rPr>
                    </m:ctrlPr>
                  </m:sSubPr>
                  <m:e>
                    <m:r>
                      <w:rPr>
                        <w:rStyle w:val="mord"/>
                        <w:rFonts w:ascii="Cambria Math" w:hAnsi="Cambria Math" w:cs="Times New Roman"/>
                      </w:rPr>
                      <m:t>YD</m:t>
                    </m:r>
                  </m:e>
                  <m:sub>
                    <m:r>
                      <w:rPr>
                        <w:rStyle w:val="mord"/>
                        <w:rFonts w:ascii="Cambria Math" w:hAnsi="Cambria Math" w:cs="Times New Roman"/>
                      </w:rPr>
                      <m:t>t</m:t>
                    </m:r>
                  </m:sub>
                </m:sSub>
              </m:oMath>
            </m:oMathPara>
          </w:p>
        </w:tc>
        <w:tc>
          <w:tcPr>
            <w:tcW w:w="2127" w:type="dxa"/>
          </w:tcPr>
          <w:p w:rsidR="006635DB" w:rsidRPr="00772B42" w:rsidRDefault="006635DB" w:rsidP="00772B42">
            <w:pPr>
              <w:jc w:val="center"/>
              <w:rPr>
                <w:rFonts w:ascii="Times New Roman" w:hAnsi="Times New Roman" w:cs="Times New Roman"/>
              </w:rPr>
            </w:pPr>
            <w:r w:rsidRPr="00772B42">
              <w:rPr>
                <w:rFonts w:ascii="Times New Roman" w:hAnsi="Times New Roman" w:cs="Times New Roman"/>
              </w:rPr>
              <w:t>World Bank</w:t>
            </w:r>
          </w:p>
        </w:tc>
      </w:tr>
      <w:tr w:rsidR="006635DB" w:rsidRPr="00772B42" w:rsidTr="00644685">
        <w:trPr>
          <w:jc w:val="center"/>
        </w:trPr>
        <w:tc>
          <w:tcPr>
            <w:tcW w:w="1696" w:type="dxa"/>
          </w:tcPr>
          <w:p w:rsidR="006635DB" w:rsidRPr="00772B42" w:rsidRDefault="00B503CE" w:rsidP="00772B42">
            <w:pPr>
              <w:jc w:val="center"/>
              <w:rPr>
                <w:rFonts w:ascii="Times New Roman" w:hAnsi="Times New Roman" w:cs="Times New Roman"/>
              </w:rPr>
            </w:pPr>
            <m:oMathPara>
              <m:oMath>
                <m:sSub>
                  <m:sSubPr>
                    <m:ctrlPr>
                      <w:rPr>
                        <w:rStyle w:val="mord"/>
                        <w:rFonts w:ascii="Cambria Math" w:hAnsi="Cambria Math" w:cs="Times New Roman"/>
                      </w:rPr>
                    </m:ctrlPr>
                  </m:sSubPr>
                  <m:e>
                    <m:r>
                      <w:rPr>
                        <w:rStyle w:val="mord"/>
                        <w:rFonts w:ascii="Cambria Math" w:hAnsi="Cambria Math" w:cs="Times New Roman"/>
                      </w:rPr>
                      <m:t>r</m:t>
                    </m:r>
                  </m:e>
                  <m:sub>
                    <m:r>
                      <w:rPr>
                        <w:rStyle w:val="mord"/>
                        <w:rFonts w:ascii="Cambria Math" w:hAnsi="Cambria Math" w:cs="Times New Roman"/>
                      </w:rPr>
                      <m:t>t</m:t>
                    </m:r>
                  </m:sub>
                </m:sSub>
                <m:r>
                  <m:rPr>
                    <m:sty m:val="p"/>
                  </m:rPr>
                  <w:rPr>
                    <w:rStyle w:val="vlist-s"/>
                    <w:rFonts w:ascii="Cambria Math" w:hAnsi="Cambria Math" w:cs="Times New Roman"/>
                  </w:rPr>
                  <m:t>​​</m:t>
                </m:r>
              </m:oMath>
            </m:oMathPara>
          </w:p>
        </w:tc>
        <w:tc>
          <w:tcPr>
            <w:tcW w:w="2127" w:type="dxa"/>
          </w:tcPr>
          <w:p w:rsidR="006635DB" w:rsidRPr="00772B42" w:rsidRDefault="006635DB" w:rsidP="00772B42">
            <w:pPr>
              <w:jc w:val="center"/>
              <w:rPr>
                <w:rFonts w:ascii="Times New Roman" w:hAnsi="Times New Roman" w:cs="Times New Roman"/>
              </w:rPr>
            </w:pPr>
            <w:r w:rsidRPr="00772B42">
              <w:rPr>
                <w:rFonts w:ascii="Times New Roman" w:hAnsi="Times New Roman" w:cs="Times New Roman"/>
              </w:rPr>
              <w:t>World Bank</w:t>
            </w:r>
          </w:p>
        </w:tc>
      </w:tr>
      <w:tr w:rsidR="006635DB" w:rsidRPr="00772B42" w:rsidTr="00644685">
        <w:trPr>
          <w:jc w:val="center"/>
        </w:trPr>
        <w:tc>
          <w:tcPr>
            <w:tcW w:w="1696" w:type="dxa"/>
          </w:tcPr>
          <w:p w:rsidR="006635DB" w:rsidRPr="00772B42" w:rsidRDefault="00B503CE" w:rsidP="00772B42">
            <w:pPr>
              <w:jc w:val="center"/>
              <w:rPr>
                <w:rFonts w:ascii="Times New Roman" w:hAnsi="Times New Roman" w:cs="Times New Roman"/>
              </w:rPr>
            </w:pPr>
            <m:oMathPara>
              <m:oMath>
                <m:sSub>
                  <m:sSubPr>
                    <m:ctrlPr>
                      <w:rPr>
                        <w:rStyle w:val="mord"/>
                        <w:rFonts w:ascii="Cambria Math" w:hAnsi="Cambria Math" w:cs="Times New Roman"/>
                      </w:rPr>
                    </m:ctrlPr>
                  </m:sSubPr>
                  <m:e>
                    <m:r>
                      <w:rPr>
                        <w:rStyle w:val="mord"/>
                        <w:rFonts w:ascii="Cambria Math" w:hAnsi="Cambria Math" w:cs="Times New Roman"/>
                      </w:rPr>
                      <m:t>ω</m:t>
                    </m:r>
                  </m:e>
                  <m:sub>
                    <m:r>
                      <w:rPr>
                        <w:rStyle w:val="mord"/>
                        <w:rFonts w:ascii="Cambria Math" w:hAnsi="Cambria Math" w:cs="Times New Roman"/>
                      </w:rPr>
                      <m:t>t</m:t>
                    </m:r>
                  </m:sub>
                </m:sSub>
              </m:oMath>
            </m:oMathPara>
          </w:p>
        </w:tc>
        <w:tc>
          <w:tcPr>
            <w:tcW w:w="2127" w:type="dxa"/>
          </w:tcPr>
          <w:p w:rsidR="006635DB" w:rsidRPr="00772B42" w:rsidRDefault="006635DB" w:rsidP="00772B42">
            <w:pPr>
              <w:jc w:val="center"/>
              <w:rPr>
                <w:rFonts w:ascii="Times New Roman" w:hAnsi="Times New Roman" w:cs="Times New Roman"/>
              </w:rPr>
            </w:pPr>
            <w:r w:rsidRPr="00772B42">
              <w:rPr>
                <w:rFonts w:ascii="Times New Roman" w:hAnsi="Times New Roman" w:cs="Times New Roman"/>
              </w:rPr>
              <w:t>World Bank</w:t>
            </w:r>
          </w:p>
        </w:tc>
      </w:tr>
      <w:tr w:rsidR="006635DB" w:rsidRPr="00772B42" w:rsidTr="00644685">
        <w:trPr>
          <w:jc w:val="center"/>
        </w:trPr>
        <w:tc>
          <w:tcPr>
            <w:tcW w:w="1696" w:type="dxa"/>
          </w:tcPr>
          <w:p w:rsidR="006635DB" w:rsidRPr="00772B42" w:rsidRDefault="00B503CE" w:rsidP="00772B42">
            <w:pPr>
              <w:jc w:val="center"/>
              <w:rPr>
                <w:rStyle w:val="mord"/>
                <w:rFonts w:ascii="Times New Roman" w:eastAsia="Calibri" w:hAnsi="Times New Roman" w:cs="Times New Roman"/>
              </w:rPr>
            </w:pPr>
            <m:oMathPara>
              <m:oMath>
                <m:sSub>
                  <m:sSubPr>
                    <m:ctrlPr>
                      <w:rPr>
                        <w:rStyle w:val="mord"/>
                        <w:rFonts w:ascii="Cambria Math" w:hAnsi="Cambria Math" w:cs="Times New Roman"/>
                      </w:rPr>
                    </m:ctrlPr>
                  </m:sSubPr>
                  <m:e>
                    <m:r>
                      <w:rPr>
                        <w:rStyle w:val="mord"/>
                        <w:rFonts w:ascii="Cambria Math" w:hAnsi="Cambria Math" w:cs="Times New Roman"/>
                      </w:rPr>
                      <m:t>u</m:t>
                    </m:r>
                  </m:e>
                  <m:sub>
                    <m:r>
                      <w:rPr>
                        <w:rStyle w:val="mord"/>
                        <w:rFonts w:ascii="Cambria Math" w:hAnsi="Cambria Math" w:cs="Times New Roman"/>
                      </w:rPr>
                      <m:t>t</m:t>
                    </m:r>
                  </m:sub>
                </m:sSub>
                <m:r>
                  <m:rPr>
                    <m:sty m:val="p"/>
                  </m:rPr>
                  <w:rPr>
                    <w:rStyle w:val="vlist-s"/>
                    <w:rFonts w:ascii="Cambria Math" w:hAnsi="Cambria Math" w:cs="Times New Roman"/>
                  </w:rPr>
                  <m:t>​​</m:t>
                </m:r>
              </m:oMath>
            </m:oMathPara>
          </w:p>
        </w:tc>
        <w:tc>
          <w:tcPr>
            <w:tcW w:w="2127" w:type="dxa"/>
          </w:tcPr>
          <w:p w:rsidR="006635DB" w:rsidRPr="00772B42" w:rsidRDefault="006635DB" w:rsidP="00772B42">
            <w:pPr>
              <w:jc w:val="center"/>
              <w:rPr>
                <w:rFonts w:ascii="Times New Roman" w:hAnsi="Times New Roman" w:cs="Times New Roman"/>
              </w:rPr>
            </w:pPr>
          </w:p>
        </w:tc>
      </w:tr>
    </w:tbl>
    <w:p w:rsidR="006635DB" w:rsidRDefault="006635DB"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Default="00833DAD" w:rsidP="00772B42">
      <w:pPr>
        <w:spacing w:after="0" w:line="240" w:lineRule="auto"/>
        <w:rPr>
          <w:rFonts w:ascii="Times New Roman" w:hAnsi="Times New Roman" w:cs="Times New Roman"/>
          <w:b/>
        </w:rPr>
      </w:pPr>
    </w:p>
    <w:p w:rsidR="00833DAD" w:rsidRPr="00772B42" w:rsidRDefault="00833DAD" w:rsidP="00833DAD">
      <w:pPr>
        <w:pStyle w:val="Heading3"/>
        <w:spacing w:before="0" w:beforeAutospacing="0" w:after="0" w:afterAutospacing="0"/>
        <w:rPr>
          <w:sz w:val="22"/>
          <w:szCs w:val="22"/>
        </w:rPr>
      </w:pPr>
      <w:r w:rsidRPr="00772B42">
        <w:rPr>
          <w:rStyle w:val="Strong"/>
          <w:b/>
          <w:bCs/>
          <w:sz w:val="22"/>
          <w:szCs w:val="22"/>
        </w:rPr>
        <w:t>1. Keynesian Theory</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Core Idea</w:t>
      </w:r>
      <w:r w:rsidRPr="00772B42">
        <w:rPr>
          <w:rFonts w:ascii="Times New Roman" w:hAnsi="Times New Roman" w:cs="Times New Roman"/>
        </w:rPr>
        <w:t xml:space="preserve">: Consumption depends primarily on </w:t>
      </w:r>
      <w:r w:rsidRPr="00772B42">
        <w:rPr>
          <w:rStyle w:val="Strong"/>
          <w:rFonts w:ascii="Times New Roman" w:hAnsi="Times New Roman" w:cs="Times New Roman"/>
        </w:rPr>
        <w:t>current disposable income</w:t>
      </w:r>
      <w:r w:rsidRPr="00772B42">
        <w:rPr>
          <w:rFonts w:ascii="Times New Roman" w:hAnsi="Times New Roman" w:cs="Times New Roman"/>
        </w:rPr>
        <w:t>.</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Implication</w:t>
      </w:r>
      <w:r w:rsidRPr="00772B42">
        <w:rPr>
          <w:rFonts w:ascii="Times New Roman" w:hAnsi="Times New Roman" w:cs="Times New Roman"/>
        </w:rPr>
        <w:t>: Households spend a fraction of their current income; higher income leads to higher consumption.</w:t>
      </w:r>
    </w:p>
    <w:p w:rsidR="00833DAD"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Policy Insight</w:t>
      </w:r>
      <w:r w:rsidRPr="00772B42">
        <w:rPr>
          <w:rFonts w:ascii="Times New Roman" w:hAnsi="Times New Roman" w:cs="Times New Roman"/>
        </w:rPr>
        <w:t xml:space="preserve">: </w:t>
      </w:r>
      <w:r w:rsidRPr="00772B42">
        <w:rPr>
          <w:rStyle w:val="Strong"/>
          <w:rFonts w:ascii="Times New Roman" w:hAnsi="Times New Roman" w:cs="Times New Roman"/>
        </w:rPr>
        <w:t>Fiscal policy</w:t>
      </w:r>
      <w:r w:rsidRPr="00772B42">
        <w:rPr>
          <w:rFonts w:ascii="Times New Roman" w:hAnsi="Times New Roman" w:cs="Times New Roman"/>
        </w:rPr>
        <w:t xml:space="preserve"> (like increasing government spending or cutting taxes) is effective in stimulating consumption and aggregate demand.</w:t>
      </w:r>
    </w:p>
    <w:p w:rsidR="00833DAD" w:rsidRPr="00772B42" w:rsidRDefault="00833DAD" w:rsidP="00833DAD">
      <w:pPr>
        <w:spacing w:after="0" w:line="240" w:lineRule="auto"/>
        <w:rPr>
          <w:rFonts w:ascii="Times New Roman" w:hAnsi="Times New Roman" w:cs="Times New Roman"/>
        </w:rPr>
      </w:pPr>
    </w:p>
    <w:p w:rsidR="00833DAD" w:rsidRPr="00772B42" w:rsidRDefault="00833DAD" w:rsidP="00833DAD">
      <w:pPr>
        <w:pStyle w:val="Heading3"/>
        <w:spacing w:before="0" w:beforeAutospacing="0" w:after="0" w:afterAutospacing="0"/>
        <w:rPr>
          <w:sz w:val="22"/>
          <w:szCs w:val="22"/>
        </w:rPr>
      </w:pPr>
      <w:r>
        <w:rPr>
          <w:rStyle w:val="Strong"/>
          <w:b/>
          <w:bCs/>
          <w:sz w:val="22"/>
          <w:szCs w:val="22"/>
        </w:rPr>
        <w:t>*</w:t>
      </w:r>
      <w:r w:rsidRPr="00772B42">
        <w:rPr>
          <w:rStyle w:val="Strong"/>
          <w:b/>
          <w:bCs/>
          <w:sz w:val="22"/>
          <w:szCs w:val="22"/>
        </w:rPr>
        <w:t>Fiscal Policy and Consumption</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Key Insight</w:t>
      </w:r>
      <w:r w:rsidRPr="00772B42">
        <w:rPr>
          <w:rFonts w:ascii="Times New Roman" w:hAnsi="Times New Roman" w:cs="Times New Roman"/>
        </w:rPr>
        <w:t xml:space="preserve">: Government interventions (e.g., </w:t>
      </w:r>
      <w:r w:rsidRPr="00772B42">
        <w:rPr>
          <w:rStyle w:val="Strong"/>
          <w:rFonts w:ascii="Times New Roman" w:hAnsi="Times New Roman" w:cs="Times New Roman"/>
        </w:rPr>
        <w:t>transfers</w:t>
      </w:r>
      <w:r w:rsidRPr="00772B42">
        <w:rPr>
          <w:rFonts w:ascii="Times New Roman" w:hAnsi="Times New Roman" w:cs="Times New Roman"/>
        </w:rPr>
        <w:t xml:space="preserve">, </w:t>
      </w:r>
      <w:r w:rsidRPr="00772B42">
        <w:rPr>
          <w:rStyle w:val="Strong"/>
          <w:rFonts w:ascii="Times New Roman" w:hAnsi="Times New Roman" w:cs="Times New Roman"/>
        </w:rPr>
        <w:t>spending</w:t>
      </w:r>
      <w:r w:rsidRPr="00772B42">
        <w:rPr>
          <w:rFonts w:ascii="Times New Roman" w:hAnsi="Times New Roman" w:cs="Times New Roman"/>
        </w:rPr>
        <w:t xml:space="preserve">, or </w:t>
      </w:r>
      <w:r w:rsidRPr="00772B42">
        <w:rPr>
          <w:rStyle w:val="Strong"/>
          <w:rFonts w:ascii="Times New Roman" w:hAnsi="Times New Roman" w:cs="Times New Roman"/>
        </w:rPr>
        <w:t>tax cuts</w:t>
      </w:r>
      <w:r w:rsidRPr="00772B42">
        <w:rPr>
          <w:rFonts w:ascii="Times New Roman" w:hAnsi="Times New Roman" w:cs="Times New Roman"/>
        </w:rPr>
        <w:t xml:space="preserve">) </w:t>
      </w:r>
      <w:r w:rsidRPr="00772B42">
        <w:rPr>
          <w:rStyle w:val="Strong"/>
          <w:rFonts w:ascii="Times New Roman" w:hAnsi="Times New Roman" w:cs="Times New Roman"/>
        </w:rPr>
        <w:t>directly affect disposable income</w:t>
      </w:r>
      <w:r w:rsidRPr="00772B42">
        <w:rPr>
          <w:rFonts w:ascii="Times New Roman" w:hAnsi="Times New Roman" w:cs="Times New Roman"/>
        </w:rPr>
        <w:t>, thus influencing consumption.</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Multiplier Effect</w:t>
      </w:r>
      <w:r w:rsidRPr="00772B42">
        <w:rPr>
          <w:rFonts w:ascii="Times New Roman" w:hAnsi="Times New Roman" w:cs="Times New Roman"/>
        </w:rPr>
        <w:t>: A government spending increase boosts income → more consumption → further income and output growth.</w:t>
      </w:r>
    </w:p>
    <w:p w:rsidR="00833DAD" w:rsidRPr="00772B42" w:rsidRDefault="00833DAD" w:rsidP="00833DAD">
      <w:pPr>
        <w:spacing w:after="0" w:line="240" w:lineRule="auto"/>
        <w:rPr>
          <w:rFonts w:ascii="Times New Roman" w:hAnsi="Times New Roman" w:cs="Times New Roman"/>
        </w:rPr>
      </w:pPr>
    </w:p>
    <w:p w:rsidR="00833DAD" w:rsidRPr="00772B42" w:rsidRDefault="00833DAD" w:rsidP="00833DAD">
      <w:pPr>
        <w:pStyle w:val="Heading3"/>
        <w:spacing w:before="0" w:beforeAutospacing="0" w:after="0" w:afterAutospacing="0"/>
        <w:rPr>
          <w:sz w:val="22"/>
          <w:szCs w:val="22"/>
        </w:rPr>
      </w:pPr>
      <w:r w:rsidRPr="00772B42">
        <w:rPr>
          <w:rStyle w:val="Strong"/>
          <w:b/>
          <w:bCs/>
          <w:sz w:val="22"/>
          <w:szCs w:val="22"/>
        </w:rPr>
        <w:t>3. New Keynesian DSGE Models</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Core Features</w:t>
      </w:r>
      <w:r w:rsidRPr="00772B42">
        <w:rPr>
          <w:rFonts w:ascii="Times New Roman" w:hAnsi="Times New Roman" w:cs="Times New Roman"/>
        </w:rPr>
        <w:t>:</w:t>
      </w:r>
    </w:p>
    <w:p w:rsidR="00833DAD" w:rsidRPr="00772B42" w:rsidRDefault="00833DAD" w:rsidP="00833DAD">
      <w:pPr>
        <w:spacing w:after="0" w:line="240" w:lineRule="auto"/>
        <w:ind w:left="720"/>
        <w:rPr>
          <w:rFonts w:ascii="Times New Roman" w:hAnsi="Times New Roman" w:cs="Times New Roman"/>
        </w:rPr>
      </w:pPr>
      <w:r w:rsidRPr="00772B42">
        <w:rPr>
          <w:rFonts w:ascii="Times New Roman" w:hAnsi="Times New Roman" w:cs="Times New Roman"/>
        </w:rPr>
        <w:t xml:space="preserve">+ </w:t>
      </w:r>
      <w:proofErr w:type="spellStart"/>
      <w:r w:rsidRPr="00772B42">
        <w:rPr>
          <w:rFonts w:ascii="Times New Roman" w:hAnsi="Times New Roman" w:cs="Times New Roman"/>
        </w:rPr>
        <w:t>Microfoundations</w:t>
      </w:r>
      <w:proofErr w:type="spellEnd"/>
      <w:r w:rsidRPr="00772B42">
        <w:rPr>
          <w:rFonts w:ascii="Times New Roman" w:hAnsi="Times New Roman" w:cs="Times New Roman"/>
        </w:rPr>
        <w:t>: Rational agents optimize utility.</w:t>
      </w:r>
    </w:p>
    <w:p w:rsidR="00833DAD" w:rsidRPr="00772B42" w:rsidRDefault="00833DAD" w:rsidP="00833DAD">
      <w:pPr>
        <w:spacing w:after="0" w:line="240" w:lineRule="auto"/>
        <w:ind w:left="720"/>
        <w:rPr>
          <w:rFonts w:ascii="Times New Roman" w:hAnsi="Times New Roman" w:cs="Times New Roman"/>
        </w:rPr>
      </w:pPr>
      <w:r w:rsidRPr="00772B42">
        <w:rPr>
          <w:rFonts w:ascii="Times New Roman" w:hAnsi="Times New Roman" w:cs="Times New Roman"/>
        </w:rPr>
        <w:t xml:space="preserve">+ Intertemporal </w:t>
      </w:r>
      <w:proofErr w:type="spellStart"/>
      <w:r w:rsidRPr="00772B42">
        <w:rPr>
          <w:rFonts w:ascii="Times New Roman" w:hAnsi="Times New Roman" w:cs="Times New Roman"/>
        </w:rPr>
        <w:t>behavior</w:t>
      </w:r>
      <w:proofErr w:type="spellEnd"/>
      <w:r w:rsidRPr="00772B42">
        <w:rPr>
          <w:rFonts w:ascii="Times New Roman" w:hAnsi="Times New Roman" w:cs="Times New Roman"/>
        </w:rPr>
        <w:t xml:space="preserve">: Consumption depends on </w:t>
      </w:r>
      <w:r w:rsidRPr="00772B42">
        <w:rPr>
          <w:rStyle w:val="Strong"/>
          <w:rFonts w:ascii="Times New Roman" w:hAnsi="Times New Roman" w:cs="Times New Roman"/>
          <w:b w:val="0"/>
        </w:rPr>
        <w:t>expected future income</w:t>
      </w:r>
      <w:r w:rsidRPr="00772B42">
        <w:rPr>
          <w:rFonts w:ascii="Times New Roman" w:hAnsi="Times New Roman" w:cs="Times New Roman"/>
        </w:rPr>
        <w:t xml:space="preserve"> and </w:t>
      </w:r>
      <w:r w:rsidRPr="00772B42">
        <w:rPr>
          <w:rStyle w:val="Strong"/>
          <w:rFonts w:ascii="Times New Roman" w:hAnsi="Times New Roman" w:cs="Times New Roman"/>
          <w:b w:val="0"/>
        </w:rPr>
        <w:t>interest rates</w:t>
      </w:r>
      <w:r w:rsidRPr="00772B42">
        <w:rPr>
          <w:rFonts w:ascii="Times New Roman" w:hAnsi="Times New Roman" w:cs="Times New Roman"/>
        </w:rPr>
        <w:t>.</w:t>
      </w:r>
    </w:p>
    <w:p w:rsidR="00833DAD" w:rsidRPr="00772B42" w:rsidRDefault="00833DAD" w:rsidP="00833DAD">
      <w:pPr>
        <w:spacing w:after="0" w:line="240" w:lineRule="auto"/>
        <w:ind w:left="720"/>
        <w:rPr>
          <w:rFonts w:ascii="Times New Roman" w:hAnsi="Times New Roman" w:cs="Times New Roman"/>
        </w:rPr>
      </w:pPr>
      <w:r w:rsidRPr="00772B42">
        <w:rPr>
          <w:rStyle w:val="Strong"/>
          <w:rFonts w:ascii="Times New Roman" w:hAnsi="Times New Roman" w:cs="Times New Roman"/>
          <w:b w:val="0"/>
        </w:rPr>
        <w:t>+ Sticky prices</w:t>
      </w:r>
      <w:r w:rsidRPr="00772B42">
        <w:rPr>
          <w:rFonts w:ascii="Times New Roman" w:hAnsi="Times New Roman" w:cs="Times New Roman"/>
        </w:rPr>
        <w:t xml:space="preserve"> and </w:t>
      </w:r>
      <w:r w:rsidRPr="00772B42">
        <w:rPr>
          <w:rStyle w:val="Strong"/>
          <w:rFonts w:ascii="Times New Roman" w:hAnsi="Times New Roman" w:cs="Times New Roman"/>
          <w:b w:val="0"/>
        </w:rPr>
        <w:t>nominal rigidities</w:t>
      </w:r>
      <w:r w:rsidRPr="00772B42">
        <w:rPr>
          <w:rFonts w:ascii="Times New Roman" w:hAnsi="Times New Roman" w:cs="Times New Roman"/>
        </w:rPr>
        <w:t>: Prevent instant market adjustments.</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Household Types</w:t>
      </w:r>
      <w:r w:rsidRPr="00772B42">
        <w:rPr>
          <w:rFonts w:ascii="Times New Roman" w:hAnsi="Times New Roman" w:cs="Times New Roman"/>
        </w:rPr>
        <w:t>:</w:t>
      </w:r>
    </w:p>
    <w:p w:rsidR="00833DAD" w:rsidRPr="00772B42" w:rsidRDefault="00833DAD" w:rsidP="00833DAD">
      <w:pPr>
        <w:spacing w:after="0" w:line="240" w:lineRule="auto"/>
        <w:ind w:left="720"/>
        <w:rPr>
          <w:rFonts w:ascii="Times New Roman" w:hAnsi="Times New Roman" w:cs="Times New Roman"/>
        </w:rPr>
      </w:pPr>
      <w:r>
        <w:rPr>
          <w:rStyle w:val="Strong"/>
          <w:rFonts w:ascii="Times New Roman" w:hAnsi="Times New Roman" w:cs="Times New Roman"/>
        </w:rPr>
        <w:t xml:space="preserve">+ </w:t>
      </w:r>
      <w:proofErr w:type="spellStart"/>
      <w:r w:rsidRPr="00772B42">
        <w:rPr>
          <w:rStyle w:val="Strong"/>
          <w:rFonts w:ascii="Times New Roman" w:hAnsi="Times New Roman" w:cs="Times New Roman"/>
        </w:rPr>
        <w:t>Ricardian</w:t>
      </w:r>
      <w:proofErr w:type="spellEnd"/>
      <w:r w:rsidRPr="00772B42">
        <w:rPr>
          <w:rFonts w:ascii="Times New Roman" w:hAnsi="Times New Roman" w:cs="Times New Roman"/>
        </w:rPr>
        <w:t>: Forward-looking, smooth consumption over time.</w:t>
      </w:r>
    </w:p>
    <w:p w:rsidR="00833DAD" w:rsidRPr="00772B42" w:rsidRDefault="00833DAD" w:rsidP="00833DAD">
      <w:pPr>
        <w:spacing w:after="0" w:line="240" w:lineRule="auto"/>
        <w:ind w:left="720"/>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Non-</w:t>
      </w:r>
      <w:proofErr w:type="spellStart"/>
      <w:r w:rsidRPr="00772B42">
        <w:rPr>
          <w:rStyle w:val="Strong"/>
          <w:rFonts w:ascii="Times New Roman" w:hAnsi="Times New Roman" w:cs="Times New Roman"/>
        </w:rPr>
        <w:t>Ricardian</w:t>
      </w:r>
      <w:proofErr w:type="spellEnd"/>
      <w:r w:rsidRPr="00772B42">
        <w:rPr>
          <w:rStyle w:val="Strong"/>
          <w:rFonts w:ascii="Times New Roman" w:hAnsi="Times New Roman" w:cs="Times New Roman"/>
        </w:rPr>
        <w:t xml:space="preserve"> (Rule-of-Thumb)</w:t>
      </w:r>
      <w:r w:rsidRPr="00772B42">
        <w:rPr>
          <w:rFonts w:ascii="Times New Roman" w:hAnsi="Times New Roman" w:cs="Times New Roman"/>
        </w:rPr>
        <w:t>: Consume their current income.</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Implication</w:t>
      </w:r>
      <w:r w:rsidRPr="00772B42">
        <w:rPr>
          <w:rFonts w:ascii="Times New Roman" w:hAnsi="Times New Roman" w:cs="Times New Roman"/>
        </w:rPr>
        <w:t xml:space="preserve">: Fiscal policy can affect consumption </w:t>
      </w:r>
      <w:r w:rsidRPr="00772B42">
        <w:rPr>
          <w:rStyle w:val="Strong"/>
          <w:rFonts w:ascii="Times New Roman" w:hAnsi="Times New Roman" w:cs="Times New Roman"/>
        </w:rPr>
        <w:t>even in models with rational agents</w:t>
      </w:r>
      <w:r w:rsidRPr="00772B42">
        <w:rPr>
          <w:rFonts w:ascii="Times New Roman" w:hAnsi="Times New Roman" w:cs="Times New Roman"/>
        </w:rPr>
        <w:t>, especially when non-</w:t>
      </w:r>
      <w:proofErr w:type="spellStart"/>
      <w:r w:rsidRPr="00772B42">
        <w:rPr>
          <w:rFonts w:ascii="Times New Roman" w:hAnsi="Times New Roman" w:cs="Times New Roman"/>
        </w:rPr>
        <w:t>Ricardian</w:t>
      </w:r>
      <w:proofErr w:type="spellEnd"/>
      <w:r w:rsidRPr="00772B42">
        <w:rPr>
          <w:rFonts w:ascii="Times New Roman" w:hAnsi="Times New Roman" w:cs="Times New Roman"/>
        </w:rPr>
        <w:t xml:space="preserve"> households are present.</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Policy</w:t>
      </w:r>
      <w:r w:rsidRPr="00772B42">
        <w:rPr>
          <w:rFonts w:ascii="Times New Roman" w:hAnsi="Times New Roman" w:cs="Times New Roman"/>
        </w:rPr>
        <w:t>: Supports Keynesian logic but with a foundation in modern macro theory.</w:t>
      </w:r>
    </w:p>
    <w:p w:rsidR="00833DAD" w:rsidRPr="00772B42" w:rsidRDefault="00833DAD" w:rsidP="00833DAD">
      <w:pPr>
        <w:spacing w:after="0" w:line="240" w:lineRule="auto"/>
        <w:rPr>
          <w:rFonts w:ascii="Times New Roman" w:hAnsi="Times New Roman" w:cs="Times New Roman"/>
        </w:rPr>
      </w:pPr>
    </w:p>
    <w:p w:rsidR="00833DAD" w:rsidRPr="00772B42" w:rsidRDefault="00833DAD" w:rsidP="00833DAD">
      <w:pPr>
        <w:pStyle w:val="Heading3"/>
        <w:spacing w:before="0" w:beforeAutospacing="0" w:after="0" w:afterAutospacing="0"/>
        <w:rPr>
          <w:sz w:val="22"/>
          <w:szCs w:val="22"/>
        </w:rPr>
      </w:pPr>
      <w:r w:rsidRPr="00772B42">
        <w:rPr>
          <w:rStyle w:val="Strong"/>
          <w:b/>
          <w:bCs/>
          <w:sz w:val="22"/>
          <w:szCs w:val="22"/>
        </w:rPr>
        <w:t>4. Empirical Models (</w:t>
      </w:r>
      <w:proofErr w:type="spellStart"/>
      <w:r w:rsidRPr="00772B42">
        <w:rPr>
          <w:rStyle w:val="Strong"/>
          <w:b/>
          <w:bCs/>
          <w:sz w:val="22"/>
          <w:szCs w:val="22"/>
        </w:rPr>
        <w:t>Galí</w:t>
      </w:r>
      <w:proofErr w:type="spellEnd"/>
      <w:r w:rsidRPr="00772B42">
        <w:rPr>
          <w:rStyle w:val="Strong"/>
          <w:b/>
          <w:bCs/>
          <w:sz w:val="22"/>
          <w:szCs w:val="22"/>
        </w:rPr>
        <w:t xml:space="preserve"> et al., </w:t>
      </w:r>
      <w:proofErr w:type="spellStart"/>
      <w:r w:rsidRPr="00772B42">
        <w:rPr>
          <w:rStyle w:val="Strong"/>
          <w:b/>
          <w:bCs/>
          <w:sz w:val="22"/>
          <w:szCs w:val="22"/>
        </w:rPr>
        <w:t>Coenen</w:t>
      </w:r>
      <w:proofErr w:type="spellEnd"/>
      <w:r w:rsidRPr="00772B42">
        <w:rPr>
          <w:rStyle w:val="Strong"/>
          <w:b/>
          <w:bCs/>
          <w:sz w:val="22"/>
          <w:szCs w:val="22"/>
        </w:rPr>
        <w:t xml:space="preserve"> &amp; Straub, etc.)</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Approach</w:t>
      </w:r>
      <w:r w:rsidRPr="00772B42">
        <w:rPr>
          <w:rFonts w:ascii="Times New Roman" w:hAnsi="Times New Roman" w:cs="Times New Roman"/>
        </w:rPr>
        <w:t>: Estimate structural or reduced-form models using macro and micro data.</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Key Findings</w:t>
      </w:r>
      <w:r w:rsidRPr="00772B42">
        <w:rPr>
          <w:rFonts w:ascii="Times New Roman" w:hAnsi="Times New Roman" w:cs="Times New Roman"/>
        </w:rPr>
        <w:t>:</w:t>
      </w:r>
    </w:p>
    <w:p w:rsidR="00833DAD" w:rsidRPr="00772B42" w:rsidRDefault="00833DAD" w:rsidP="00833DAD">
      <w:pPr>
        <w:spacing w:after="0" w:line="240" w:lineRule="auto"/>
        <w:ind w:left="720"/>
        <w:rPr>
          <w:rFonts w:ascii="Times New Roman" w:hAnsi="Times New Roman" w:cs="Times New Roman"/>
        </w:rPr>
      </w:pPr>
      <w:r>
        <w:rPr>
          <w:rFonts w:ascii="Times New Roman" w:hAnsi="Times New Roman" w:cs="Times New Roman"/>
        </w:rPr>
        <w:t xml:space="preserve">+ </w:t>
      </w:r>
      <w:r w:rsidRPr="00772B42">
        <w:rPr>
          <w:rFonts w:ascii="Times New Roman" w:hAnsi="Times New Roman" w:cs="Times New Roman"/>
        </w:rPr>
        <w:t xml:space="preserve">A </w:t>
      </w:r>
      <w:r w:rsidRPr="00772B42">
        <w:rPr>
          <w:rStyle w:val="Strong"/>
          <w:rFonts w:ascii="Times New Roman" w:hAnsi="Times New Roman" w:cs="Times New Roman"/>
        </w:rPr>
        <w:t>large fraction of households</w:t>
      </w:r>
      <w:r w:rsidRPr="00772B42">
        <w:rPr>
          <w:rFonts w:ascii="Times New Roman" w:hAnsi="Times New Roman" w:cs="Times New Roman"/>
        </w:rPr>
        <w:t xml:space="preserve"> </w:t>
      </w:r>
      <w:proofErr w:type="gramStart"/>
      <w:r w:rsidRPr="00772B42">
        <w:rPr>
          <w:rFonts w:ascii="Times New Roman" w:hAnsi="Times New Roman" w:cs="Times New Roman"/>
        </w:rPr>
        <w:t>behave</w:t>
      </w:r>
      <w:proofErr w:type="gramEnd"/>
      <w:r w:rsidRPr="00772B42">
        <w:rPr>
          <w:rFonts w:ascii="Times New Roman" w:hAnsi="Times New Roman" w:cs="Times New Roman"/>
        </w:rPr>
        <w:t xml:space="preserve"> in a non-</w:t>
      </w:r>
      <w:proofErr w:type="spellStart"/>
      <w:r w:rsidRPr="00772B42">
        <w:rPr>
          <w:rFonts w:ascii="Times New Roman" w:hAnsi="Times New Roman" w:cs="Times New Roman"/>
        </w:rPr>
        <w:t>Ricardian</w:t>
      </w:r>
      <w:proofErr w:type="spellEnd"/>
      <w:r w:rsidRPr="00772B42">
        <w:rPr>
          <w:rFonts w:ascii="Times New Roman" w:hAnsi="Times New Roman" w:cs="Times New Roman"/>
        </w:rPr>
        <w:t xml:space="preserve"> way — they </w:t>
      </w:r>
      <w:r w:rsidRPr="00772B42">
        <w:rPr>
          <w:rStyle w:val="Strong"/>
          <w:rFonts w:ascii="Times New Roman" w:hAnsi="Times New Roman" w:cs="Times New Roman"/>
        </w:rPr>
        <w:t>consume most or all of their income</w:t>
      </w:r>
      <w:r w:rsidRPr="00772B42">
        <w:rPr>
          <w:rFonts w:ascii="Times New Roman" w:hAnsi="Times New Roman" w:cs="Times New Roman"/>
        </w:rPr>
        <w:t>.</w:t>
      </w:r>
    </w:p>
    <w:p w:rsidR="00833DAD" w:rsidRPr="00772B42" w:rsidRDefault="00833DAD" w:rsidP="00833DAD">
      <w:pPr>
        <w:spacing w:after="0" w:line="240" w:lineRule="auto"/>
        <w:ind w:left="720"/>
        <w:rPr>
          <w:rFonts w:ascii="Times New Roman" w:hAnsi="Times New Roman" w:cs="Times New Roman"/>
        </w:rPr>
      </w:pPr>
      <w:r>
        <w:rPr>
          <w:rFonts w:ascii="Times New Roman" w:hAnsi="Times New Roman" w:cs="Times New Roman"/>
        </w:rPr>
        <w:t xml:space="preserve">+ </w:t>
      </w:r>
      <w:r w:rsidRPr="00772B42">
        <w:rPr>
          <w:rFonts w:ascii="Times New Roman" w:hAnsi="Times New Roman" w:cs="Times New Roman"/>
        </w:rPr>
        <w:t xml:space="preserve">Fiscal stimulus (transfers or government spending) </w:t>
      </w:r>
      <w:r w:rsidRPr="00772B42">
        <w:rPr>
          <w:rStyle w:val="Strong"/>
          <w:rFonts w:ascii="Times New Roman" w:hAnsi="Times New Roman" w:cs="Times New Roman"/>
        </w:rPr>
        <w:t>raises consumption</w:t>
      </w:r>
      <w:r w:rsidRPr="00772B42">
        <w:rPr>
          <w:rFonts w:ascii="Times New Roman" w:hAnsi="Times New Roman" w:cs="Times New Roman"/>
        </w:rPr>
        <w:t>, especially for credit-constrained households.</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Models Often Include</w:t>
      </w:r>
      <w:r w:rsidRPr="00772B42">
        <w:rPr>
          <w:rFonts w:ascii="Times New Roman" w:hAnsi="Times New Roman" w:cs="Times New Roman"/>
        </w:rPr>
        <w:t>:</w:t>
      </w:r>
    </w:p>
    <w:p w:rsidR="00833DAD" w:rsidRPr="00772B42" w:rsidRDefault="00833DAD" w:rsidP="00833DAD">
      <w:pPr>
        <w:spacing w:after="0" w:line="240" w:lineRule="auto"/>
        <w:ind w:left="720"/>
        <w:rPr>
          <w:rFonts w:ascii="Times New Roman" w:hAnsi="Times New Roman" w:cs="Times New Roman"/>
        </w:rPr>
      </w:pPr>
      <w:r>
        <w:rPr>
          <w:rFonts w:ascii="Times New Roman" w:hAnsi="Times New Roman" w:cs="Times New Roman"/>
        </w:rPr>
        <w:t xml:space="preserve">+ </w:t>
      </w:r>
      <w:r w:rsidRPr="00772B42">
        <w:rPr>
          <w:rFonts w:ascii="Times New Roman" w:hAnsi="Times New Roman" w:cs="Times New Roman"/>
        </w:rPr>
        <w:t>Lagged consumption (habit formation).</w:t>
      </w:r>
    </w:p>
    <w:p w:rsidR="00833DAD" w:rsidRPr="00772B42" w:rsidRDefault="00833DAD" w:rsidP="00833DAD">
      <w:pPr>
        <w:spacing w:after="0" w:line="240" w:lineRule="auto"/>
        <w:ind w:left="720"/>
        <w:rPr>
          <w:rFonts w:ascii="Times New Roman" w:hAnsi="Times New Roman" w:cs="Times New Roman"/>
        </w:rPr>
      </w:pPr>
      <w:r>
        <w:rPr>
          <w:rFonts w:ascii="Times New Roman" w:hAnsi="Times New Roman" w:cs="Times New Roman"/>
        </w:rPr>
        <w:t xml:space="preserve">+ </w:t>
      </w:r>
      <w:r w:rsidRPr="00772B42">
        <w:rPr>
          <w:rFonts w:ascii="Times New Roman" w:hAnsi="Times New Roman" w:cs="Times New Roman"/>
        </w:rPr>
        <w:t>Real interest rates (intertemporal substitution).</w:t>
      </w:r>
    </w:p>
    <w:p w:rsidR="00833DAD" w:rsidRPr="00772B42" w:rsidRDefault="00833DAD" w:rsidP="00833DAD">
      <w:pPr>
        <w:spacing w:after="0" w:line="240" w:lineRule="auto"/>
        <w:ind w:left="720"/>
        <w:rPr>
          <w:rFonts w:ascii="Times New Roman" w:hAnsi="Times New Roman" w:cs="Times New Roman"/>
        </w:rPr>
      </w:pPr>
      <w:r>
        <w:rPr>
          <w:rFonts w:ascii="Times New Roman" w:hAnsi="Times New Roman" w:cs="Times New Roman"/>
        </w:rPr>
        <w:t xml:space="preserve">+ </w:t>
      </w:r>
      <w:r w:rsidRPr="00772B42">
        <w:rPr>
          <w:rFonts w:ascii="Times New Roman" w:hAnsi="Times New Roman" w:cs="Times New Roman"/>
        </w:rPr>
        <w:t>Share of non-</w:t>
      </w:r>
      <w:proofErr w:type="spellStart"/>
      <w:r w:rsidRPr="00772B42">
        <w:rPr>
          <w:rFonts w:ascii="Times New Roman" w:hAnsi="Times New Roman" w:cs="Times New Roman"/>
        </w:rPr>
        <w:t>Ricardian</w:t>
      </w:r>
      <w:proofErr w:type="spellEnd"/>
      <w:r w:rsidRPr="00772B42">
        <w:rPr>
          <w:rFonts w:ascii="Times New Roman" w:hAnsi="Times New Roman" w:cs="Times New Roman"/>
        </w:rPr>
        <w:t xml:space="preserve"> households (</w:t>
      </w:r>
      <w:proofErr w:type="spellStart"/>
      <w:r w:rsidRPr="00772B42">
        <w:rPr>
          <w:rStyle w:val="katex-mathml"/>
          <w:rFonts w:ascii="Times New Roman" w:hAnsi="Times New Roman" w:cs="Times New Roman"/>
        </w:rPr>
        <w:t>ωt</w:t>
      </w:r>
      <w:proofErr w:type="spellEnd"/>
      <w:r w:rsidRPr="00772B42">
        <w:rPr>
          <w:rStyle w:val="katex-mathml"/>
          <w:rFonts w:ascii="Times New Roman" w:hAnsi="Times New Roman" w:cs="Times New Roman"/>
        </w:rPr>
        <w:t>\</w:t>
      </w:r>
      <w:proofErr w:type="spellStart"/>
      <w:r w:rsidRPr="00772B42">
        <w:rPr>
          <w:rStyle w:val="katex-mathml"/>
          <w:rFonts w:ascii="Times New Roman" w:hAnsi="Times New Roman" w:cs="Times New Roman"/>
        </w:rPr>
        <w:t>omega_t</w:t>
      </w:r>
      <w:r w:rsidRPr="00772B42">
        <w:rPr>
          <w:rStyle w:val="mord"/>
          <w:rFonts w:ascii="Times New Roman" w:hAnsi="Times New Roman" w:cs="Times New Roman"/>
        </w:rPr>
        <w:t>ωt</w:t>
      </w:r>
      <w:proofErr w:type="spellEnd"/>
      <w:r w:rsidRPr="00772B42">
        <w:rPr>
          <w:rStyle w:val="vlist-s"/>
          <w:rFonts w:ascii="Times New Roman" w:hAnsi="Times New Roman" w:cs="Times New Roman"/>
        </w:rPr>
        <w:t>​</w:t>
      </w:r>
      <w:r w:rsidRPr="00772B42">
        <w:rPr>
          <w:rFonts w:ascii="Times New Roman" w:hAnsi="Times New Roman" w:cs="Times New Roman"/>
        </w:rPr>
        <w:t>) as a key parameter.</w:t>
      </w:r>
    </w:p>
    <w:p w:rsidR="00833DAD" w:rsidRPr="00772B42" w:rsidRDefault="00833DAD" w:rsidP="00833DAD">
      <w:pPr>
        <w:spacing w:after="0" w:line="240" w:lineRule="auto"/>
        <w:rPr>
          <w:rFonts w:ascii="Times New Roman" w:hAnsi="Times New Roman" w:cs="Times New Roman"/>
        </w:rPr>
      </w:pPr>
      <w:r>
        <w:rPr>
          <w:rStyle w:val="Strong"/>
          <w:rFonts w:ascii="Times New Roman" w:hAnsi="Times New Roman" w:cs="Times New Roman"/>
        </w:rPr>
        <w:t xml:space="preserve">- </w:t>
      </w:r>
      <w:r w:rsidRPr="00772B42">
        <w:rPr>
          <w:rStyle w:val="Strong"/>
          <w:rFonts w:ascii="Times New Roman" w:hAnsi="Times New Roman" w:cs="Times New Roman"/>
        </w:rPr>
        <w:t>Policy Relevance</w:t>
      </w:r>
      <w:r w:rsidRPr="00772B42">
        <w:rPr>
          <w:rFonts w:ascii="Times New Roman" w:hAnsi="Times New Roman" w:cs="Times New Roman"/>
        </w:rPr>
        <w:t xml:space="preserve">: Strong empirical support for </w:t>
      </w:r>
      <w:r w:rsidRPr="00772B42">
        <w:rPr>
          <w:rStyle w:val="Strong"/>
          <w:rFonts w:ascii="Times New Roman" w:hAnsi="Times New Roman" w:cs="Times New Roman"/>
        </w:rPr>
        <w:t>fiscal stimulus effectiveness</w:t>
      </w:r>
      <w:r w:rsidRPr="00772B42">
        <w:rPr>
          <w:rFonts w:ascii="Times New Roman" w:hAnsi="Times New Roman" w:cs="Times New Roman"/>
        </w:rPr>
        <w:t>, especially in economies with more liquidity-constrained households.</w:t>
      </w:r>
    </w:p>
    <w:p w:rsidR="00833DAD" w:rsidRPr="00772B42" w:rsidRDefault="00833DAD" w:rsidP="00772B42">
      <w:pPr>
        <w:spacing w:after="0" w:line="240" w:lineRule="auto"/>
        <w:rPr>
          <w:rFonts w:ascii="Times New Roman" w:hAnsi="Times New Roman" w:cs="Times New Roman"/>
          <w:b/>
        </w:rPr>
      </w:pPr>
    </w:p>
    <w:sectPr w:rsidR="00833DAD" w:rsidRPr="00772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756"/>
    <w:multiLevelType w:val="multilevel"/>
    <w:tmpl w:val="2EC0E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3DC2"/>
    <w:multiLevelType w:val="multilevel"/>
    <w:tmpl w:val="E1AA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72878"/>
    <w:multiLevelType w:val="multilevel"/>
    <w:tmpl w:val="984E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477EC"/>
    <w:multiLevelType w:val="multilevel"/>
    <w:tmpl w:val="BE20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A58CD"/>
    <w:multiLevelType w:val="multilevel"/>
    <w:tmpl w:val="E39C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3003D"/>
    <w:multiLevelType w:val="multilevel"/>
    <w:tmpl w:val="B194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0471A"/>
    <w:multiLevelType w:val="multilevel"/>
    <w:tmpl w:val="C91A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93AD2"/>
    <w:multiLevelType w:val="multilevel"/>
    <w:tmpl w:val="9330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151A5"/>
    <w:multiLevelType w:val="multilevel"/>
    <w:tmpl w:val="C77A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7"/>
  </w:num>
  <w:num w:numId="5">
    <w:abstractNumId w:val="6"/>
  </w:num>
  <w:num w:numId="6">
    <w:abstractNumId w:val="3"/>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C3"/>
    <w:rsid w:val="003A69AB"/>
    <w:rsid w:val="004F501A"/>
    <w:rsid w:val="005B3104"/>
    <w:rsid w:val="00644685"/>
    <w:rsid w:val="006635DB"/>
    <w:rsid w:val="00742527"/>
    <w:rsid w:val="00772B42"/>
    <w:rsid w:val="00833DAD"/>
    <w:rsid w:val="008F4157"/>
    <w:rsid w:val="00AF246D"/>
    <w:rsid w:val="00B20AC2"/>
    <w:rsid w:val="00B503CE"/>
    <w:rsid w:val="00C320C3"/>
    <w:rsid w:val="00CD58EB"/>
    <w:rsid w:val="00D14AFE"/>
    <w:rsid w:val="00D85E73"/>
    <w:rsid w:val="00E24522"/>
    <w:rsid w:val="00ED431D"/>
    <w:rsid w:val="00FB3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3D20"/>
  <w15:chartTrackingRefBased/>
  <w15:docId w15:val="{EF516CF7-FC04-4F09-AF1F-C75CF475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20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320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0C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320C3"/>
    <w:rPr>
      <w:rFonts w:ascii="Times New Roman" w:eastAsia="Times New Roman" w:hAnsi="Times New Roman" w:cs="Times New Roman"/>
      <w:b/>
      <w:bCs/>
      <w:sz w:val="27"/>
      <w:szCs w:val="27"/>
      <w:lang w:eastAsia="en-GB"/>
    </w:rPr>
  </w:style>
  <w:style w:type="character" w:customStyle="1" w:styleId="katex-mathml">
    <w:name w:val="katex-mathml"/>
    <w:basedOn w:val="DefaultParagraphFont"/>
    <w:rsid w:val="00C320C3"/>
  </w:style>
  <w:style w:type="character" w:customStyle="1" w:styleId="mord">
    <w:name w:val="mord"/>
    <w:basedOn w:val="DefaultParagraphFont"/>
    <w:rsid w:val="00C320C3"/>
  </w:style>
  <w:style w:type="character" w:customStyle="1" w:styleId="vlist-s">
    <w:name w:val="vlist-s"/>
    <w:basedOn w:val="DefaultParagraphFont"/>
    <w:rsid w:val="00C320C3"/>
  </w:style>
  <w:style w:type="character" w:customStyle="1" w:styleId="mrel">
    <w:name w:val="mrel"/>
    <w:basedOn w:val="DefaultParagraphFont"/>
    <w:rsid w:val="00C320C3"/>
  </w:style>
  <w:style w:type="character" w:customStyle="1" w:styleId="mbin">
    <w:name w:val="mbin"/>
    <w:basedOn w:val="DefaultParagraphFont"/>
    <w:rsid w:val="00C320C3"/>
  </w:style>
  <w:style w:type="character" w:styleId="Strong">
    <w:name w:val="Strong"/>
    <w:basedOn w:val="DefaultParagraphFont"/>
    <w:uiPriority w:val="22"/>
    <w:qFormat/>
    <w:rsid w:val="00C320C3"/>
    <w:rPr>
      <w:b/>
      <w:bCs/>
    </w:rPr>
  </w:style>
  <w:style w:type="character" w:styleId="PlaceholderText">
    <w:name w:val="Placeholder Text"/>
    <w:basedOn w:val="DefaultParagraphFont"/>
    <w:uiPriority w:val="99"/>
    <w:semiHidden/>
    <w:rsid w:val="00C320C3"/>
    <w:rPr>
      <w:color w:val="808080"/>
    </w:rPr>
  </w:style>
  <w:style w:type="table" w:styleId="TableGrid">
    <w:name w:val="Table Grid"/>
    <w:basedOn w:val="TableNormal"/>
    <w:uiPriority w:val="39"/>
    <w:rsid w:val="00C32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5DB"/>
    <w:pPr>
      <w:ind w:left="720"/>
      <w:contextualSpacing/>
    </w:pPr>
  </w:style>
  <w:style w:type="character" w:styleId="HTMLCode">
    <w:name w:val="HTML Code"/>
    <w:basedOn w:val="DefaultParagraphFont"/>
    <w:uiPriority w:val="99"/>
    <w:semiHidden/>
    <w:unhideWhenUsed/>
    <w:rsid w:val="00644685"/>
    <w:rPr>
      <w:rFonts w:ascii="Courier New" w:eastAsia="Times New Roman" w:hAnsi="Courier New" w:cs="Courier New"/>
      <w:sz w:val="20"/>
      <w:szCs w:val="20"/>
    </w:rPr>
  </w:style>
  <w:style w:type="character" w:customStyle="1" w:styleId="mpunct">
    <w:name w:val="mpunct"/>
    <w:basedOn w:val="DefaultParagraphFont"/>
    <w:rsid w:val="00772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8843">
      <w:bodyDiv w:val="1"/>
      <w:marLeft w:val="0"/>
      <w:marRight w:val="0"/>
      <w:marTop w:val="0"/>
      <w:marBottom w:val="0"/>
      <w:divBdr>
        <w:top w:val="none" w:sz="0" w:space="0" w:color="auto"/>
        <w:left w:val="none" w:sz="0" w:space="0" w:color="auto"/>
        <w:bottom w:val="none" w:sz="0" w:space="0" w:color="auto"/>
        <w:right w:val="none" w:sz="0" w:space="0" w:color="auto"/>
      </w:divBdr>
    </w:div>
    <w:div w:id="303776095">
      <w:bodyDiv w:val="1"/>
      <w:marLeft w:val="0"/>
      <w:marRight w:val="0"/>
      <w:marTop w:val="0"/>
      <w:marBottom w:val="0"/>
      <w:divBdr>
        <w:top w:val="none" w:sz="0" w:space="0" w:color="auto"/>
        <w:left w:val="none" w:sz="0" w:space="0" w:color="auto"/>
        <w:bottom w:val="none" w:sz="0" w:space="0" w:color="auto"/>
        <w:right w:val="none" w:sz="0" w:space="0" w:color="auto"/>
      </w:divBdr>
    </w:div>
    <w:div w:id="305747665">
      <w:bodyDiv w:val="1"/>
      <w:marLeft w:val="0"/>
      <w:marRight w:val="0"/>
      <w:marTop w:val="0"/>
      <w:marBottom w:val="0"/>
      <w:divBdr>
        <w:top w:val="none" w:sz="0" w:space="0" w:color="auto"/>
        <w:left w:val="none" w:sz="0" w:space="0" w:color="auto"/>
        <w:bottom w:val="none" w:sz="0" w:space="0" w:color="auto"/>
        <w:right w:val="none" w:sz="0" w:space="0" w:color="auto"/>
      </w:divBdr>
    </w:div>
    <w:div w:id="1600025167">
      <w:bodyDiv w:val="1"/>
      <w:marLeft w:val="0"/>
      <w:marRight w:val="0"/>
      <w:marTop w:val="0"/>
      <w:marBottom w:val="0"/>
      <w:divBdr>
        <w:top w:val="none" w:sz="0" w:space="0" w:color="auto"/>
        <w:left w:val="none" w:sz="0" w:space="0" w:color="auto"/>
        <w:bottom w:val="none" w:sz="0" w:space="0" w:color="auto"/>
        <w:right w:val="none" w:sz="0" w:space="0" w:color="auto"/>
      </w:divBdr>
      <w:divsChild>
        <w:div w:id="1709136242">
          <w:marLeft w:val="0"/>
          <w:marRight w:val="0"/>
          <w:marTop w:val="0"/>
          <w:marBottom w:val="0"/>
          <w:divBdr>
            <w:top w:val="none" w:sz="0" w:space="0" w:color="auto"/>
            <w:left w:val="none" w:sz="0" w:space="0" w:color="auto"/>
            <w:bottom w:val="none" w:sz="0" w:space="0" w:color="auto"/>
            <w:right w:val="none" w:sz="0" w:space="0" w:color="auto"/>
          </w:divBdr>
          <w:divsChild>
            <w:div w:id="12518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97ABD-1F09-44FF-A1C4-0D38EE6B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T470S</dc:creator>
  <cp:keywords/>
  <dc:description/>
  <cp:lastModifiedBy>THINKPAD T470S</cp:lastModifiedBy>
  <cp:revision>8</cp:revision>
  <dcterms:created xsi:type="dcterms:W3CDTF">2025-05-02T09:28:00Z</dcterms:created>
  <dcterms:modified xsi:type="dcterms:W3CDTF">2025-05-13T17:13:00Z</dcterms:modified>
</cp:coreProperties>
</file>