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41E9B71E" w:rsidR="00794787" w:rsidRDefault="001C1858"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5194F778"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861BE56"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w:t>
      </w:r>
      <w:r w:rsidR="004C1FAF">
        <w:rPr>
          <w:rFonts w:ascii="Times New Roman" w:hAnsi="Times New Roman" w:cs="Times New Roman"/>
          <w:sz w:val="24"/>
          <w:szCs w:val="24"/>
        </w:rPr>
        <w:t>er hver</w:t>
      </w:r>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1C1858"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58A2168A" w14:textId="77777777" w:rsidR="004954F0"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hæve det gennemsnitlige kontakttal med omtrent 50%, hvis alt andet er uændret.</w:t>
      </w:r>
    </w:p>
    <w:p w14:paraId="5D4790E9" w14:textId="77777777" w:rsidR="004954F0" w:rsidRDefault="004954F0" w:rsidP="004954F0">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p>
    <w:p w14:paraId="240D6164" w14:textId="2E539C5B" w:rsidR="00876503" w:rsidRDefault="00C755C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B075C3A" w14:textId="77777777" w:rsidR="00991B42" w:rsidRDefault="00991B42" w:rsidP="00991B4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0DEC91" wp14:editId="06395C5B">
            <wp:extent cx="6120130" cy="306006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3469C742" w14:textId="77777777" w:rsidR="00991B42" w:rsidRDefault="00991B42" w:rsidP="00991B42">
      <w:pPr>
        <w:jc w:val="both"/>
        <w:rPr>
          <w:rFonts w:ascii="Times New Roman" w:hAnsi="Times New Roman" w:cs="Times New Roman"/>
          <w:sz w:val="24"/>
          <w:szCs w:val="24"/>
        </w:rPr>
      </w:pPr>
    </w:p>
    <w:p w14:paraId="2F42B167" w14:textId="77777777" w:rsidR="00991B42" w:rsidRDefault="00991B42" w:rsidP="00E90147">
      <w:pPr>
        <w:jc w:val="both"/>
        <w:rPr>
          <w:rFonts w:ascii="Times New Roman" w:eastAsiaTheme="minorEastAsia" w:hAnsi="Times New Roman" w:cs="Times New Roman"/>
          <w:sz w:val="24"/>
          <w:szCs w:val="24"/>
        </w:rPr>
      </w:pPr>
    </w:p>
    <w:p w14:paraId="293486B2" w14:textId="44814F45"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77777777"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62081020" w14:textId="77777777"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67E20FAD"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r>
            <w:rPr>
              <w:rFonts w:ascii="Cambria Math" w:hAnsi="Cambria Math" w:cs="Times New Roman"/>
              <w:sz w:val="24"/>
              <w:szCs w:val="24"/>
            </w:rPr>
            <m:t>K</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6680570E"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midterste dag i den pågældende uge. Startværdien for </w:t>
      </w:r>
      <m:oMath>
        <m:r>
          <w:rPr>
            <w:rFonts w:ascii="Cambria Math" w:eastAsiaTheme="minorEastAsia" w:hAnsi="Cambria Math" w:cs="Times New Roman"/>
            <w:sz w:val="24"/>
            <w:szCs w:val="24"/>
          </w:rPr>
          <m:t>S</m:t>
        </m:r>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værdierne. I test af forskellige intervaller var der ved en uge en god balance mellem store udsving og reaktion på ændringer. </w:t>
      </w:r>
    </w:p>
    <w:p w14:paraId="192FF978" w14:textId="77777777"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77777777" w:rsidR="0075491E" w:rsidRDefault="0075491E" w:rsidP="0075491E">
      <w:pPr>
        <w:jc w:val="center"/>
        <w:rPr>
          <w:rFonts w:ascii="Times New Roman" w:eastAsiaTheme="minorEastAsia" w:hAnsi="Times New Roman" w:cs="Times New Roman"/>
          <w:sz w:val="24"/>
          <w:szCs w:val="24"/>
        </w:rPr>
      </w:pPr>
      <w:r>
        <w:rPr>
          <w:noProof/>
        </w:rPr>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lastRenderedPageBreak/>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Indflydelse af B117</w:t>
      </w:r>
    </w:p>
    <w:p w14:paraId="783F39B1" w14:textId="77777777" w:rsidR="00933EB0" w:rsidRPr="00C755C3" w:rsidRDefault="00933EB0" w:rsidP="00933EB0">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Eftersom vaccinerne kun tilbydes danskere over 16 år, er beregningen nødt til at tage højde for, at 18.6% af danskerne er 16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77777777"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3F7292D5"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77777777" w:rsidR="00425AA2" w:rsidRDefault="00425AA2" w:rsidP="00425AA2">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78AFC921"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18.6% af befolkningen udgør de kun omkring 14.6%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2D8F753C" w:rsidR="0075491E" w:rsidRDefault="00425AA2" w:rsidP="00E90147">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77777777"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7EB297EE" w14:textId="77777777" w:rsidR="0028448C" w:rsidRDefault="0028448C" w:rsidP="0028448C">
      <w:pPr>
        <w:jc w:val="both"/>
        <w:rPr>
          <w:rFonts w:ascii="Times New Roman" w:eastAsiaTheme="minorEastAsia" w:hAnsi="Times New Roman" w:cs="Times New Roman"/>
          <w:b/>
          <w:bCs/>
          <w:sz w:val="24"/>
          <w:szCs w:val="24"/>
        </w:rPr>
      </w:pPr>
      <w:r>
        <w:rPr>
          <w:rFonts w:ascii="Times New Roman" w:hAnsi="Times New Roman" w:cs="Times New Roman"/>
          <w:sz w:val="24"/>
          <w:szCs w:val="24"/>
        </w:rPr>
        <w:lastRenderedPageBreak/>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02924C02" w14:textId="672F093A" w:rsidR="00797173" w:rsidRDefault="0079717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Fit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395F65E1"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77777777"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7777777"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BD438D7" w14:textId="3725DB1F" w:rsidR="007F383D" w:rsidRDefault="004954F0" w:rsidP="003E3254">
      <w:pPr>
        <w:jc w:val="both"/>
        <w:rPr>
          <w:rFonts w:ascii="Times New Roman" w:hAnsi="Times New Roman" w:cs="Times New Roman"/>
          <w:b/>
          <w:bCs/>
          <w:sz w:val="24"/>
          <w:szCs w:val="24"/>
        </w:rPr>
      </w:pPr>
      <w:r>
        <w:rPr>
          <w:rFonts w:ascii="Times New Roman" w:hAnsi="Times New Roman" w:cs="Times New Roman"/>
          <w:b/>
          <w:bCs/>
          <w:sz w:val="24"/>
          <w:szCs w:val="24"/>
        </w:rPr>
        <w:t>Metode</w:t>
      </w:r>
    </w:p>
    <w:p w14:paraId="2F29081F" w14:textId="50409CE0" w:rsidR="003818CA" w:rsidRPr="003818CA" w:rsidRDefault="00800DE9" w:rsidP="003E3254">
      <w:pPr>
        <w:jc w:val="both"/>
        <w:rPr>
          <w:rFonts w:ascii="Times New Roman" w:hAnsi="Times New Roman" w:cs="Times New Roman"/>
          <w:vanish/>
          <w:sz w:val="24"/>
          <w:szCs w:val="24"/>
          <w:specVanish/>
        </w:rPr>
      </w:pPr>
      <w:r>
        <w:rPr>
          <w:rFonts w:ascii="Times New Roman" w:hAnsi="Times New Roman" w:cs="Times New Roman"/>
          <w:sz w:val="24"/>
          <w:szCs w:val="24"/>
        </w:rPr>
        <w:t xml:space="preserve">Til bestemmelsen af kontakttallet over en uge fittes der til antallet af skalerede, </w:t>
      </w:r>
      <w:proofErr w:type="spellStart"/>
      <w:r>
        <w:rPr>
          <w:rFonts w:ascii="Times New Roman" w:hAnsi="Times New Roman" w:cs="Times New Roman"/>
          <w:sz w:val="24"/>
          <w:szCs w:val="24"/>
        </w:rPr>
        <w:t>korrekterede</w:t>
      </w:r>
      <w:proofErr w:type="spellEnd"/>
      <w:r>
        <w:rPr>
          <w:rFonts w:ascii="Times New Roman" w:hAnsi="Times New Roman" w:cs="Times New Roman"/>
          <w:sz w:val="24"/>
          <w:szCs w:val="24"/>
        </w:rPr>
        <w:t xml:space="preserve"> positive</w:t>
      </w:r>
      <w:r w:rsidR="005C350D">
        <w:rPr>
          <w:rFonts w:ascii="Times New Roman" w:hAnsi="Times New Roman" w:cs="Times New Roman"/>
          <w:sz w:val="24"/>
          <w:szCs w:val="24"/>
        </w:rPr>
        <w:t xml:space="preserve"> tests</w:t>
      </w:r>
      <w:r w:rsidR="004B238D">
        <w:rPr>
          <w:rFonts w:ascii="Times New Roman" w:hAnsi="Times New Roman" w:cs="Times New Roman"/>
          <w:sz w:val="24"/>
          <w:szCs w:val="24"/>
        </w:rPr>
        <w:t xml:space="preserve"> i hele Danmark. Beregningen af disse baserer sig på </w:t>
      </w:r>
      <w:r w:rsidR="00C36924">
        <w:rPr>
          <w:rFonts w:ascii="Times New Roman" w:hAnsi="Times New Roman" w:cs="Times New Roman"/>
          <w:sz w:val="24"/>
          <w:szCs w:val="24"/>
        </w:rPr>
        <w:t xml:space="preserve">det målte antal positive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22F49">
        <w:rPr>
          <w:rFonts w:ascii="Times New Roman" w:eastAsiaTheme="minorEastAsia" w:hAnsi="Times New Roman" w:cs="Times New Roman"/>
          <w:sz w:val="24"/>
          <w:szCs w:val="24"/>
        </w:rPr>
        <w:t xml:space="preserve"> og total antal test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722F49">
        <w:rPr>
          <w:rFonts w:ascii="Times New Roman" w:eastAsiaTheme="minorEastAsia" w:hAnsi="Times New Roman" w:cs="Times New Roman"/>
          <w:sz w:val="24"/>
          <w:szCs w:val="24"/>
        </w:rPr>
        <w:t xml:space="preserve"> på den pågældende dag</w:t>
      </w:r>
      <w:r w:rsidR="005C350D">
        <w:rPr>
          <w:rStyle w:val="FootnoteReference"/>
          <w:rFonts w:ascii="Times New Roman" w:eastAsiaTheme="minorEastAsia" w:hAnsi="Times New Roman" w:cs="Times New Roman"/>
          <w:sz w:val="24"/>
          <w:szCs w:val="24"/>
        </w:rPr>
        <w:footnoteReference w:id="3"/>
      </w:r>
      <w:r w:rsidR="00722F49">
        <w:rPr>
          <w:rFonts w:ascii="Times New Roman" w:eastAsiaTheme="minorEastAsia" w:hAnsi="Times New Roman" w:cs="Times New Roman"/>
          <w:sz w:val="24"/>
          <w:szCs w:val="24"/>
        </w:rPr>
        <w:t xml:space="preserve">, samt </w:t>
      </w:r>
      <w:r w:rsidR="007D621C">
        <w:rPr>
          <w:rFonts w:ascii="Times New Roman" w:eastAsiaTheme="minorEastAsia" w:hAnsi="Times New Roman" w:cs="Times New Roman"/>
          <w:sz w:val="24"/>
          <w:szCs w:val="24"/>
        </w:rPr>
        <w:t xml:space="preserve">det gennemsnitlige antal tests over hele den undersøgte periode </w:t>
      </w:r>
    </w:p>
    <w:p w14:paraId="42540423" w14:textId="76111AE9" w:rsidR="004954F0" w:rsidRDefault="003818CA"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Pr>
          <w:rFonts w:ascii="Times New Roman" w:eastAsiaTheme="minorEastAsia" w:hAnsi="Times New Roman" w:cs="Times New Roman"/>
          <w:sz w:val="24"/>
          <w:szCs w:val="24"/>
        </w:rPr>
        <w:t>.</w:t>
      </w:r>
      <w:r w:rsidR="00C97339">
        <w:rPr>
          <w:rFonts w:ascii="Times New Roman" w:eastAsiaTheme="minorEastAsia" w:hAnsi="Times New Roman" w:cs="Times New Roman"/>
          <w:sz w:val="24"/>
          <w:szCs w:val="24"/>
        </w:rPr>
        <w:t xml:space="preserve"> Siden antallet af positive tests afhænger af det totale antal tests</w:t>
      </w:r>
      <w:r w:rsidR="005C350D">
        <w:rPr>
          <w:rFonts w:ascii="Times New Roman" w:eastAsiaTheme="minorEastAsia" w:hAnsi="Times New Roman" w:cs="Times New Roman"/>
          <w:sz w:val="24"/>
          <w:szCs w:val="24"/>
        </w:rPr>
        <w:t>,</w:t>
      </w:r>
      <w:r w:rsidR="008D59D5">
        <w:rPr>
          <w:rFonts w:ascii="Times New Roman" w:eastAsiaTheme="minorEastAsia" w:hAnsi="Times New Roman" w:cs="Times New Roman"/>
          <w:sz w:val="24"/>
          <w:szCs w:val="24"/>
        </w:rPr>
        <w:t xml:space="preserve"> korrigeres antal positive med følgende faktor:</w:t>
      </w:r>
    </w:p>
    <w:p w14:paraId="79935332" w14:textId="029557DE" w:rsidR="008D59D5" w:rsidRPr="00323FFD" w:rsidRDefault="008D59D5" w:rsidP="003818CA">
      <w:pPr>
        <w:rPr>
          <w:rFonts w:ascii="Times New Roman" w:eastAsiaTheme="minorEastAsia" w:hAnsi="Times New Roman" w:cs="Times New Roman"/>
          <w:sz w:val="24"/>
          <w:szCs w:val="24"/>
        </w:rPr>
      </w:pPr>
      <m:oMathPara>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en>
                  </m:f>
                </m:e>
              </m:d>
            </m:e>
            <m:sup>
              <m:r>
                <w:rPr>
                  <w:rFonts w:ascii="Cambria Math" w:hAnsi="Cambria Math" w:cs="Times New Roman"/>
                  <w:sz w:val="24"/>
                  <w:szCs w:val="24"/>
                </w:rPr>
                <m:t>-γ</m:t>
              </m:r>
            </m:sup>
          </m:sSup>
        </m:oMath>
      </m:oMathPara>
    </w:p>
    <w:p w14:paraId="36589EAA" w14:textId="62D27D39" w:rsidR="00323FFD" w:rsidRDefault="002B5054"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639E">
        <w:rPr>
          <w:rFonts w:ascii="Times New Roman" w:eastAsiaTheme="minorEastAsia" w:hAnsi="Times New Roman" w:cs="Times New Roman"/>
          <w:sz w:val="24"/>
          <w:szCs w:val="24"/>
        </w:rPr>
        <w:t xml:space="preserve"> er antallet af skaleret positive.</w:t>
      </w:r>
      <w:r>
        <w:rPr>
          <w:rFonts w:ascii="Times New Roman" w:hAnsi="Times New Roman" w:cs="Times New Roman"/>
          <w:sz w:val="24"/>
          <w:szCs w:val="24"/>
        </w:rPr>
        <w:t xml:space="preserve"> </w:t>
      </w:r>
      <w:r w:rsidR="00090D47">
        <w:rPr>
          <w:rFonts w:ascii="Times New Roman" w:hAnsi="Times New Roman" w:cs="Times New Roman"/>
          <w:sz w:val="24"/>
          <w:szCs w:val="24"/>
        </w:rPr>
        <w:t xml:space="preserve">Det ses, at hvis antal </w:t>
      </w:r>
      <w:r>
        <w:rPr>
          <w:rFonts w:ascii="Times New Roman" w:hAnsi="Times New Roman" w:cs="Times New Roman"/>
          <w:sz w:val="24"/>
          <w:szCs w:val="24"/>
        </w:rPr>
        <w:t>tests</w:t>
      </w:r>
      <w:r w:rsidR="00090D47">
        <w:rPr>
          <w:rFonts w:ascii="Times New Roman" w:hAnsi="Times New Roman" w:cs="Times New Roman"/>
          <w:sz w:val="24"/>
          <w:szCs w:val="24"/>
        </w:rPr>
        <w:t xml:space="preserve"> på en given dag er lig det gennemsnitlige</w:t>
      </w:r>
      <w:r>
        <w:rPr>
          <w:rFonts w:ascii="Times New Roman" w:hAnsi="Times New Roman" w:cs="Times New Roman"/>
          <w:sz w:val="24"/>
          <w:szCs w:val="24"/>
        </w:rPr>
        <w:t>, er skaleret positive det samme som antallet af positive</w:t>
      </w:r>
      <w:r w:rsidR="009F639E">
        <w:rPr>
          <w:rFonts w:ascii="Times New Roman" w:hAnsi="Times New Roman" w:cs="Times New Roman"/>
          <w:sz w:val="24"/>
          <w:szCs w:val="24"/>
        </w:rPr>
        <w:t>.  Parameteren</w:t>
      </w:r>
      <w:r w:rsidR="009F639E">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9F639E">
        <w:rPr>
          <w:rFonts w:ascii="Times New Roman" w:eastAsiaTheme="minorEastAsia" w:hAnsi="Times New Roman" w:cs="Times New Roman"/>
          <w:sz w:val="24"/>
          <w:szCs w:val="24"/>
        </w:rPr>
        <w:t xml:space="preserve"> angiver </w:t>
      </w:r>
      <w:r w:rsidR="00174D92">
        <w:rPr>
          <w:rFonts w:ascii="Times New Roman" w:eastAsiaTheme="minorEastAsia" w:hAnsi="Times New Roman" w:cs="Times New Roman"/>
          <w:sz w:val="24"/>
          <w:szCs w:val="24"/>
        </w:rPr>
        <w:t>sammenhæng mellem antal positive og antal testede</w:t>
      </w:r>
      <w:r w:rsidR="00546D2F">
        <w:rPr>
          <w:rFonts w:ascii="Times New Roman" w:eastAsiaTheme="minorEastAsia" w:hAnsi="Times New Roman" w:cs="Times New Roman"/>
          <w:sz w:val="24"/>
          <w:szCs w:val="24"/>
        </w:rPr>
        <w:t xml:space="preserve">. Hvis </w:t>
      </w:r>
      <m:oMath>
        <m:r>
          <w:rPr>
            <w:rFonts w:ascii="Cambria Math" w:eastAsiaTheme="minorEastAsia" w:hAnsi="Cambria Math" w:cs="Times New Roman"/>
            <w:sz w:val="24"/>
            <w:szCs w:val="24"/>
          </w:rPr>
          <m:t>γ&lt;1</m:t>
        </m:r>
      </m:oMath>
      <w:r w:rsidR="00546D2F">
        <w:rPr>
          <w:rFonts w:ascii="Times New Roman" w:eastAsiaTheme="minorEastAsia" w:hAnsi="Times New Roman" w:cs="Times New Roman"/>
          <w:sz w:val="24"/>
          <w:szCs w:val="24"/>
        </w:rPr>
        <w:t xml:space="preserve"> vil et øget antal test føre til et fald i andelen af tests, der er positive. </w:t>
      </w:r>
      <w:r w:rsidR="00E45C82">
        <w:rPr>
          <w:rFonts w:ascii="Times New Roman" w:eastAsiaTheme="minorEastAsia" w:hAnsi="Times New Roman" w:cs="Times New Roman"/>
          <w:sz w:val="24"/>
          <w:szCs w:val="24"/>
        </w:rPr>
        <w:t xml:space="preserve">Ud fra empiriske observationer </w:t>
      </w:r>
      <w:r w:rsidR="00A8725A">
        <w:rPr>
          <w:rFonts w:ascii="Times New Roman" w:eastAsiaTheme="minorEastAsia" w:hAnsi="Times New Roman" w:cs="Times New Roman"/>
          <w:sz w:val="24"/>
          <w:szCs w:val="24"/>
        </w:rPr>
        <w:t>fra 1. september 2020 er de</w:t>
      </w:r>
      <w:r w:rsidR="00C23F8E">
        <w:rPr>
          <w:rFonts w:ascii="Times New Roman" w:eastAsiaTheme="minorEastAsia" w:hAnsi="Times New Roman" w:cs="Times New Roman"/>
          <w:sz w:val="24"/>
          <w:szCs w:val="24"/>
        </w:rPr>
        <w:t>r</w:t>
      </w:r>
      <w:r w:rsidR="00A8725A">
        <w:rPr>
          <w:rFonts w:ascii="Times New Roman" w:eastAsiaTheme="minorEastAsia" w:hAnsi="Times New Roman" w:cs="Times New Roman"/>
          <w:sz w:val="24"/>
          <w:szCs w:val="24"/>
        </w:rPr>
        <w:t xml:space="preserve"> set et fald i værdien på </w:t>
      </w:r>
      <m:oMath>
        <m:r>
          <w:rPr>
            <w:rFonts w:ascii="Cambria Math" w:eastAsiaTheme="minorEastAsia" w:hAnsi="Cambria Math" w:cs="Times New Roman"/>
            <w:sz w:val="24"/>
            <w:szCs w:val="24"/>
          </w:rPr>
          <m:t>γ</m:t>
        </m:r>
      </m:oMath>
      <w:r w:rsidR="00C23F8E">
        <w:rPr>
          <w:rFonts w:ascii="Times New Roman" w:eastAsiaTheme="minorEastAsia" w:hAnsi="Times New Roman" w:cs="Times New Roman"/>
          <w:sz w:val="24"/>
          <w:szCs w:val="24"/>
        </w:rPr>
        <w:t xml:space="preserve"> fra ca. 0.85 til 0.5 i dag, hvor den ligger relativt stabil. Derfor er den sidstnævnte værdi brugt </w:t>
      </w:r>
      <w:r w:rsidR="00512D13">
        <w:rPr>
          <w:rFonts w:ascii="Times New Roman" w:eastAsiaTheme="minorEastAsia" w:hAnsi="Times New Roman" w:cs="Times New Roman"/>
          <w:sz w:val="24"/>
          <w:szCs w:val="24"/>
        </w:rPr>
        <w:t xml:space="preserve">her. </w:t>
      </w:r>
    </w:p>
    <w:p w14:paraId="401AD244" w14:textId="1F669D2F" w:rsidR="00512D13" w:rsidRDefault="00512D13" w:rsidP="003818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Antallet af </w:t>
      </w:r>
      <w:r w:rsidR="00C66EDD">
        <w:rPr>
          <w:rFonts w:ascii="Times New Roman" w:eastAsiaTheme="minorEastAsia" w:hAnsi="Times New Roman" w:cs="Times New Roman"/>
          <w:sz w:val="24"/>
          <w:szCs w:val="24"/>
        </w:rPr>
        <w:t>både tests og positive tests har en variation i løbet af en uge, da flere vælger at lade sig teste på nogen dage frem for andre</w:t>
      </w:r>
      <w:r w:rsidR="0073551A">
        <w:rPr>
          <w:rFonts w:ascii="Times New Roman" w:eastAsiaTheme="minorEastAsia" w:hAnsi="Times New Roman" w:cs="Times New Roman"/>
          <w:sz w:val="24"/>
          <w:szCs w:val="24"/>
        </w:rPr>
        <w:t xml:space="preserve">. </w:t>
      </w:r>
      <w:r w:rsidR="003C7193">
        <w:rPr>
          <w:rFonts w:ascii="Times New Roman" w:eastAsiaTheme="minorEastAsia" w:hAnsi="Times New Roman" w:cs="Times New Roman"/>
          <w:sz w:val="24"/>
          <w:szCs w:val="24"/>
        </w:rPr>
        <w:t>Denne variation forsøger vi også at korrigere for</w:t>
      </w:r>
      <w:r w:rsidR="00286A8D">
        <w:rPr>
          <w:rFonts w:ascii="Times New Roman" w:eastAsiaTheme="minorEastAsia" w:hAnsi="Times New Roman" w:cs="Times New Roman"/>
          <w:sz w:val="24"/>
          <w:szCs w:val="24"/>
        </w:rPr>
        <w:t xml:space="preserve">. Den tager udgangspunkt i perioden </w:t>
      </w:r>
      <w:r w:rsidR="00DD39DC">
        <w:rPr>
          <w:rFonts w:ascii="Times New Roman" w:eastAsiaTheme="minorEastAsia" w:hAnsi="Times New Roman" w:cs="Times New Roman"/>
          <w:sz w:val="24"/>
          <w:szCs w:val="24"/>
        </w:rPr>
        <w:t>1. september til 24. december 2020</w:t>
      </w:r>
      <w:r w:rsidR="00536157">
        <w:rPr>
          <w:rFonts w:ascii="Times New Roman" w:eastAsiaTheme="minorEastAsia" w:hAnsi="Times New Roman" w:cs="Times New Roman"/>
          <w:sz w:val="24"/>
          <w:szCs w:val="24"/>
        </w:rPr>
        <w:t xml:space="preserve">. Antallet af skalerede positive på en </w:t>
      </w:r>
      <w:r w:rsidR="00536157">
        <w:rPr>
          <w:rFonts w:ascii="Times New Roman" w:eastAsiaTheme="minorEastAsia" w:hAnsi="Times New Roman" w:cs="Times New Roman"/>
          <w:sz w:val="24"/>
          <w:szCs w:val="24"/>
        </w:rPr>
        <w:lastRenderedPageBreak/>
        <w:t>dag sammenlignes med det geometriske gennemsnit af de omkringliggende dage</w:t>
      </w:r>
      <w:r w:rsidR="001A5F14">
        <w:rPr>
          <w:rFonts w:ascii="Times New Roman" w:eastAsiaTheme="minorEastAsia" w:hAnsi="Times New Roman" w:cs="Times New Roman"/>
          <w:sz w:val="24"/>
          <w:szCs w:val="24"/>
        </w:rPr>
        <w:t xml:space="preserve">, hvor korrektionen tages som den procentvise afvigelse fra gennemsnittet. </w:t>
      </w:r>
      <w:r w:rsidR="007F642C">
        <w:rPr>
          <w:rFonts w:ascii="Times New Roman" w:eastAsiaTheme="minorEastAsia" w:hAnsi="Times New Roman" w:cs="Times New Roman"/>
          <w:sz w:val="24"/>
          <w:szCs w:val="24"/>
        </w:rPr>
        <w:t>Korrektionerne ser sådan ud:</w:t>
      </w:r>
    </w:p>
    <w:p w14:paraId="3EA8CAD9" w14:textId="314A9ADD" w:rsidR="00601011" w:rsidRDefault="00601011" w:rsidP="003818CA">
      <w:pPr>
        <w:rPr>
          <w:rFonts w:ascii="Times New Roman" w:hAnsi="Times New Roman" w:cs="Times New Roman"/>
          <w:sz w:val="24"/>
          <w:szCs w:val="24"/>
        </w:rPr>
      </w:pPr>
      <w:r>
        <w:rPr>
          <w:noProof/>
        </w:rPr>
        <w:drawing>
          <wp:inline distT="0" distB="0" distL="0" distR="0" wp14:anchorId="5C2F9EF5" wp14:editId="1783AB2D">
            <wp:extent cx="612013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90670"/>
                    </a:xfrm>
                    <a:prstGeom prst="rect">
                      <a:avLst/>
                    </a:prstGeom>
                    <a:noFill/>
                    <a:ln>
                      <a:noFill/>
                    </a:ln>
                  </pic:spPr>
                </pic:pic>
              </a:graphicData>
            </a:graphic>
          </wp:inline>
        </w:drawing>
      </w:r>
    </w:p>
    <w:p w14:paraId="1623EEFF" w14:textId="334C9B81" w:rsidR="00601011" w:rsidRPr="004954F0" w:rsidRDefault="00601011" w:rsidP="003818CA">
      <w:pPr>
        <w:rPr>
          <w:rFonts w:ascii="Times New Roman" w:hAnsi="Times New Roman" w:cs="Times New Roman"/>
          <w:sz w:val="24"/>
          <w:szCs w:val="24"/>
        </w:rPr>
      </w:pPr>
      <w:r>
        <w:rPr>
          <w:rFonts w:ascii="Times New Roman" w:hAnsi="Times New Roman" w:cs="Times New Roman"/>
          <w:sz w:val="24"/>
          <w:szCs w:val="24"/>
        </w:rPr>
        <w:t xml:space="preserve">Der er altså </w:t>
      </w:r>
      <w:r w:rsidR="00983A6F">
        <w:rPr>
          <w:rFonts w:ascii="Times New Roman" w:hAnsi="Times New Roman" w:cs="Times New Roman"/>
          <w:sz w:val="24"/>
          <w:szCs w:val="24"/>
        </w:rPr>
        <w:t>flere tests end gennemsnittet i midten af ugen og færre i weekenden og mandag.</w:t>
      </w:r>
      <w:r w:rsidR="009F1164">
        <w:rPr>
          <w:rFonts w:ascii="Times New Roman" w:hAnsi="Times New Roman" w:cs="Times New Roman"/>
          <w:sz w:val="24"/>
          <w:szCs w:val="24"/>
        </w:rPr>
        <w:t xml:space="preserve"> Korrektionerne er dog i alle tilfælde forholdsvis små.</w:t>
      </w:r>
    </w:p>
    <w:sectPr w:rsidR="00601011" w:rsidRPr="004954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5C6" w14:textId="77777777" w:rsidR="001A7898" w:rsidRDefault="001A7898" w:rsidP="006E3791">
      <w:pPr>
        <w:spacing w:after="0" w:line="240" w:lineRule="auto"/>
      </w:pPr>
      <w:r>
        <w:separator/>
      </w:r>
    </w:p>
  </w:endnote>
  <w:endnote w:type="continuationSeparator" w:id="0">
    <w:p w14:paraId="760A5CCB" w14:textId="77777777" w:rsidR="001A7898" w:rsidRDefault="001A7898"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8C2D" w14:textId="77777777" w:rsidR="001A7898" w:rsidRDefault="001A7898" w:rsidP="006E3791">
      <w:pPr>
        <w:spacing w:after="0" w:line="240" w:lineRule="auto"/>
      </w:pPr>
      <w:r>
        <w:separator/>
      </w:r>
    </w:p>
  </w:footnote>
  <w:footnote w:type="continuationSeparator" w:id="0">
    <w:p w14:paraId="15E4B82F" w14:textId="77777777" w:rsidR="001A7898" w:rsidRDefault="001A7898"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 w:id="3">
    <w:p w14:paraId="59CF151D" w14:textId="5CCB15D3" w:rsidR="005C350D" w:rsidRPr="005C350D" w:rsidRDefault="005C350D">
      <w:pPr>
        <w:pStyle w:val="FootnoteText"/>
      </w:pPr>
      <w:r>
        <w:rPr>
          <w:rStyle w:val="FootnoteReference"/>
        </w:rPr>
        <w:footnoteRef/>
      </w:r>
      <w:r>
        <w:t xml:space="preserve"> </w:t>
      </w:r>
      <w:r w:rsidRPr="005C350D">
        <w:t>Tallene er baseret på både P</w:t>
      </w:r>
      <w:r>
        <w:t xml:space="preserve">CR og </w:t>
      </w:r>
      <w:proofErr w:type="spellStart"/>
      <w:r>
        <w:t>AntiGen</w:t>
      </w:r>
      <w:proofErr w:type="spellEnd"/>
      <w:r>
        <w:t xml:space="preserve"> tests.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90D47"/>
    <w:rsid w:val="000C125E"/>
    <w:rsid w:val="000C715D"/>
    <w:rsid w:val="000D3A44"/>
    <w:rsid w:val="000F063A"/>
    <w:rsid w:val="001027DB"/>
    <w:rsid w:val="00134AC6"/>
    <w:rsid w:val="001428F2"/>
    <w:rsid w:val="00174D92"/>
    <w:rsid w:val="001A5F14"/>
    <w:rsid w:val="001A7898"/>
    <w:rsid w:val="001C1858"/>
    <w:rsid w:val="00204767"/>
    <w:rsid w:val="00222E6F"/>
    <w:rsid w:val="0027072F"/>
    <w:rsid w:val="0028448C"/>
    <w:rsid w:val="00286A8D"/>
    <w:rsid w:val="0029483B"/>
    <w:rsid w:val="002B5054"/>
    <w:rsid w:val="00323FFD"/>
    <w:rsid w:val="00334298"/>
    <w:rsid w:val="00352A22"/>
    <w:rsid w:val="003818CA"/>
    <w:rsid w:val="003B0B0E"/>
    <w:rsid w:val="003B2B75"/>
    <w:rsid w:val="003C7193"/>
    <w:rsid w:val="003D5485"/>
    <w:rsid w:val="003E19BE"/>
    <w:rsid w:val="003E3254"/>
    <w:rsid w:val="00420888"/>
    <w:rsid w:val="00425AA2"/>
    <w:rsid w:val="0044532E"/>
    <w:rsid w:val="00464497"/>
    <w:rsid w:val="004954F0"/>
    <w:rsid w:val="0049783C"/>
    <w:rsid w:val="004B238D"/>
    <w:rsid w:val="004C1FAF"/>
    <w:rsid w:val="00512D13"/>
    <w:rsid w:val="00536157"/>
    <w:rsid w:val="00546D2F"/>
    <w:rsid w:val="005949D0"/>
    <w:rsid w:val="00595B9F"/>
    <w:rsid w:val="005C350D"/>
    <w:rsid w:val="005E0290"/>
    <w:rsid w:val="00601011"/>
    <w:rsid w:val="00625796"/>
    <w:rsid w:val="006357D3"/>
    <w:rsid w:val="00657349"/>
    <w:rsid w:val="00665CB6"/>
    <w:rsid w:val="006D21F5"/>
    <w:rsid w:val="006E093E"/>
    <w:rsid w:val="006E3791"/>
    <w:rsid w:val="00722F49"/>
    <w:rsid w:val="0073551A"/>
    <w:rsid w:val="0075491E"/>
    <w:rsid w:val="00754E8B"/>
    <w:rsid w:val="00756102"/>
    <w:rsid w:val="00780A12"/>
    <w:rsid w:val="00794787"/>
    <w:rsid w:val="00797173"/>
    <w:rsid w:val="007D621C"/>
    <w:rsid w:val="007D6A46"/>
    <w:rsid w:val="007F383D"/>
    <w:rsid w:val="007F642C"/>
    <w:rsid w:val="00800DE9"/>
    <w:rsid w:val="00807693"/>
    <w:rsid w:val="00811121"/>
    <w:rsid w:val="00845E1D"/>
    <w:rsid w:val="0085120B"/>
    <w:rsid w:val="00862A49"/>
    <w:rsid w:val="00876503"/>
    <w:rsid w:val="008D59D5"/>
    <w:rsid w:val="008E345E"/>
    <w:rsid w:val="008F2592"/>
    <w:rsid w:val="008F64D9"/>
    <w:rsid w:val="009256C2"/>
    <w:rsid w:val="00933EB0"/>
    <w:rsid w:val="00951640"/>
    <w:rsid w:val="00955418"/>
    <w:rsid w:val="00983A6F"/>
    <w:rsid w:val="0099013E"/>
    <w:rsid w:val="00991B42"/>
    <w:rsid w:val="009B3127"/>
    <w:rsid w:val="009F1164"/>
    <w:rsid w:val="009F3B65"/>
    <w:rsid w:val="009F639E"/>
    <w:rsid w:val="00A27098"/>
    <w:rsid w:val="00A515CC"/>
    <w:rsid w:val="00A8725A"/>
    <w:rsid w:val="00AB2ED0"/>
    <w:rsid w:val="00AD68D0"/>
    <w:rsid w:val="00B17851"/>
    <w:rsid w:val="00B2078B"/>
    <w:rsid w:val="00B26708"/>
    <w:rsid w:val="00B32020"/>
    <w:rsid w:val="00B817FE"/>
    <w:rsid w:val="00B8374F"/>
    <w:rsid w:val="00B9182D"/>
    <w:rsid w:val="00BC120C"/>
    <w:rsid w:val="00BD2E71"/>
    <w:rsid w:val="00BD3A06"/>
    <w:rsid w:val="00C04361"/>
    <w:rsid w:val="00C23F8E"/>
    <w:rsid w:val="00C36924"/>
    <w:rsid w:val="00C531E4"/>
    <w:rsid w:val="00C66EDD"/>
    <w:rsid w:val="00C755C3"/>
    <w:rsid w:val="00C97339"/>
    <w:rsid w:val="00CA0752"/>
    <w:rsid w:val="00D6720F"/>
    <w:rsid w:val="00DD39DC"/>
    <w:rsid w:val="00DF6544"/>
    <w:rsid w:val="00E01515"/>
    <w:rsid w:val="00E0327C"/>
    <w:rsid w:val="00E45C82"/>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2.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4.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Magnus Johansen</cp:lastModifiedBy>
  <cp:revision>96</cp:revision>
  <dcterms:created xsi:type="dcterms:W3CDTF">2021-03-18T12:19:00Z</dcterms:created>
  <dcterms:modified xsi:type="dcterms:W3CDTF">2021-05-21T09:32:00Z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