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bCs/>
          <w:sz w:val="28"/>
          <w:szCs w:val="28"/>
        </w:rPr>
        <w:id w:val="-147677206"/>
        <w:docPartObj>
          <w:docPartGallery w:val="Cover Pages"/>
          <w:docPartUnique/>
        </w:docPartObj>
      </w:sdtPr>
      <w:sdtContent>
        <w:p w14:paraId="7B0AFF75" w14:textId="65F5BB2A" w:rsidR="004F5B34" w:rsidRPr="00607187" w:rsidRDefault="00607187" w:rsidP="00607187">
          <w:pPr>
            <w:jc w:val="both"/>
            <w:rPr>
              <w:b/>
              <w:bCs/>
              <w:sz w:val="28"/>
              <w:szCs w:val="28"/>
            </w:rPr>
          </w:pPr>
          <w:r w:rsidRPr="00607187">
            <w:rPr>
              <w:b/>
              <w:bCs/>
              <w:noProof/>
              <w:sz w:val="28"/>
              <w:szCs w:val="28"/>
            </w:rPr>
            <mc:AlternateContent>
              <mc:Choice Requires="wps">
                <w:drawing>
                  <wp:anchor distT="0" distB="0" distL="114300" distR="114300" simplePos="0" relativeHeight="251660288" behindDoc="0" locked="0" layoutInCell="1" allowOverlap="1" wp14:anchorId="0B90AFCB" wp14:editId="33B62F14">
                    <wp:simplePos x="0" y="0"/>
                    <wp:positionH relativeFrom="margin">
                      <wp:posOffset>-47478</wp:posOffset>
                    </wp:positionH>
                    <wp:positionV relativeFrom="paragraph">
                      <wp:posOffset>126854</wp:posOffset>
                    </wp:positionV>
                    <wp:extent cx="5718352" cy="6487614"/>
                    <wp:effectExtent l="0" t="0" r="0" b="0"/>
                    <wp:wrapNone/>
                    <wp:docPr id="1262130071" name="Metin Kutusu 3"/>
                    <wp:cNvGraphicFramePr/>
                    <a:graphic xmlns:a="http://schemas.openxmlformats.org/drawingml/2006/main">
                      <a:graphicData uri="http://schemas.microsoft.com/office/word/2010/wordprocessingShape">
                        <wps:wsp>
                          <wps:cNvSpPr txBox="1"/>
                          <wps:spPr>
                            <a:xfrm>
                              <a:off x="0" y="0"/>
                              <a:ext cx="5718352" cy="6487614"/>
                            </a:xfrm>
                            <a:prstGeom prst="rect">
                              <a:avLst/>
                            </a:prstGeom>
                            <a:noFill/>
                            <a:ln w="6350">
                              <a:noFill/>
                            </a:ln>
                          </wps:spPr>
                          <wps:txbx>
                            <w:txbxContent>
                              <w:p w14:paraId="428DE37C" w14:textId="77777777" w:rsidR="00607187" w:rsidRDefault="00607187" w:rsidP="004F5B34">
                                <w:pPr>
                                  <w:jc w:val="center"/>
                                  <w:rPr>
                                    <w:b/>
                                    <w:bCs/>
                                    <w:color w:val="FFFFFF" w:themeColor="background1"/>
                                    <w:sz w:val="88"/>
                                    <w:szCs w:val="88"/>
                                    <w14:textOutline w14:w="9525" w14:cap="rnd" w14:cmpd="sng" w14:algn="ctr">
                                      <w14:noFill/>
                                      <w14:prstDash w14:val="solid"/>
                                      <w14:bevel/>
                                    </w14:textOutline>
                                  </w:rPr>
                                </w:pPr>
                              </w:p>
                              <w:p w14:paraId="7C42441C" w14:textId="77777777" w:rsidR="00607187" w:rsidRDefault="00607187" w:rsidP="00607187">
                                <w:pPr>
                                  <w:rPr>
                                    <w:b/>
                                    <w:bCs/>
                                    <w:color w:val="FFFFFF" w:themeColor="background1"/>
                                    <w:sz w:val="88"/>
                                    <w:szCs w:val="88"/>
                                    <w14:textOutline w14:w="9525" w14:cap="rnd" w14:cmpd="sng" w14:algn="ctr">
                                      <w14:noFill/>
                                      <w14:prstDash w14:val="solid"/>
                                      <w14:bevel/>
                                    </w14:textOutline>
                                  </w:rPr>
                                </w:pPr>
                              </w:p>
                              <w:p w14:paraId="11EB8F07" w14:textId="77777777" w:rsidR="00607187" w:rsidRDefault="00607187" w:rsidP="00607187">
                                <w:pPr>
                                  <w:rPr>
                                    <w:b/>
                                    <w:bCs/>
                                    <w:color w:val="FFFFFF" w:themeColor="background1"/>
                                    <w:sz w:val="88"/>
                                    <w:szCs w:val="88"/>
                                    <w14:textOutline w14:w="9525" w14:cap="rnd" w14:cmpd="sng" w14:algn="ctr">
                                      <w14:noFill/>
                                      <w14:prstDash w14:val="solid"/>
                                      <w14:bevel/>
                                    </w14:textOutline>
                                  </w:rPr>
                                </w:pPr>
                              </w:p>
                              <w:p w14:paraId="00830AC9" w14:textId="77777777" w:rsidR="00766225" w:rsidRDefault="00AF3465" w:rsidP="00AF3465">
                                <w:pPr>
                                  <w:jc w:val="center"/>
                                  <w:rPr>
                                    <w:b/>
                                    <w:bCs/>
                                    <w:color w:val="FFFFFF" w:themeColor="background1"/>
                                    <w:sz w:val="56"/>
                                    <w:szCs w:val="56"/>
                                    <w14:textOutline w14:w="9525" w14:cap="rnd" w14:cmpd="sng" w14:algn="ctr">
                                      <w14:noFill/>
                                      <w14:prstDash w14:val="solid"/>
                                      <w14:bevel/>
                                    </w14:textOutline>
                                  </w:rPr>
                                </w:pPr>
                                <w:r>
                                  <w:rPr>
                                    <w:b/>
                                    <w:bCs/>
                                    <w:color w:val="FFFFFF" w:themeColor="background1"/>
                                    <w:sz w:val="56"/>
                                    <w:szCs w:val="56"/>
                                    <w14:textOutline w14:w="9525" w14:cap="rnd" w14:cmpd="sng" w14:algn="ctr">
                                      <w14:noFill/>
                                      <w14:prstDash w14:val="solid"/>
                                      <w14:bevel/>
                                    </w14:textOutline>
                                  </w:rPr>
                                  <w:t>FİNANSAL TEKNOLOJİLER</w:t>
                                </w:r>
                                <w:r w:rsidR="00766225">
                                  <w:rPr>
                                    <w:b/>
                                    <w:bCs/>
                                    <w:color w:val="FFFFFF" w:themeColor="background1"/>
                                    <w:sz w:val="56"/>
                                    <w:szCs w:val="56"/>
                                    <w14:textOutline w14:w="9525" w14:cap="rnd" w14:cmpd="sng" w14:algn="ctr">
                                      <w14:noFill/>
                                      <w14:prstDash w14:val="solid"/>
                                      <w14:bevel/>
                                    </w14:textOutline>
                                  </w:rPr>
                                  <w:t xml:space="preserve">  </w:t>
                                </w:r>
                                <w:r>
                                  <w:rPr>
                                    <w:b/>
                                    <w:bCs/>
                                    <w:color w:val="FFFFFF" w:themeColor="background1"/>
                                    <w:sz w:val="56"/>
                                    <w:szCs w:val="56"/>
                                    <w14:textOutline w14:w="9525" w14:cap="rnd" w14:cmpd="sng" w14:algn="ctr">
                                      <w14:noFill/>
                                      <w14:prstDash w14:val="solid"/>
                                      <w14:bevel/>
                                    </w14:textOutline>
                                  </w:rPr>
                                  <w:t xml:space="preserve">YARIŞMASI </w:t>
                                </w:r>
                              </w:p>
                              <w:p w14:paraId="6925EB6C" w14:textId="38E7C938" w:rsidR="00AF3465" w:rsidRDefault="00002891" w:rsidP="00AF3465">
                                <w:pPr>
                                  <w:jc w:val="center"/>
                                  <w:rPr>
                                    <w:b/>
                                    <w:bCs/>
                                    <w:color w:val="FFFFFF" w:themeColor="background1"/>
                                    <w:sz w:val="56"/>
                                    <w:szCs w:val="56"/>
                                    <w14:textOutline w14:w="9525" w14:cap="rnd" w14:cmpd="sng" w14:algn="ctr">
                                      <w14:noFill/>
                                      <w14:prstDash w14:val="solid"/>
                                      <w14:bevel/>
                                    </w14:textOutline>
                                  </w:rPr>
                                </w:pPr>
                                <w:r>
                                  <w:rPr>
                                    <w:b/>
                                    <w:bCs/>
                                    <w:color w:val="FFFFFF" w:themeColor="background1"/>
                                    <w:sz w:val="56"/>
                                    <w:szCs w:val="56"/>
                                    <w14:textOutline w14:w="9525" w14:cap="rnd" w14:cmpd="sng" w14:algn="ctr">
                                      <w14:noFill/>
                                      <w14:prstDash w14:val="solid"/>
                                      <w14:bevel/>
                                    </w14:textOutline>
                                  </w:rPr>
                                  <w:t>ÖN DEĞERLENDİRME RAPORU ŞABLONU</w:t>
                                </w:r>
                              </w:p>
                              <w:p w14:paraId="6EC58E96" w14:textId="77777777" w:rsidR="00AF3465" w:rsidRDefault="00AF3465" w:rsidP="00AF3465">
                                <w:pPr>
                                  <w:jc w:val="center"/>
                                  <w:rPr>
                                    <w:b/>
                                    <w:bCs/>
                                    <w:color w:val="FFFFFF" w:themeColor="background1"/>
                                    <w:sz w:val="56"/>
                                    <w:szCs w:val="56"/>
                                    <w14:textOutline w14:w="9525" w14:cap="rnd" w14:cmpd="sng" w14:algn="ctr">
                                      <w14:noFill/>
                                      <w14:prstDash w14:val="solid"/>
                                      <w14:bevel/>
                                    </w14:textOutline>
                                  </w:rPr>
                                </w:pPr>
                              </w:p>
                              <w:p w14:paraId="2BFBF01A" w14:textId="77777777" w:rsidR="00AF3465" w:rsidRDefault="00AF3465" w:rsidP="00AF3465">
                                <w:pPr>
                                  <w:jc w:val="center"/>
                                  <w:rPr>
                                    <w:b/>
                                    <w:bCs/>
                                    <w:color w:val="FFFFFF" w:themeColor="background1"/>
                                    <w:sz w:val="56"/>
                                    <w:szCs w:val="56"/>
                                    <w14:textOutline w14:w="9525" w14:cap="rnd" w14:cmpd="sng" w14:algn="ctr">
                                      <w14:noFill/>
                                      <w14:prstDash w14:val="solid"/>
                                      <w14:bevel/>
                                    </w14:textOutline>
                                  </w:rPr>
                                </w:pPr>
                              </w:p>
                              <w:p w14:paraId="1F2E56E0" w14:textId="77777777" w:rsidR="00AF3465" w:rsidRPr="005E1D77" w:rsidRDefault="00AF3465" w:rsidP="00AF3465">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sidRPr="005E1D77">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Proje Adı: </w:t>
                                </w:r>
                              </w:p>
                              <w:p w14:paraId="4FC79881" w14:textId="5B98FAF1" w:rsidR="00AF3465" w:rsidRPr="005E1D77" w:rsidRDefault="00AF3465" w:rsidP="00AF3465">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sidRPr="005E1D77">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Takım Adı:</w:t>
                                </w:r>
                                <w:r w:rsidR="00A952B4">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 xml:space="preserve"> Eko</w:t>
                                </w:r>
                                <w:r w:rsidR="008A43F9">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F</w:t>
                                </w:r>
                                <w:r w:rsidR="00A952B4">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in</w:t>
                                </w:r>
                              </w:p>
                              <w:p w14:paraId="3732717E" w14:textId="77777777" w:rsidR="00AF3465" w:rsidRPr="005E1D77" w:rsidRDefault="00AF3465" w:rsidP="00AF3465">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sidRPr="005E1D77">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Takım ID:</w:t>
                                </w:r>
                              </w:p>
                              <w:p w14:paraId="2538C671" w14:textId="77777777" w:rsidR="00AF3465" w:rsidRPr="005E1D77" w:rsidRDefault="00AF3465" w:rsidP="00AF3465">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sidRPr="005E1D77">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Başvuru ID:</w:t>
                                </w:r>
                              </w:p>
                              <w:p w14:paraId="0E21A476" w14:textId="77777777" w:rsidR="00AF3465" w:rsidRPr="00607187" w:rsidRDefault="00AF3465" w:rsidP="00AF3465">
                                <w:pPr>
                                  <w:rPr>
                                    <w:b/>
                                    <w:bCs/>
                                    <w:color w:val="FFFFFF" w:themeColor="background1"/>
                                    <w:sz w:val="72"/>
                                    <w:szCs w:val="72"/>
                                    <w14:textOutline w14:w="9525" w14:cap="rnd" w14:cmpd="sng" w14:algn="ctr">
                                      <w14:noFill/>
                                      <w14:prstDash w14:val="solid"/>
                                      <w14:bevel/>
                                    </w14:textOutline>
                                  </w:rPr>
                                </w:pPr>
                              </w:p>
                              <w:p w14:paraId="01F8865D" w14:textId="77777777" w:rsidR="00607187" w:rsidRDefault="00607187" w:rsidP="004F5B34">
                                <w:pPr>
                                  <w:jc w:val="center"/>
                                  <w:rPr>
                                    <w:b/>
                                    <w:bCs/>
                                    <w:color w:val="FFFFFF" w:themeColor="background1"/>
                                    <w:sz w:val="88"/>
                                    <w:szCs w:val="88"/>
                                    <w14:textOutline w14:w="9525" w14:cap="rnd" w14:cmpd="sng" w14:algn="ctr">
                                      <w14:noFill/>
                                      <w14:prstDash w14:val="solid"/>
                                      <w14:bevel/>
                                    </w14:textOutline>
                                  </w:rPr>
                                </w:pPr>
                              </w:p>
                              <w:p w14:paraId="179A4773" w14:textId="77777777" w:rsidR="00607187" w:rsidRDefault="00607187" w:rsidP="004F5B34">
                                <w:pPr>
                                  <w:jc w:val="center"/>
                                  <w:rPr>
                                    <w:b/>
                                    <w:bCs/>
                                    <w:color w:val="FFFFFF" w:themeColor="background1"/>
                                    <w:sz w:val="88"/>
                                    <w:szCs w:val="88"/>
                                    <w14:textOutline w14:w="9525" w14:cap="rnd" w14:cmpd="sng" w14:algn="ctr">
                                      <w14:noFill/>
                                      <w14:prstDash w14:val="solid"/>
                                      <w14:bevel/>
                                    </w14:textOutline>
                                  </w:rPr>
                                </w:pPr>
                              </w:p>
                              <w:p w14:paraId="219569D8" w14:textId="36476112" w:rsidR="004F5B34" w:rsidRPr="00607187" w:rsidRDefault="004F5B34" w:rsidP="004F5B34">
                                <w:pPr>
                                  <w:jc w:val="center"/>
                                  <w:rPr>
                                    <w:b/>
                                    <w:bCs/>
                                    <w:color w:val="FFFFFF" w:themeColor="background1"/>
                                    <w:sz w:val="72"/>
                                    <w:szCs w:val="72"/>
                                    <w14:textOutline w14:w="9525" w14:cap="rnd" w14:cmpd="sng" w14:algn="ctr">
                                      <w14:noFill/>
                                      <w14:prstDash w14:val="solid"/>
                                      <w14:bevel/>
                                    </w14:textOutline>
                                  </w:rPr>
                                </w:pPr>
                                <w:r w:rsidRPr="00607187">
                                  <w:rPr>
                                    <w:b/>
                                    <w:bCs/>
                                    <w:color w:val="FFFFFF" w:themeColor="background1"/>
                                    <w:sz w:val="72"/>
                                    <w:szCs w:val="72"/>
                                    <w14:textOutline w14:w="9525" w14:cap="rnd" w14:cmpd="sng" w14:algn="ctr">
                                      <w14:noFill/>
                                      <w14:prstDash w14:val="solid"/>
                                      <w14:bevel/>
                                    </w14:textOutline>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90AFCB" id="_x0000_t202" coordsize="21600,21600" o:spt="202" path="m,l,21600r21600,l21600,xe">
                    <v:stroke joinstyle="miter"/>
                    <v:path gradientshapeok="t" o:connecttype="rect"/>
                  </v:shapetype>
                  <v:shape id="Metin Kutusu 3" o:spid="_x0000_s1026" type="#_x0000_t202" style="position:absolute;left:0;text-align:left;margin-left:-3.75pt;margin-top:10pt;width:450.25pt;height:510.8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" filled="f" stroked="f" strokeweight=".5pt">
                    <v:textbox>
                      <w:txbxContent>
                        <w:p w14:paraId="428DE37C" w14:textId="77777777" w:rsidR="00607187" w:rsidRDefault="00607187" w:rsidP="004F5B34">
                          <w:pPr>
                            <w:jc w:val="center"/>
                            <w:rPr>
                              <w:b/>
                              <w:bCs/>
                              <w:color w:val="FFFFFF" w:themeColor="background1"/>
                              <w:sz w:val="88"/>
                              <w:szCs w:val="88"/>
                              <w14:textOutline w14:w="9525" w14:cap="rnd" w14:cmpd="sng" w14:algn="ctr">
                                <w14:noFill/>
                                <w14:prstDash w14:val="solid"/>
                                <w14:bevel/>
                              </w14:textOutline>
                            </w:rPr>
                          </w:pPr>
                        </w:p>
                        <w:p w14:paraId="7C42441C" w14:textId="77777777" w:rsidR="00607187" w:rsidRDefault="00607187" w:rsidP="00607187">
                          <w:pPr>
                            <w:rPr>
                              <w:b/>
                              <w:bCs/>
                              <w:color w:val="FFFFFF" w:themeColor="background1"/>
                              <w:sz w:val="88"/>
                              <w:szCs w:val="88"/>
                              <w14:textOutline w14:w="9525" w14:cap="rnd" w14:cmpd="sng" w14:algn="ctr">
                                <w14:noFill/>
                                <w14:prstDash w14:val="solid"/>
                                <w14:bevel/>
                              </w14:textOutline>
                            </w:rPr>
                          </w:pPr>
                        </w:p>
                        <w:p w14:paraId="11EB8F07" w14:textId="77777777" w:rsidR="00607187" w:rsidRDefault="00607187" w:rsidP="00607187">
                          <w:pPr>
                            <w:rPr>
                              <w:b/>
                              <w:bCs/>
                              <w:color w:val="FFFFFF" w:themeColor="background1"/>
                              <w:sz w:val="88"/>
                              <w:szCs w:val="88"/>
                              <w14:textOutline w14:w="9525" w14:cap="rnd" w14:cmpd="sng" w14:algn="ctr">
                                <w14:noFill/>
                                <w14:prstDash w14:val="solid"/>
                                <w14:bevel/>
                              </w14:textOutline>
                            </w:rPr>
                          </w:pPr>
                        </w:p>
                        <w:p w14:paraId="00830AC9" w14:textId="77777777" w:rsidR="00766225" w:rsidRDefault="00AF3465" w:rsidP="00AF3465">
                          <w:pPr>
                            <w:jc w:val="center"/>
                            <w:rPr>
                              <w:b/>
                              <w:bCs/>
                              <w:color w:val="FFFFFF" w:themeColor="background1"/>
                              <w:sz w:val="56"/>
                              <w:szCs w:val="56"/>
                              <w14:textOutline w14:w="9525" w14:cap="rnd" w14:cmpd="sng" w14:algn="ctr">
                                <w14:noFill/>
                                <w14:prstDash w14:val="solid"/>
                                <w14:bevel/>
                              </w14:textOutline>
                            </w:rPr>
                          </w:pPr>
                          <w:r>
                            <w:rPr>
                              <w:b/>
                              <w:bCs/>
                              <w:color w:val="FFFFFF" w:themeColor="background1"/>
                              <w:sz w:val="56"/>
                              <w:szCs w:val="56"/>
                              <w14:textOutline w14:w="9525" w14:cap="rnd" w14:cmpd="sng" w14:algn="ctr">
                                <w14:noFill/>
                                <w14:prstDash w14:val="solid"/>
                                <w14:bevel/>
                              </w14:textOutline>
                            </w:rPr>
                            <w:t>FİNANSAL TEKNOLOJİLER</w:t>
                          </w:r>
                          <w:r w:rsidR="00766225">
                            <w:rPr>
                              <w:b/>
                              <w:bCs/>
                              <w:color w:val="FFFFFF" w:themeColor="background1"/>
                              <w:sz w:val="56"/>
                              <w:szCs w:val="56"/>
                              <w14:textOutline w14:w="9525" w14:cap="rnd" w14:cmpd="sng" w14:algn="ctr">
                                <w14:noFill/>
                                <w14:prstDash w14:val="solid"/>
                                <w14:bevel/>
                              </w14:textOutline>
                            </w:rPr>
                            <w:t xml:space="preserve">  </w:t>
                          </w:r>
                          <w:r>
                            <w:rPr>
                              <w:b/>
                              <w:bCs/>
                              <w:color w:val="FFFFFF" w:themeColor="background1"/>
                              <w:sz w:val="56"/>
                              <w:szCs w:val="56"/>
                              <w14:textOutline w14:w="9525" w14:cap="rnd" w14:cmpd="sng" w14:algn="ctr">
                                <w14:noFill/>
                                <w14:prstDash w14:val="solid"/>
                                <w14:bevel/>
                              </w14:textOutline>
                            </w:rPr>
                            <w:t xml:space="preserve">YARIŞMASI </w:t>
                          </w:r>
                        </w:p>
                        <w:p w14:paraId="6925EB6C" w14:textId="38E7C938" w:rsidR="00AF3465" w:rsidRDefault="00002891" w:rsidP="00AF3465">
                          <w:pPr>
                            <w:jc w:val="center"/>
                            <w:rPr>
                              <w:b/>
                              <w:bCs/>
                              <w:color w:val="FFFFFF" w:themeColor="background1"/>
                              <w:sz w:val="56"/>
                              <w:szCs w:val="56"/>
                              <w14:textOutline w14:w="9525" w14:cap="rnd" w14:cmpd="sng" w14:algn="ctr">
                                <w14:noFill/>
                                <w14:prstDash w14:val="solid"/>
                                <w14:bevel/>
                              </w14:textOutline>
                            </w:rPr>
                          </w:pPr>
                          <w:r>
                            <w:rPr>
                              <w:b/>
                              <w:bCs/>
                              <w:color w:val="FFFFFF" w:themeColor="background1"/>
                              <w:sz w:val="56"/>
                              <w:szCs w:val="56"/>
                              <w14:textOutline w14:w="9525" w14:cap="rnd" w14:cmpd="sng" w14:algn="ctr">
                                <w14:noFill/>
                                <w14:prstDash w14:val="solid"/>
                                <w14:bevel/>
                              </w14:textOutline>
                            </w:rPr>
                            <w:t>ÖN DEĞERLENDİRME RAPORU ŞABLONU</w:t>
                          </w:r>
                        </w:p>
                        <w:p w14:paraId="6EC58E96" w14:textId="77777777" w:rsidR="00AF3465" w:rsidRDefault="00AF3465" w:rsidP="00AF3465">
                          <w:pPr>
                            <w:jc w:val="center"/>
                            <w:rPr>
                              <w:b/>
                              <w:bCs/>
                              <w:color w:val="FFFFFF" w:themeColor="background1"/>
                              <w:sz w:val="56"/>
                              <w:szCs w:val="56"/>
                              <w14:textOutline w14:w="9525" w14:cap="rnd" w14:cmpd="sng" w14:algn="ctr">
                                <w14:noFill/>
                                <w14:prstDash w14:val="solid"/>
                                <w14:bevel/>
                              </w14:textOutline>
                            </w:rPr>
                          </w:pPr>
                        </w:p>
                        <w:p w14:paraId="2BFBF01A" w14:textId="77777777" w:rsidR="00AF3465" w:rsidRDefault="00AF3465" w:rsidP="00AF3465">
                          <w:pPr>
                            <w:jc w:val="center"/>
                            <w:rPr>
                              <w:b/>
                              <w:bCs/>
                              <w:color w:val="FFFFFF" w:themeColor="background1"/>
                              <w:sz w:val="56"/>
                              <w:szCs w:val="56"/>
                              <w14:textOutline w14:w="9525" w14:cap="rnd" w14:cmpd="sng" w14:algn="ctr">
                                <w14:noFill/>
                                <w14:prstDash w14:val="solid"/>
                                <w14:bevel/>
                              </w14:textOutline>
                            </w:rPr>
                          </w:pPr>
                        </w:p>
                        <w:p w14:paraId="1F2E56E0" w14:textId="77777777" w:rsidR="00AF3465" w:rsidRPr="005E1D77" w:rsidRDefault="00AF3465" w:rsidP="00AF3465">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sidRPr="005E1D77">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Proje Adı: </w:t>
                          </w:r>
                        </w:p>
                        <w:p w14:paraId="4FC79881" w14:textId="5B98FAF1" w:rsidR="00AF3465" w:rsidRPr="005E1D77" w:rsidRDefault="00AF3465" w:rsidP="00AF3465">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sidRPr="005E1D77">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Takım Adı:</w:t>
                          </w:r>
                          <w:r w:rsidR="00A952B4">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 xml:space="preserve"> Eko</w:t>
                          </w:r>
                          <w:r w:rsidR="008A43F9">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F</w:t>
                          </w:r>
                          <w:r w:rsidR="00A952B4">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in</w:t>
                          </w:r>
                        </w:p>
                        <w:p w14:paraId="3732717E" w14:textId="77777777" w:rsidR="00AF3465" w:rsidRPr="005E1D77" w:rsidRDefault="00AF3465" w:rsidP="00AF3465">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sidRPr="005E1D77">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Takım ID:</w:t>
                          </w:r>
                        </w:p>
                        <w:p w14:paraId="2538C671" w14:textId="77777777" w:rsidR="00AF3465" w:rsidRPr="005E1D77" w:rsidRDefault="00AF3465" w:rsidP="00AF3465">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sidRPr="005E1D77">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Başvuru ID:</w:t>
                          </w:r>
                        </w:p>
                        <w:p w14:paraId="0E21A476" w14:textId="77777777" w:rsidR="00AF3465" w:rsidRPr="00607187" w:rsidRDefault="00AF3465" w:rsidP="00AF3465">
                          <w:pPr>
                            <w:rPr>
                              <w:b/>
                              <w:bCs/>
                              <w:color w:val="FFFFFF" w:themeColor="background1"/>
                              <w:sz w:val="72"/>
                              <w:szCs w:val="72"/>
                              <w14:textOutline w14:w="9525" w14:cap="rnd" w14:cmpd="sng" w14:algn="ctr">
                                <w14:noFill/>
                                <w14:prstDash w14:val="solid"/>
                                <w14:bevel/>
                              </w14:textOutline>
                            </w:rPr>
                          </w:pPr>
                        </w:p>
                        <w:p w14:paraId="01F8865D" w14:textId="77777777" w:rsidR="00607187" w:rsidRDefault="00607187" w:rsidP="004F5B34">
                          <w:pPr>
                            <w:jc w:val="center"/>
                            <w:rPr>
                              <w:b/>
                              <w:bCs/>
                              <w:color w:val="FFFFFF" w:themeColor="background1"/>
                              <w:sz w:val="88"/>
                              <w:szCs w:val="88"/>
                              <w14:textOutline w14:w="9525" w14:cap="rnd" w14:cmpd="sng" w14:algn="ctr">
                                <w14:noFill/>
                                <w14:prstDash w14:val="solid"/>
                                <w14:bevel/>
                              </w14:textOutline>
                            </w:rPr>
                          </w:pPr>
                        </w:p>
                        <w:p w14:paraId="179A4773" w14:textId="77777777" w:rsidR="00607187" w:rsidRDefault="00607187" w:rsidP="004F5B34">
                          <w:pPr>
                            <w:jc w:val="center"/>
                            <w:rPr>
                              <w:b/>
                              <w:bCs/>
                              <w:color w:val="FFFFFF" w:themeColor="background1"/>
                              <w:sz w:val="88"/>
                              <w:szCs w:val="88"/>
                              <w14:textOutline w14:w="9525" w14:cap="rnd" w14:cmpd="sng" w14:algn="ctr">
                                <w14:noFill/>
                                <w14:prstDash w14:val="solid"/>
                                <w14:bevel/>
                              </w14:textOutline>
                            </w:rPr>
                          </w:pPr>
                        </w:p>
                        <w:p w14:paraId="219569D8" w14:textId="36476112" w:rsidR="004F5B34" w:rsidRPr="00607187" w:rsidRDefault="004F5B34" w:rsidP="004F5B34">
                          <w:pPr>
                            <w:jc w:val="center"/>
                            <w:rPr>
                              <w:b/>
                              <w:bCs/>
                              <w:color w:val="FFFFFF" w:themeColor="background1"/>
                              <w:sz w:val="72"/>
                              <w:szCs w:val="72"/>
                              <w14:textOutline w14:w="9525" w14:cap="rnd" w14:cmpd="sng" w14:algn="ctr">
                                <w14:noFill/>
                                <w14:prstDash w14:val="solid"/>
                                <w14:bevel/>
                              </w14:textOutline>
                            </w:rPr>
                          </w:pPr>
                          <w:r w:rsidRPr="00607187">
                            <w:rPr>
                              <w:b/>
                              <w:bCs/>
                              <w:color w:val="FFFFFF" w:themeColor="background1"/>
                              <w:sz w:val="72"/>
                              <w:szCs w:val="72"/>
                              <w14:textOutline w14:w="9525" w14:cap="rnd" w14:cmpd="sng" w14:algn="ctr">
                                <w14:noFill/>
                                <w14:prstDash w14:val="solid"/>
                                <w14:bevel/>
                              </w14:textOutline>
                            </w:rPr>
                            <w:t>2026</w:t>
                          </w:r>
                        </w:p>
                      </w:txbxContent>
                    </v:textbox>
                    <w10:wrap anchorx="margin"/>
                  </v:shape>
                </w:pict>
              </mc:Fallback>
            </mc:AlternateContent>
          </w:r>
          <w:r w:rsidRPr="00607187">
            <w:rPr>
              <w:b/>
              <w:bCs/>
              <w:noProof/>
              <w:sz w:val="28"/>
              <w:szCs w:val="28"/>
            </w:rPr>
            <w:drawing>
              <wp:anchor distT="0" distB="0" distL="114300" distR="114300" simplePos="0" relativeHeight="251659264" behindDoc="1" locked="0" layoutInCell="1" allowOverlap="0" wp14:anchorId="359B9AEA" wp14:editId="58ADED17">
                <wp:simplePos x="0" y="0"/>
                <wp:positionH relativeFrom="margin">
                  <wp:posOffset>-922020</wp:posOffset>
                </wp:positionH>
                <wp:positionV relativeFrom="page">
                  <wp:posOffset>22225</wp:posOffset>
                </wp:positionV>
                <wp:extent cx="7555865" cy="10680700"/>
                <wp:effectExtent l="0" t="0" r="635" b="0"/>
                <wp:wrapNone/>
                <wp:docPr id="1432862241" name="Resim 1" descr="uzay, boşluk, mek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descr="uzay, boşluk, mekan, ekran görüntüsü içeren bir resim&#10;&#10;Yapay zeka tarafından oluşturulmuş içerik yanlış olabilir."/>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55865" cy="10680700"/>
                        </a:xfrm>
                        <a:prstGeom prst="rect">
                          <a:avLst/>
                        </a:prstGeom>
                      </pic:spPr>
                    </pic:pic>
                  </a:graphicData>
                </a:graphic>
                <wp14:sizeRelH relativeFrom="page">
                  <wp14:pctWidth>0</wp14:pctWidth>
                </wp14:sizeRelH>
                <wp14:sizeRelV relativeFrom="page">
                  <wp14:pctHeight>0</wp14:pctHeight>
                </wp14:sizeRelV>
              </wp:anchor>
            </w:drawing>
          </w:r>
        </w:p>
      </w:sdtContent>
    </w:sdt>
    <w:p w14:paraId="2A57735B" w14:textId="3F4DDA7F" w:rsidR="00AF3465" w:rsidRPr="00643BA2" w:rsidRDefault="00643BA2" w:rsidP="00AF3465">
      <w:pPr>
        <w:pStyle w:val="Baslik3"/>
        <w:rPr>
          <w:rFonts w:asciiTheme="majorHAnsi" w:hAnsiTheme="majorHAnsi"/>
          <w:sz w:val="28"/>
          <w:szCs w:val="32"/>
        </w:rPr>
      </w:pPr>
      <w:r w:rsidRPr="00643BA2">
        <w:rPr>
          <w:rFonts w:asciiTheme="majorHAnsi" w:hAnsiTheme="majorHAnsi"/>
          <w:sz w:val="28"/>
          <w:szCs w:val="32"/>
        </w:rPr>
        <w:lastRenderedPageBreak/>
        <w:t>1. PROJE ÖZETİ (0-10 PUAN)</w:t>
      </w:r>
    </w:p>
    <w:p w14:paraId="77F13429" w14:textId="72CF6E38" w:rsidR="00AF3465" w:rsidRDefault="00AF3465" w:rsidP="00D15ABB">
      <w:pPr>
        <w:jc w:val="both"/>
      </w:pPr>
      <w:r>
        <w:t xml:space="preserve">Projenin konusu açık ve öz bir şekilde belirtilmelidir. </w:t>
      </w:r>
    </w:p>
    <w:p w14:paraId="7B6AFB62" w14:textId="1AC43ED3" w:rsidR="00AF3465" w:rsidRDefault="00AF3465" w:rsidP="00D15ABB">
      <w:pPr>
        <w:jc w:val="both"/>
      </w:pPr>
      <w:r>
        <w:t xml:space="preserve">Projenin amacı, kapsamı ve yöntemi anlaşılır bir biçimde tanımlanmalıdır.  </w:t>
      </w:r>
    </w:p>
    <w:p w14:paraId="0A8D4BA3" w14:textId="77777777" w:rsidR="00607187" w:rsidRPr="00607187" w:rsidRDefault="00607187" w:rsidP="00607187">
      <w:pPr>
        <w:jc w:val="both"/>
        <w:rPr>
          <w:b/>
          <w:bCs/>
          <w:sz w:val="28"/>
          <w:szCs w:val="28"/>
        </w:rPr>
      </w:pPr>
    </w:p>
    <w:p w14:paraId="08D8394C" w14:textId="77777777" w:rsidR="00607187" w:rsidRPr="00607187" w:rsidRDefault="00607187" w:rsidP="00607187">
      <w:pPr>
        <w:jc w:val="both"/>
        <w:rPr>
          <w:b/>
          <w:bCs/>
          <w:sz w:val="28"/>
          <w:szCs w:val="28"/>
        </w:rPr>
      </w:pPr>
    </w:p>
    <w:p w14:paraId="13BB54D6" w14:textId="0B5BBA35" w:rsidR="00AF3465" w:rsidRPr="00643BA2" w:rsidRDefault="00643BA2" w:rsidP="00AF3465">
      <w:pPr>
        <w:pStyle w:val="Baslik3"/>
        <w:rPr>
          <w:rFonts w:asciiTheme="majorHAnsi" w:hAnsiTheme="majorHAnsi"/>
          <w:sz w:val="28"/>
          <w:szCs w:val="32"/>
        </w:rPr>
      </w:pPr>
      <w:r w:rsidRPr="00643BA2">
        <w:rPr>
          <w:rFonts w:asciiTheme="majorHAnsi" w:hAnsiTheme="majorHAnsi"/>
          <w:sz w:val="28"/>
          <w:szCs w:val="32"/>
        </w:rPr>
        <w:t>2. ÇÖZÜM ÜRETTİĞİ SORUN/İHTİYAÇ (0-15 PUAN</w:t>
      </w:r>
    </w:p>
    <w:p w14:paraId="4C520D29" w14:textId="67413E59" w:rsidR="0072731E" w:rsidRPr="00B44E03" w:rsidRDefault="0072731E" w:rsidP="005149F5">
      <w:pPr>
        <w:jc w:val="both"/>
      </w:pPr>
      <w:r w:rsidRPr="00B44E03">
        <w:t>Yeşil finansman ve sürdürülebilirlik süreçlerinde</w:t>
      </w:r>
      <w:r w:rsidR="005149F5">
        <w:t xml:space="preserve"> </w:t>
      </w:r>
      <w:r w:rsidR="00E409ED">
        <w:t xml:space="preserve"> tespit ettiğimiz ihtiyaçlar sırasıyla.</w:t>
      </w:r>
      <w:r w:rsidR="00B44E03">
        <w:br/>
      </w:r>
    </w:p>
    <w:p w14:paraId="02CFCAFF" w14:textId="77777777" w:rsidR="0072731E" w:rsidRPr="00B44E03" w:rsidRDefault="0072731E" w:rsidP="00FC6AAE">
      <w:pPr>
        <w:jc w:val="both"/>
      </w:pPr>
      <w:r w:rsidRPr="00B44E03">
        <w:rPr>
          <w:b/>
          <w:bCs/>
        </w:rPr>
        <w:t>Subjektif Beyanlara Bağımlılık ve Doğrulanabilir Veri Kıtlığı:</w:t>
      </w:r>
    </w:p>
    <w:p w14:paraId="7CECFADD" w14:textId="773F9A59" w:rsidR="0072731E" w:rsidRPr="00B44E03" w:rsidRDefault="0072731E" w:rsidP="00FC6AAE">
      <w:pPr>
        <w:jc w:val="both"/>
      </w:pPr>
      <w:r w:rsidRPr="00B44E03">
        <w:t>Şirketlerin sürdürülebilirlik performanslarını sadece kendi hazırladıkları</w:t>
      </w:r>
      <w:r w:rsidR="00FC6AAE">
        <w:t xml:space="preserve"> </w:t>
      </w:r>
      <w:r w:rsidRPr="00B44E03">
        <w:t>raporlar üzerinden</w:t>
      </w:r>
      <w:r w:rsidR="00E409ED">
        <w:t xml:space="preserve"> </w:t>
      </w:r>
      <w:r w:rsidRPr="00B44E03">
        <w:t>bu beyanların bağımsız ve</w:t>
      </w:r>
      <w:r w:rsidR="00FC6AAE">
        <w:t xml:space="preserve"> </w:t>
      </w:r>
      <w:r w:rsidRPr="00B44E03">
        <w:t>matematiksel bir modelle doğrulanmasını sağlayacak objektif metriklerin</w:t>
      </w:r>
      <w:r w:rsidR="00FC6AAE">
        <w:t xml:space="preserve"> </w:t>
      </w:r>
      <w:r w:rsidRPr="00B44E03">
        <w:t>eksikliği, yatırımcıların gerçek çevresel etki ile "yeşil badana"</w:t>
      </w:r>
      <w:r w:rsidR="00FC6AAE">
        <w:t xml:space="preserve"> </w:t>
      </w:r>
      <w:r w:rsidRPr="00B44E03">
        <w:t xml:space="preserve">(greenwashing) arasındaki farkı ayırt etmesini </w:t>
      </w:r>
      <w:r w:rsidR="00B44E03">
        <w:t>zorlaştırmaktadır</w:t>
      </w:r>
      <w:r w:rsidRPr="00B44E03">
        <w:t>.</w:t>
      </w:r>
      <w:r w:rsidR="00B44E03">
        <w:br/>
      </w:r>
    </w:p>
    <w:p w14:paraId="2A60E2A1" w14:textId="77777777" w:rsidR="0072731E" w:rsidRPr="00B44E03" w:rsidRDefault="0072731E" w:rsidP="00FC6AAE">
      <w:pPr>
        <w:jc w:val="both"/>
        <w:rPr>
          <w:b/>
          <w:bCs/>
        </w:rPr>
      </w:pPr>
      <w:r w:rsidRPr="00B44E03">
        <w:rPr>
          <w:b/>
          <w:bCs/>
        </w:rPr>
        <w:t>Yeşil Yatırımlarda Finansal Değerleme ve Risk Analizi Çıkmazı:</w:t>
      </w:r>
    </w:p>
    <w:p w14:paraId="3E6EBDC4" w14:textId="133AF75A" w:rsidR="0072731E" w:rsidRPr="00B44E03" w:rsidRDefault="0072731E" w:rsidP="00FC6AAE">
      <w:pPr>
        <w:jc w:val="both"/>
      </w:pPr>
      <w:r w:rsidRPr="00B44E03">
        <w:t>Bankacılık ve finans dünyası, bir yatırımın çevresel getirisini geleneksel</w:t>
      </w:r>
      <w:r w:rsidR="00FC6AAE">
        <w:t xml:space="preserve"> </w:t>
      </w:r>
      <w:r w:rsidRPr="00B44E03">
        <w:t>finansal risk modellerine entegre etmekte zorlanmaktadır. Çevresel</w:t>
      </w:r>
      <w:r w:rsidR="00FC6AAE">
        <w:t xml:space="preserve"> </w:t>
      </w:r>
      <w:r w:rsidRPr="00B44E03">
        <w:t>performansın standart bir finansal matematiğe dökülememesi; yeşil</w:t>
      </w:r>
      <w:r w:rsidR="00FC6AAE">
        <w:t xml:space="preserve"> </w:t>
      </w:r>
      <w:r w:rsidRPr="00B44E03">
        <w:t>kredilerin faiz oranlarının belirlenmesinde, kredi uygunluk testlerinde ve</w:t>
      </w:r>
      <w:r w:rsidR="00FC6AAE">
        <w:t xml:space="preserve"> </w:t>
      </w:r>
      <w:r w:rsidRPr="00B44E03">
        <w:t>uzun vadeli risk değerlendirmelerinde veriye dayalı olmayan, tahmini</w:t>
      </w:r>
      <w:r w:rsidR="005149F5">
        <w:t xml:space="preserve"> </w:t>
      </w:r>
      <w:r w:rsidRPr="00B44E03">
        <w:t>yaklaşımların kullanılmasına yol açmaktadır.</w:t>
      </w:r>
      <w:r w:rsidR="00B44E03">
        <w:br/>
      </w:r>
    </w:p>
    <w:p w14:paraId="3972E411" w14:textId="77777777" w:rsidR="0072731E" w:rsidRPr="005149F5" w:rsidRDefault="0072731E" w:rsidP="00FC6AAE">
      <w:pPr>
        <w:jc w:val="both"/>
        <w:rPr>
          <w:b/>
          <w:bCs/>
        </w:rPr>
      </w:pPr>
      <w:r w:rsidRPr="005149F5">
        <w:rPr>
          <w:b/>
          <w:bCs/>
        </w:rPr>
        <w:t>KOBİ ve Mikro Ölçekli Projelerin Yeşil Finansman Dışı Kalması:</w:t>
      </w:r>
    </w:p>
    <w:p w14:paraId="4E9B4F7D" w14:textId="70B76C78" w:rsidR="0072731E" w:rsidRDefault="0072731E" w:rsidP="00FC6AAE">
      <w:pPr>
        <w:jc w:val="both"/>
      </w:pPr>
      <w:r w:rsidRPr="00B44E03">
        <w:t>Mevcut yeşil fonlama mekanizmaları büyük ölçekli</w:t>
      </w:r>
      <w:r w:rsidR="005149F5">
        <w:t xml:space="preserve"> </w:t>
      </w:r>
      <w:r w:rsidRPr="00B44E03">
        <w:t>kurumsal yapılara odaklanmıştır.</w:t>
      </w:r>
      <w:r w:rsidR="005149F5">
        <w:t xml:space="preserve"> </w:t>
      </w:r>
      <w:r w:rsidRPr="00B44E03">
        <w:t>KOBİ</w:t>
      </w:r>
      <w:r w:rsidR="005149F5">
        <w:t xml:space="preserve"> </w:t>
      </w:r>
      <w:r w:rsidRPr="00B44E03">
        <w:t xml:space="preserve">veya mikro girişimler için </w:t>
      </w:r>
      <w:r w:rsidR="005149F5">
        <w:t xml:space="preserve">ulaşılabilir </w:t>
      </w:r>
      <w:r w:rsidRPr="00B44E03">
        <w:t>bir veri toplama ve</w:t>
      </w:r>
      <w:r w:rsidR="005149F5">
        <w:t xml:space="preserve"> </w:t>
      </w:r>
      <w:r w:rsidRPr="00B44E03">
        <w:t>skorlama</w:t>
      </w:r>
      <w:r w:rsidR="005149F5">
        <w:t xml:space="preserve"> </w:t>
      </w:r>
      <w:r w:rsidRPr="00B44E03">
        <w:t>algoritmasının bulunmaması, bu segmentteki yüksek potansiyelli yeşil</w:t>
      </w:r>
      <w:r w:rsidR="005149F5">
        <w:t xml:space="preserve"> </w:t>
      </w:r>
      <w:r w:rsidRPr="00B44E03">
        <w:t>projelerin değerlendirme dışı kalmasına ve finansal kaynağa</w:t>
      </w:r>
      <w:r w:rsidR="005149F5">
        <w:t xml:space="preserve"> </w:t>
      </w:r>
      <w:r w:rsidRPr="00B44E03">
        <w:t>erişememesine neden olmaktadır.</w:t>
      </w:r>
    </w:p>
    <w:p w14:paraId="31587007" w14:textId="77777777" w:rsidR="005149F5" w:rsidRPr="00B44E03" w:rsidRDefault="005149F5" w:rsidP="00FC6AAE">
      <w:pPr>
        <w:jc w:val="both"/>
      </w:pPr>
    </w:p>
    <w:p w14:paraId="3B2B6468" w14:textId="486AEA54" w:rsidR="005149F5" w:rsidRDefault="0072731E" w:rsidP="00FC6AAE">
      <w:pPr>
        <w:jc w:val="both"/>
      </w:pPr>
      <w:r w:rsidRPr="005149F5">
        <w:rPr>
          <w:b/>
          <w:bCs/>
        </w:rPr>
        <w:t>Bireysel Yeşil Finansman Ürünleri İçin Metodoloji ve Altyapı</w:t>
      </w:r>
      <w:r w:rsidR="005149F5">
        <w:rPr>
          <w:b/>
          <w:bCs/>
        </w:rPr>
        <w:t xml:space="preserve"> </w:t>
      </w:r>
      <w:r w:rsidRPr="005149F5">
        <w:rPr>
          <w:b/>
          <w:bCs/>
        </w:rPr>
        <w:t>Eksikliği</w:t>
      </w:r>
      <w:r w:rsidRPr="00B44E03">
        <w:t xml:space="preserve">: </w:t>
      </w:r>
    </w:p>
    <w:p w14:paraId="5C954A37" w14:textId="0267B2C8" w:rsidR="005149F5" w:rsidRPr="005149F5" w:rsidRDefault="0072731E" w:rsidP="00FC6AAE">
      <w:pPr>
        <w:jc w:val="both"/>
      </w:pPr>
      <w:r w:rsidRPr="00B44E03">
        <w:t>Hane halkı düzeyindeki yeşil dönüşümü (bireysel güneş</w:t>
      </w:r>
      <w:r w:rsidR="005149F5">
        <w:t xml:space="preserve"> </w:t>
      </w:r>
      <w:r w:rsidRPr="00B44E03">
        <w:t>paneli, enerji verimliliği vb.) teşvik edecek finansal ürünlerin</w:t>
      </w:r>
      <w:r w:rsidR="005149F5">
        <w:t xml:space="preserve"> </w:t>
      </w:r>
      <w:r w:rsidRPr="00B44E03">
        <w:t>tasarlanabilmesi için gerekli olan analiz yöntemleri henüz</w:t>
      </w:r>
      <w:r w:rsidR="005149F5">
        <w:t xml:space="preserve"> </w:t>
      </w:r>
      <w:r w:rsidRPr="00B44E03">
        <w:t>olgunlaşmamıştır. Bankaların bireysel müşterilere yönelik "yeşil kredi"</w:t>
      </w:r>
      <w:r w:rsidR="005149F5">
        <w:t xml:space="preserve"> </w:t>
      </w:r>
      <w:r w:rsidRPr="00B44E03">
        <w:t>kampanyalarını kurgularken kullanabilecekleri, bireye özgü çevresel etki</w:t>
      </w:r>
      <w:r w:rsidR="005149F5">
        <w:t xml:space="preserve"> </w:t>
      </w:r>
      <w:r w:rsidRPr="00B44E03">
        <w:t>ve risk hesaplama modellerinin yokluğu pazarın büyümesini</w:t>
      </w:r>
      <w:r w:rsidR="005149F5">
        <w:t xml:space="preserve"> </w:t>
      </w:r>
      <w:r w:rsidRPr="00B44E03">
        <w:t>engellemektedir.</w:t>
      </w:r>
      <w:r w:rsidR="005149F5">
        <w:br/>
      </w:r>
      <w:r w:rsidR="00B44E03">
        <w:br/>
      </w:r>
      <w:r w:rsidRPr="005149F5">
        <w:rPr>
          <w:b/>
          <w:bCs/>
        </w:rPr>
        <w:t>Toplumsal Denetim ve Kolektif Geri Bildirim Mekanizmalarının</w:t>
      </w:r>
      <w:r w:rsidR="005149F5">
        <w:rPr>
          <w:b/>
          <w:bCs/>
        </w:rPr>
        <w:t xml:space="preserve"> </w:t>
      </w:r>
      <w:r w:rsidRPr="005149F5">
        <w:rPr>
          <w:b/>
          <w:bCs/>
        </w:rPr>
        <w:t>Yokluğu:</w:t>
      </w:r>
    </w:p>
    <w:p w14:paraId="373B6B02" w14:textId="47211E54" w:rsidR="0072731E" w:rsidRPr="00B44E03" w:rsidRDefault="0072731E" w:rsidP="00FC6AAE">
      <w:pPr>
        <w:jc w:val="both"/>
      </w:pPr>
      <w:r w:rsidRPr="00B44E03">
        <w:t>Şirketlerin sürdürülebilirlik vaatleri ile sahadaki gerçekuygulamaları arasındaki tutarlılığı denetleyecek bir "kamuoyu kontrol"</w:t>
      </w:r>
    </w:p>
    <w:p w14:paraId="7D84EB0A" w14:textId="77777777" w:rsidR="0072731E" w:rsidRPr="00B44E03" w:rsidRDefault="0072731E" w:rsidP="00FC6AAE">
      <w:pPr>
        <w:jc w:val="both"/>
      </w:pPr>
      <w:r w:rsidRPr="00B44E03">
        <w:t>alanı mevcut değildir. Halkın, yerel toplulukların veya dijital kullanıcıların</w:t>
      </w:r>
    </w:p>
    <w:p w14:paraId="6F39CB20" w14:textId="77777777" w:rsidR="0072731E" w:rsidRPr="00B44E03" w:rsidRDefault="0072731E" w:rsidP="00FC6AAE">
      <w:pPr>
        <w:jc w:val="both"/>
      </w:pPr>
      <w:r w:rsidRPr="00B44E03">
        <w:t>şirket faaliyetlerine dair gözlemlerini ve şikayetlerini iletebildiği, bu</w:t>
      </w:r>
    </w:p>
    <w:p w14:paraId="17328B6E" w14:textId="77777777" w:rsidR="0072731E" w:rsidRPr="00B44E03" w:rsidRDefault="0072731E" w:rsidP="00FC6AAE">
      <w:pPr>
        <w:jc w:val="both"/>
      </w:pPr>
      <w:r w:rsidRPr="00B44E03">
        <w:t>verilerin finansal analizlere dahil edildiği şeffaf bir platformun eksikliği</w:t>
      </w:r>
    </w:p>
    <w:p w14:paraId="091BB7BB" w14:textId="77777777" w:rsidR="0072731E" w:rsidRDefault="0072731E" w:rsidP="00FC6AAE">
      <w:pPr>
        <w:jc w:val="both"/>
      </w:pPr>
      <w:r w:rsidRPr="00B44E03">
        <w:t>hissedilmektedir.</w:t>
      </w:r>
    </w:p>
    <w:p w14:paraId="0907918E" w14:textId="77777777" w:rsidR="005149F5" w:rsidRPr="00B44E03" w:rsidRDefault="005149F5" w:rsidP="00FC6AAE">
      <w:pPr>
        <w:jc w:val="both"/>
      </w:pPr>
    </w:p>
    <w:p w14:paraId="07644054" w14:textId="77777777" w:rsidR="0072731E" w:rsidRPr="005149F5" w:rsidRDefault="0072731E" w:rsidP="00FC6AAE">
      <w:pPr>
        <w:jc w:val="both"/>
        <w:rPr>
          <w:b/>
          <w:bCs/>
        </w:rPr>
      </w:pPr>
      <w:r w:rsidRPr="005149F5">
        <w:rPr>
          <w:b/>
          <w:bCs/>
        </w:rPr>
        <w:t>Statik ESG Raporlamasının Güncelliğini Yitirmesi ve Veri</w:t>
      </w:r>
    </w:p>
    <w:p w14:paraId="2C047D41" w14:textId="77777777" w:rsidR="0072731E" w:rsidRPr="00B44E03" w:rsidRDefault="0072731E" w:rsidP="00FC6AAE">
      <w:pPr>
        <w:jc w:val="both"/>
      </w:pPr>
      <w:r w:rsidRPr="005149F5">
        <w:rPr>
          <w:b/>
          <w:bCs/>
        </w:rPr>
        <w:t>Kopukluğu:</w:t>
      </w:r>
      <w:r w:rsidRPr="00B44E03">
        <w:t xml:space="preserve"> Geleneksel ESG (Çevresel, Sosyal, Yönetişim) raporları</w:t>
      </w:r>
    </w:p>
    <w:p w14:paraId="4345FCEE" w14:textId="77777777" w:rsidR="0072731E" w:rsidRPr="00B44E03" w:rsidRDefault="0072731E" w:rsidP="00FC6AAE">
      <w:pPr>
        <w:jc w:val="both"/>
      </w:pPr>
      <w:r w:rsidRPr="00B44E03">
        <w:t>genellikle yılda bir kez ve geçmişe dönük olarak yayınlanmaktadır.</w:t>
      </w:r>
    </w:p>
    <w:p w14:paraId="6F0519E3" w14:textId="77777777" w:rsidR="0072731E" w:rsidRPr="00B44E03" w:rsidRDefault="0072731E" w:rsidP="00FC6AAE">
      <w:pPr>
        <w:jc w:val="both"/>
      </w:pPr>
      <w:r w:rsidRPr="00B44E03">
        <w:t>Ancak günümüzün dinamik piyasa koşullarında, bir yıl önceki verilerle</w:t>
      </w:r>
    </w:p>
    <w:p w14:paraId="31BF1B18" w14:textId="77777777" w:rsidR="0072731E" w:rsidRPr="00B44E03" w:rsidRDefault="0072731E" w:rsidP="00FC6AAE">
      <w:pPr>
        <w:jc w:val="both"/>
      </w:pPr>
      <w:r w:rsidRPr="00B44E03">
        <w:lastRenderedPageBreak/>
        <w:t>risk yönetimi yapmak yetersiz kalmaktadır. Dijital dünyadaki anlık</w:t>
      </w:r>
    </w:p>
    <w:p w14:paraId="0B7F247D" w14:textId="77777777" w:rsidR="0072731E" w:rsidRPr="00B44E03" w:rsidRDefault="0072731E" w:rsidP="00FC6AAE">
      <w:pPr>
        <w:jc w:val="both"/>
      </w:pPr>
      <w:r w:rsidRPr="00B44E03">
        <w:t>değişimleri ve sosyal medya verilerini analiz ederek finans dünyasına</w:t>
      </w:r>
    </w:p>
    <w:p w14:paraId="27A78ECD" w14:textId="77777777" w:rsidR="0072731E" w:rsidRPr="00B44E03" w:rsidRDefault="0072731E" w:rsidP="00FC6AAE">
      <w:pPr>
        <w:jc w:val="both"/>
      </w:pPr>
      <w:r w:rsidRPr="00B44E03">
        <w:t>sunacak, sürekli güncel kalan dinamik bir veri akışının olmayışı büyük</w:t>
      </w:r>
    </w:p>
    <w:p w14:paraId="5C6DA0C8" w14:textId="621E1B92" w:rsidR="00AF3465" w:rsidRPr="00B44E03" w:rsidRDefault="0072731E" w:rsidP="00FC6AAE">
      <w:pPr>
        <w:jc w:val="both"/>
      </w:pPr>
      <w:r w:rsidRPr="00B44E03">
        <w:t>bir stratejik boşluktur.</w:t>
      </w:r>
    </w:p>
    <w:p w14:paraId="38CA2441" w14:textId="77777777" w:rsidR="00AF3465" w:rsidRDefault="00AF3465" w:rsidP="00AF3465"/>
    <w:p w14:paraId="1B117DF5" w14:textId="5571C8F3" w:rsidR="00AF3465" w:rsidRPr="00643BA2" w:rsidRDefault="00643BA2" w:rsidP="00AF3465">
      <w:pPr>
        <w:pStyle w:val="Baslik3"/>
        <w:rPr>
          <w:rFonts w:asciiTheme="majorHAnsi" w:hAnsiTheme="majorHAnsi"/>
          <w:sz w:val="28"/>
          <w:szCs w:val="32"/>
        </w:rPr>
      </w:pPr>
      <w:r w:rsidRPr="00643BA2">
        <w:rPr>
          <w:rFonts w:asciiTheme="majorHAnsi" w:hAnsiTheme="majorHAnsi"/>
          <w:sz w:val="28"/>
          <w:szCs w:val="32"/>
        </w:rPr>
        <w:t>3. KULLANILACAK YÖNTEM (0-25 PUAN)</w:t>
      </w:r>
    </w:p>
    <w:p w14:paraId="48D0B7BA" w14:textId="77777777" w:rsidR="00E409ED" w:rsidRDefault="00E409ED" w:rsidP="00E409ED">
      <w:pPr>
        <w:rPr>
          <w:color w:val="45B0E1" w:themeColor="accent1" w:themeTint="99"/>
        </w:rPr>
      </w:pPr>
      <w:r>
        <w:rPr>
          <w:color w:val="45B0E1" w:themeColor="accent1" w:themeTint="99"/>
        </w:rPr>
        <w:t xml:space="preserve">1. ham verilerin çekilmesi </w:t>
      </w:r>
    </w:p>
    <w:p w14:paraId="480523E5" w14:textId="77777777" w:rsidR="00E409ED" w:rsidRDefault="00E409ED" w:rsidP="00E409ED">
      <w:pPr>
        <w:rPr>
          <w:color w:val="45B0E1" w:themeColor="accent1" w:themeTint="99"/>
        </w:rPr>
      </w:pPr>
      <w:r>
        <w:rPr>
          <w:color w:val="45B0E1" w:themeColor="accent1" w:themeTint="99"/>
        </w:rPr>
        <w:t xml:space="preserve">2. normalizasyon uygulanması </w:t>
      </w:r>
    </w:p>
    <w:p w14:paraId="665D2065" w14:textId="6505A100" w:rsidR="00E409ED" w:rsidRDefault="00E409ED" w:rsidP="00E409ED">
      <w:pPr>
        <w:rPr>
          <w:color w:val="45B0E1" w:themeColor="accent1" w:themeTint="99"/>
        </w:rPr>
      </w:pPr>
      <w:r>
        <w:rPr>
          <w:color w:val="45B0E1" w:themeColor="accent1" w:themeTint="99"/>
        </w:rPr>
        <w:t xml:space="preserve">3. esg </w:t>
      </w:r>
      <w:r w:rsidR="00F30C29">
        <w:rPr>
          <w:color w:val="45B0E1" w:themeColor="accent1" w:themeTint="99"/>
        </w:rPr>
        <w:t xml:space="preserve">+ </w:t>
      </w:r>
      <w:r>
        <w:rPr>
          <w:color w:val="45B0E1" w:themeColor="accent1" w:themeTint="99"/>
        </w:rPr>
        <w:t>modelleri ile skor hesaplanması</w:t>
      </w:r>
    </w:p>
    <w:p w14:paraId="0D780070" w14:textId="3CF4A0B0" w:rsidR="00F30C29" w:rsidRDefault="00F30C29" w:rsidP="00E409ED">
      <w:pPr>
        <w:rPr>
          <w:color w:val="45B0E1" w:themeColor="accent1" w:themeTint="99"/>
        </w:rPr>
      </w:pPr>
      <w:r>
        <w:rPr>
          <w:color w:val="45B0E1" w:themeColor="accent1" w:themeTint="99"/>
        </w:rPr>
        <w:t>3.1 klasik veri temmelli esg</w:t>
      </w:r>
    </w:p>
    <w:p w14:paraId="00120CE2" w14:textId="4F84EA34" w:rsidR="00F30C29" w:rsidRDefault="00F30C29" w:rsidP="00E409ED">
      <w:pPr>
        <w:rPr>
          <w:color w:val="45B0E1" w:themeColor="accent1" w:themeTint="99"/>
        </w:rPr>
      </w:pPr>
      <w:r>
        <w:rPr>
          <w:color w:val="45B0E1" w:themeColor="accent1" w:themeTint="99"/>
        </w:rPr>
        <w:t>3.2 dolaylı Veri kaynakları kullanılarak hesaplanan ek skorlar.</w:t>
      </w:r>
    </w:p>
    <w:p w14:paraId="0EA05F53" w14:textId="27EE0622" w:rsidR="00E409ED" w:rsidRDefault="00E409ED" w:rsidP="00E409ED">
      <w:pPr>
        <w:rPr>
          <w:color w:val="45B0E1" w:themeColor="accent1" w:themeTint="99"/>
        </w:rPr>
      </w:pPr>
      <w:r>
        <w:rPr>
          <w:color w:val="45B0E1" w:themeColor="accent1" w:themeTint="99"/>
        </w:rPr>
        <w:t>4. g-roi ile gelecek ekonomik ve çevresel fayda</w:t>
      </w:r>
    </w:p>
    <w:p w14:paraId="6CE19009" w14:textId="6DD0ACBD" w:rsidR="00607187" w:rsidRPr="00F30C29" w:rsidRDefault="00E409ED" w:rsidP="00E409ED">
      <w:pPr>
        <w:rPr>
          <w:color w:val="45B0E1" w:themeColor="accent1" w:themeTint="99"/>
        </w:rPr>
      </w:pPr>
      <w:r>
        <w:rPr>
          <w:color w:val="45B0E1" w:themeColor="accent1" w:themeTint="99"/>
        </w:rPr>
        <w:t>5. ürün bazlı tahmin yapan ml modeli</w:t>
      </w:r>
      <w:r>
        <w:rPr>
          <w:i/>
          <w:iCs/>
          <w:color w:val="45B0E1" w:themeColor="accent1" w:themeTint="99"/>
          <w:sz w:val="18"/>
          <w:szCs w:val="18"/>
          <w:u w:val="single"/>
        </w:rPr>
        <w:br/>
      </w:r>
    </w:p>
    <w:p w14:paraId="3E9CEA17" w14:textId="34E4B5D2" w:rsidR="00AF3465" w:rsidRPr="00643BA2" w:rsidRDefault="00643BA2" w:rsidP="00AF3465">
      <w:pPr>
        <w:pStyle w:val="Baslik3"/>
        <w:rPr>
          <w:rFonts w:asciiTheme="majorHAnsi" w:hAnsiTheme="majorHAnsi"/>
          <w:sz w:val="28"/>
          <w:szCs w:val="32"/>
        </w:rPr>
      </w:pPr>
      <w:r w:rsidRPr="00643BA2">
        <w:rPr>
          <w:rFonts w:asciiTheme="majorHAnsi" w:hAnsiTheme="majorHAnsi"/>
          <w:sz w:val="28"/>
          <w:szCs w:val="32"/>
        </w:rPr>
        <w:t>4.  İŞ MODELİ (0-20 PUAN)</w:t>
      </w:r>
    </w:p>
    <w:p w14:paraId="04825DE1" w14:textId="34E30EE3" w:rsidR="00607187" w:rsidRDefault="0072731E" w:rsidP="0072731E">
      <w:pPr>
        <w:jc w:val="both"/>
      </w:pPr>
      <w:r w:rsidRPr="00A952B4">
        <w:rPr>
          <w:b/>
          <w:bCs/>
        </w:rPr>
        <w:t>Pazar Büyüklüğü:</w:t>
      </w:r>
      <w:r w:rsidRPr="0072731E">
        <w:t xml:space="preserve"> Küresel sürdürülebilir finans pazarı 2024 yılında yaklaşık 754,43 milyar ABD doları değerindedir ve 2030 yılına kadar %23'lük bir yıllık bileşik büyüme oranı (CAGR) ile 2,59 trilyon dolara ulaşacağı öngörülmektedir. Daha geniş kapsamlı ESG varlık pazarı ise 2025 yılına kadar 50 trilyon dolara ulaşabilir. Türkiye'de ise yeşil tahvil ihraçlarının 2024 yılı sonunda 10 milyar dolar seviyelerine çıkması beklenmektedir. Yerel bankacılıkta ise Akbank 2024'ün ilk yarısında 81 milyar TL sürdürülebilir finansman sağlarken, TKYB'nin kredi hacmi 95 milyar TL'ye ulaşmıştır.</w:t>
      </w:r>
    </w:p>
    <w:p w14:paraId="01D55B72" w14:textId="77777777" w:rsidR="00A952B4" w:rsidRDefault="00A952B4" w:rsidP="0072731E">
      <w:pPr>
        <w:jc w:val="both"/>
      </w:pPr>
    </w:p>
    <w:p w14:paraId="2EE26C53" w14:textId="1C5B1BFF" w:rsidR="00A952B4" w:rsidRDefault="00A952B4" w:rsidP="00A952B4">
      <w:pPr>
        <w:jc w:val="both"/>
      </w:pPr>
      <w:r>
        <w:t>Statik ve periyodik raporlamanın yerini; IoT sensörleri, uydu görüntüleri ve yapay zeka destekli çok modlu (multimodal) veri toplama sistemleri almaktadır. Yapay zeka, kredi portföylerinde Sermaye Getirisi Rasyosunu (RAROC) %40 artırabilmekte ve riskleri %18,2 oranında azaltabilmektedir.</w:t>
      </w:r>
    </w:p>
    <w:p w14:paraId="3F6275CF" w14:textId="2B0E941B" w:rsidR="00A952B4" w:rsidRDefault="00F30C29" w:rsidP="00A952B4">
      <w:pPr>
        <w:jc w:val="both"/>
      </w:pPr>
      <w:r>
        <w:br/>
      </w:r>
      <w:r w:rsidR="00A952B4">
        <w:t>Avrupa'daki CSRD ve Türkiye'deki TSRS standartları, belirli eşik değerleri</w:t>
      </w:r>
      <w:r w:rsidR="008A43F9">
        <w:t xml:space="preserve"> </w:t>
      </w:r>
      <w:r w:rsidR="00A952B4">
        <w:t>250 çalışan, 500M TL aktif toplam</w:t>
      </w:r>
      <w:r>
        <w:t xml:space="preserve"> vb.</w:t>
      </w:r>
      <w:r w:rsidR="00A952B4">
        <w:t xml:space="preserve"> aşan şirketler için sürdürülebilirlik raporlamasını yasal bir zorunluluk haline getirmiştir.</w:t>
      </w:r>
      <w:r>
        <w:br/>
      </w:r>
    </w:p>
    <w:p w14:paraId="613545A6" w14:textId="69548B86" w:rsidR="00A952B4" w:rsidRDefault="00A952B4" w:rsidP="00A952B4">
      <w:pPr>
        <w:jc w:val="both"/>
      </w:pPr>
      <w:r>
        <w:t xml:space="preserve">Bankaların yeşil kredi verme isteğine rağmen, veri eksikliği nedeniyle KOBİ'ler tarafında 789 milyar dolarlık "kullanılmamış" bir finansman potansiyeli bulunmaktadır. Dijital karbon takip araçları kullanan KOBİ'lerin finansmana erişim </w:t>
      </w:r>
      <w:r w:rsidRPr="00F30C29">
        <w:rPr>
          <w:highlight w:val="yellow"/>
        </w:rPr>
        <w:t>şansı 1,6 kat daha yüksektir.</w:t>
      </w:r>
    </w:p>
    <w:p w14:paraId="60FDFA68" w14:textId="77777777" w:rsidR="00A952B4" w:rsidRDefault="00A952B4" w:rsidP="0072731E">
      <w:pPr>
        <w:jc w:val="both"/>
      </w:pPr>
    </w:p>
    <w:p w14:paraId="3A361992" w14:textId="33C76FE5" w:rsidR="00A952B4" w:rsidRDefault="00A952B4" w:rsidP="0072731E">
      <w:pPr>
        <w:jc w:val="both"/>
      </w:pPr>
      <w:r w:rsidRPr="00A952B4">
        <w:t>Rekabet Ortamı: Pazar, ESG analitiğinde uzmanlaşmış "Big Four" (PwC, KPMG, EY, Deloitte) danışmanlık devleri ile çevik fintech girişimleri arasında şekillenmektedir. Türkiye'de Erguvan gibi girişimler API tabanlı karbon yönetimi ve çevresel emtia pazaryeri ile öne çıkmakta (7,33 milyon dolar değerleme ile yatırım almıştır), küresel tarafta ise Aave ve Maple Finance gibi DeFi protokolleri dinamik faiz modelleriyle rekabeti şekillendirmektedir.</w:t>
      </w:r>
    </w:p>
    <w:p w14:paraId="0764C065" w14:textId="77777777" w:rsidR="0072731E" w:rsidRPr="00607187" w:rsidRDefault="0072731E" w:rsidP="0072731E">
      <w:pPr>
        <w:jc w:val="both"/>
        <w:rPr>
          <w:b/>
          <w:bCs/>
          <w:sz w:val="28"/>
          <w:szCs w:val="28"/>
        </w:rPr>
      </w:pPr>
    </w:p>
    <w:p w14:paraId="523DE9A2" w14:textId="0D9C7DDA" w:rsidR="00AF3465" w:rsidRPr="00643BA2" w:rsidRDefault="00643BA2" w:rsidP="00AF3465">
      <w:pPr>
        <w:pStyle w:val="Baslik3"/>
        <w:rPr>
          <w:rFonts w:asciiTheme="majorHAnsi" w:hAnsiTheme="majorHAnsi"/>
          <w:sz w:val="28"/>
          <w:szCs w:val="32"/>
        </w:rPr>
      </w:pPr>
      <w:r w:rsidRPr="00643BA2">
        <w:rPr>
          <w:rFonts w:asciiTheme="majorHAnsi" w:hAnsiTheme="majorHAnsi"/>
          <w:sz w:val="28"/>
          <w:szCs w:val="32"/>
        </w:rPr>
        <w:t xml:space="preserve">5. RAKİP ANALİZİ (0-10 PUAN) </w:t>
      </w:r>
    </w:p>
    <w:p w14:paraId="2C38DB59" w14:textId="573DBF12" w:rsidR="00AF3465" w:rsidRPr="006666E1" w:rsidRDefault="00AF3465" w:rsidP="00D15ABB">
      <w:pPr>
        <w:spacing w:after="160" w:line="259" w:lineRule="auto"/>
        <w:jc w:val="both"/>
      </w:pPr>
      <w:r w:rsidRPr="006666E1">
        <w:t>Pazardaki birincil ve/veya ikincil rakiplerin, takımın ürünü/hizmeti ile karşılaştırıldığı bir tablo ile görselleştirilmesi gerekmektedir.</w:t>
      </w:r>
      <w:r w:rsidRPr="003277BD">
        <w:t xml:space="preserve"> </w:t>
      </w:r>
    </w:p>
    <w:p w14:paraId="2BA1DDCF" w14:textId="2CA8B2C4" w:rsidR="00766225" w:rsidDel="00B07F76" w:rsidRDefault="00AF3465" w:rsidP="00D15ABB">
      <w:pPr>
        <w:spacing w:after="160" w:line="259" w:lineRule="auto"/>
        <w:jc w:val="both"/>
      </w:pPr>
      <w:r w:rsidRPr="006666E1">
        <w:lastRenderedPageBreak/>
        <w:t>Rakipler hakkında analiz yapılarak projenin yenilikçi yönü hakkında bilgi verilmeli, projeyi, piyasada bulunan benzer ürünlerden ayıran özelliklerin neler olduğu belirtilmelidir.</w:t>
      </w:r>
      <w:r w:rsidRPr="003277BD">
        <w:t xml:space="preserve"> </w:t>
      </w:r>
    </w:p>
    <w:p w14:paraId="3A9866C9" w14:textId="771A112B" w:rsidR="00AF3465" w:rsidRPr="00643BA2" w:rsidRDefault="00643BA2" w:rsidP="00AF3465">
      <w:pPr>
        <w:pStyle w:val="Baslik3"/>
        <w:rPr>
          <w:rFonts w:asciiTheme="majorHAnsi" w:hAnsiTheme="majorHAnsi"/>
          <w:sz w:val="28"/>
          <w:szCs w:val="32"/>
        </w:rPr>
      </w:pPr>
      <w:r w:rsidRPr="00643BA2">
        <w:rPr>
          <w:rFonts w:asciiTheme="majorHAnsi" w:hAnsiTheme="majorHAnsi"/>
          <w:sz w:val="28"/>
          <w:szCs w:val="32"/>
        </w:rPr>
        <w:t>6. RİSK ANALİZİ (0-10 PUAN)</w:t>
      </w:r>
    </w:p>
    <w:p w14:paraId="55797A24" w14:textId="77777777" w:rsidR="0072731E" w:rsidRPr="0072731E" w:rsidRDefault="0072731E" w:rsidP="0072731E">
      <w:pPr>
        <w:pStyle w:val="Baslik3"/>
        <w:rPr>
          <w:b w:val="0"/>
          <w:bCs/>
        </w:rPr>
      </w:pPr>
      <w:r w:rsidRPr="0072731E">
        <w:rPr>
          <w:b w:val="0"/>
          <w:bCs/>
        </w:rPr>
        <w:t>Projenin başarısını etkileyebilecek riskler ve bunlara karşı geliştirilen gerçekçi çözümler aşağıda özetlenmiştir:</w:t>
      </w:r>
    </w:p>
    <w:p w14:paraId="304FA6CC" w14:textId="77777777" w:rsidR="0072731E" w:rsidRPr="0072731E" w:rsidRDefault="0072731E" w:rsidP="0072731E">
      <w:pPr>
        <w:pStyle w:val="Baslik3"/>
        <w:rPr>
          <w:b w:val="0"/>
          <w:bCs/>
        </w:rPr>
      </w:pPr>
      <w:r w:rsidRPr="0072731E">
        <w:rPr>
          <w:b w:val="0"/>
          <w:bCs/>
        </w:rPr>
        <w:t>6.1. Teknik ve Veri Riskleri</w:t>
      </w:r>
    </w:p>
    <w:p w14:paraId="29AF2379" w14:textId="77777777" w:rsidR="0072731E" w:rsidRPr="0072731E" w:rsidRDefault="0072731E" w:rsidP="0072731E">
      <w:pPr>
        <w:pStyle w:val="Baslik3"/>
        <w:rPr>
          <w:b w:val="0"/>
          <w:bCs/>
        </w:rPr>
      </w:pPr>
      <w:r w:rsidRPr="0072731E">
        <w:rPr>
          <w:b w:val="0"/>
          <w:bCs/>
        </w:rPr>
        <w:t>Algoritmik Karmaşıklık: Dinamik modellerin yüksek işlem yükü.</w:t>
      </w:r>
    </w:p>
    <w:p w14:paraId="3EF0B32C" w14:textId="77777777" w:rsidR="0072731E" w:rsidRPr="0072731E" w:rsidRDefault="0072731E" w:rsidP="0072731E">
      <w:pPr>
        <w:pStyle w:val="Baslik3"/>
        <w:rPr>
          <w:b w:val="0"/>
          <w:bCs/>
        </w:rPr>
      </w:pPr>
      <w:r w:rsidRPr="0072731E">
        <w:rPr>
          <w:b w:val="0"/>
          <w:bCs/>
        </w:rPr>
        <w:t>Önlem: Bulut tabanlı mimari ve SHAP değerleri üzerinden özellik seçimi yapılarak sadece anlamlı parametreler işlenecektir.</w:t>
      </w:r>
    </w:p>
    <w:p w14:paraId="331678A3" w14:textId="77777777" w:rsidR="0072731E" w:rsidRPr="0072731E" w:rsidRDefault="0072731E" w:rsidP="0072731E">
      <w:pPr>
        <w:pStyle w:val="Baslik3"/>
        <w:numPr>
          <w:ilvl w:val="0"/>
          <w:numId w:val="3"/>
        </w:numPr>
        <w:rPr>
          <w:b w:val="0"/>
          <w:bCs/>
        </w:rPr>
      </w:pPr>
      <w:r w:rsidRPr="0072731E">
        <w:rPr>
          <w:b w:val="0"/>
          <w:bCs/>
        </w:rPr>
        <w:t>Veri Standart Uyumsuzluğu: Farklı birimlerin (ton CO2 vb.) tek merkezde toplanamaması.</w:t>
      </w:r>
    </w:p>
    <w:p w14:paraId="001ED8B0" w14:textId="77777777" w:rsidR="0072731E" w:rsidRPr="0072731E" w:rsidRDefault="0072731E" w:rsidP="0072731E">
      <w:pPr>
        <w:pStyle w:val="Baslik3"/>
        <w:numPr>
          <w:ilvl w:val="1"/>
          <w:numId w:val="3"/>
        </w:numPr>
        <w:rPr>
          <w:b w:val="0"/>
          <w:bCs/>
        </w:rPr>
      </w:pPr>
      <w:r w:rsidRPr="0072731E">
        <w:rPr>
          <w:b w:val="0"/>
          <w:bCs/>
        </w:rPr>
        <w:t>Önlem: Ampirik Kümülatif Dağılım Fonksiyonu (eCDF) ile sektör bazlı yüzdelik sıralama yapılarak adil standardizasyon sağlanacaktır.</w:t>
      </w:r>
    </w:p>
    <w:p w14:paraId="3A6B98C0" w14:textId="77777777" w:rsidR="0072731E" w:rsidRPr="0072731E" w:rsidRDefault="0072731E" w:rsidP="0072731E">
      <w:pPr>
        <w:pStyle w:val="Baslik3"/>
        <w:rPr>
          <w:b w:val="0"/>
          <w:bCs/>
        </w:rPr>
      </w:pPr>
      <w:r w:rsidRPr="0072731E">
        <w:rPr>
          <w:b w:val="0"/>
          <w:bCs/>
        </w:rPr>
        <w:t>6.2. Finansal ve Operasyonel Riskler</w:t>
      </w:r>
    </w:p>
    <w:p w14:paraId="4CCFDC29" w14:textId="77777777" w:rsidR="0072731E" w:rsidRPr="0072731E" w:rsidRDefault="0072731E" w:rsidP="0072731E">
      <w:pPr>
        <w:pStyle w:val="Baslik3"/>
        <w:numPr>
          <w:ilvl w:val="0"/>
          <w:numId w:val="4"/>
        </w:numPr>
        <w:rPr>
          <w:b w:val="0"/>
          <w:bCs/>
        </w:rPr>
      </w:pPr>
      <w:r w:rsidRPr="0072731E">
        <w:rPr>
          <w:b w:val="0"/>
          <w:bCs/>
        </w:rPr>
        <w:t>Regülasyon Uyumu: Modelin bankacılık mevzuatlarıyla çelişmesi.</w:t>
      </w:r>
    </w:p>
    <w:p w14:paraId="5D3DF406" w14:textId="77777777" w:rsidR="0072731E" w:rsidRPr="0072731E" w:rsidRDefault="0072731E" w:rsidP="0072731E">
      <w:pPr>
        <w:pStyle w:val="Baslik3"/>
        <w:numPr>
          <w:ilvl w:val="1"/>
          <w:numId w:val="4"/>
        </w:numPr>
        <w:rPr>
          <w:b w:val="0"/>
          <w:bCs/>
        </w:rPr>
      </w:pPr>
      <w:r w:rsidRPr="0072731E">
        <w:rPr>
          <w:b w:val="0"/>
          <w:bCs/>
        </w:rPr>
        <w:t>Önlem: Tasarım; AB Yeşil Taksonomisi ve Türkiye Sürdürülebilir Finans Çerçeve Belgesi temelinde kurgulanmıştır.</w:t>
      </w:r>
    </w:p>
    <w:p w14:paraId="2CC76FEF" w14:textId="77777777" w:rsidR="0072731E" w:rsidRPr="0072731E" w:rsidRDefault="0072731E" w:rsidP="0072731E">
      <w:pPr>
        <w:pStyle w:val="Baslik3"/>
        <w:numPr>
          <w:ilvl w:val="0"/>
          <w:numId w:val="4"/>
        </w:numPr>
        <w:rPr>
          <w:b w:val="0"/>
          <w:bCs/>
        </w:rPr>
      </w:pPr>
      <w:r w:rsidRPr="0072731E">
        <w:rPr>
          <w:b w:val="0"/>
          <w:bCs/>
        </w:rPr>
        <w:t>KOBİ Veri Kıtlığı: Küçük işletmelerden veri toplama zorluğu.</w:t>
      </w:r>
    </w:p>
    <w:p w14:paraId="7A1DF0EC" w14:textId="77777777" w:rsidR="0072731E" w:rsidRPr="0072731E" w:rsidRDefault="0072731E" w:rsidP="0072731E">
      <w:pPr>
        <w:pStyle w:val="Baslik3"/>
        <w:numPr>
          <w:ilvl w:val="1"/>
          <w:numId w:val="4"/>
        </w:numPr>
        <w:rPr>
          <w:b w:val="0"/>
          <w:bCs/>
        </w:rPr>
      </w:pPr>
      <w:r w:rsidRPr="0072731E">
        <w:rPr>
          <w:b w:val="0"/>
          <w:bCs/>
        </w:rPr>
        <w:t>Önlem: Makine öğrenmesi destekli tahminleme modelleriyle sektör benchmark (kıyaslama) skorları üretilecektir.</w:t>
      </w:r>
    </w:p>
    <w:p w14:paraId="69B08A6A" w14:textId="77777777" w:rsidR="0072731E" w:rsidRPr="0072731E" w:rsidRDefault="0072731E" w:rsidP="0072731E">
      <w:pPr>
        <w:pStyle w:val="Baslik3"/>
        <w:rPr>
          <w:b w:val="0"/>
          <w:bCs/>
        </w:rPr>
      </w:pPr>
      <w:r w:rsidRPr="0072731E">
        <w:rPr>
          <w:b w:val="0"/>
          <w:bCs/>
        </w:rPr>
        <w:t>6.3. Yarışma ve Süreç Riskleri</w:t>
      </w:r>
    </w:p>
    <w:p w14:paraId="34BAE7F0" w14:textId="77777777" w:rsidR="0072731E" w:rsidRPr="0072731E" w:rsidRDefault="0072731E" w:rsidP="0072731E">
      <w:pPr>
        <w:pStyle w:val="Baslik3"/>
        <w:numPr>
          <w:ilvl w:val="0"/>
          <w:numId w:val="5"/>
        </w:numPr>
        <w:rPr>
          <w:b w:val="0"/>
          <w:bCs/>
        </w:rPr>
      </w:pPr>
      <w:r w:rsidRPr="0072731E">
        <w:rPr>
          <w:b w:val="0"/>
          <w:bCs/>
        </w:rPr>
        <w:t>Proje Takvimi Aksaklıkları: 5 kişilik ekipteki olası gecikmeler.</w:t>
      </w:r>
    </w:p>
    <w:p w14:paraId="0160BD74" w14:textId="77777777" w:rsidR="0072731E" w:rsidRPr="0072731E" w:rsidRDefault="0072731E" w:rsidP="0072731E">
      <w:pPr>
        <w:pStyle w:val="Baslik3"/>
        <w:numPr>
          <w:ilvl w:val="1"/>
          <w:numId w:val="5"/>
        </w:numPr>
        <w:rPr>
          <w:b w:val="0"/>
          <w:bCs/>
        </w:rPr>
      </w:pPr>
      <w:r w:rsidRPr="0072731E">
        <w:rPr>
          <w:b w:val="0"/>
          <w:bCs/>
        </w:rPr>
        <w:t>Önlem: Çevik (Agile) yönetim ve haftalık sprintler ile iş paketleri (frontend, AI, backend) sıkı takip edilecektir.</w:t>
      </w:r>
    </w:p>
    <w:p w14:paraId="7750C7C1" w14:textId="77777777" w:rsidR="0072731E" w:rsidRPr="0072731E" w:rsidRDefault="0072731E" w:rsidP="0072731E">
      <w:pPr>
        <w:pStyle w:val="Baslik3"/>
        <w:numPr>
          <w:ilvl w:val="0"/>
          <w:numId w:val="5"/>
        </w:numPr>
        <w:rPr>
          <w:b w:val="0"/>
          <w:bCs/>
        </w:rPr>
      </w:pPr>
      <w:r w:rsidRPr="0072731E">
        <w:rPr>
          <w:b w:val="0"/>
          <w:bCs/>
        </w:rPr>
        <w:t>Demo Hataları: Sunum anındaki teknik aksaklıklar.</w:t>
      </w:r>
    </w:p>
    <w:p w14:paraId="710C354B" w14:textId="77777777" w:rsidR="0072731E" w:rsidRPr="0072731E" w:rsidRDefault="0072731E" w:rsidP="0072731E">
      <w:pPr>
        <w:pStyle w:val="Baslik3"/>
        <w:numPr>
          <w:ilvl w:val="1"/>
          <w:numId w:val="5"/>
        </w:numPr>
        <w:rPr>
          <w:b w:val="0"/>
          <w:bCs/>
        </w:rPr>
      </w:pPr>
      <w:r w:rsidRPr="0072731E">
        <w:rPr>
          <w:b w:val="0"/>
          <w:bCs/>
        </w:rPr>
        <w:t>Önlem: Validasyon testleri (5. aşama) önceden tamamlanacak ve "offline" çalışan yedek demo sürümü hazır bulundurulacaktır.</w:t>
      </w:r>
    </w:p>
    <w:p w14:paraId="729B3CCD" w14:textId="77777777" w:rsidR="0072731E" w:rsidRDefault="0072731E" w:rsidP="00AF3465">
      <w:pPr>
        <w:pStyle w:val="Baslik3"/>
        <w:rPr>
          <w:rFonts w:asciiTheme="majorHAnsi" w:hAnsiTheme="majorHAnsi"/>
          <w:sz w:val="28"/>
          <w:szCs w:val="32"/>
        </w:rPr>
      </w:pPr>
    </w:p>
    <w:p w14:paraId="0A2E2024" w14:textId="1DEEF0DE" w:rsidR="00AF3465" w:rsidRPr="00643BA2" w:rsidRDefault="00643BA2" w:rsidP="00AF3465">
      <w:pPr>
        <w:pStyle w:val="Baslik3"/>
        <w:rPr>
          <w:rFonts w:asciiTheme="majorHAnsi" w:hAnsiTheme="majorHAnsi"/>
          <w:sz w:val="28"/>
          <w:szCs w:val="32"/>
        </w:rPr>
      </w:pPr>
      <w:r w:rsidRPr="00643BA2">
        <w:rPr>
          <w:rFonts w:asciiTheme="majorHAnsi" w:hAnsiTheme="majorHAnsi"/>
          <w:sz w:val="28"/>
          <w:szCs w:val="32"/>
        </w:rPr>
        <w:t>7. PROJE TAKVİMİ (0-5 PUAN)</w:t>
      </w:r>
    </w:p>
    <w:p w14:paraId="2693B196" w14:textId="04986C84" w:rsidR="00AF3465" w:rsidRDefault="00AF3465" w:rsidP="00AF3465">
      <w:r>
        <w:t xml:space="preserve">Proje kapsamında iş paketleri alt faaliyetleri ile birlikte detaylı ve açık bir biçimde görsel açıdan anlaşılır bir şema/tablo kullanılarak gösterilmelidir. </w:t>
      </w:r>
    </w:p>
    <w:p w14:paraId="0B109D4A" w14:textId="6687C91C" w:rsidR="00AF3465" w:rsidRDefault="00AF3465" w:rsidP="00AF3465">
      <w:r>
        <w:t xml:space="preserve">Proje takvimi, iş paketleri ve zamanları açısından gerçekçi olmalıdır. </w:t>
      </w:r>
    </w:p>
    <w:p w14:paraId="047DE152" w14:textId="77777777" w:rsidR="00AF3465" w:rsidRDefault="00AF3465" w:rsidP="00607187">
      <w:pPr>
        <w:jc w:val="both"/>
        <w:rPr>
          <w:b/>
          <w:bCs/>
          <w:sz w:val="28"/>
          <w:szCs w:val="28"/>
        </w:rPr>
      </w:pPr>
    </w:p>
    <w:p w14:paraId="6C39C7AD" w14:textId="558BAA8B" w:rsidR="00AF3465" w:rsidRPr="00643BA2" w:rsidRDefault="00643BA2" w:rsidP="00AF3465">
      <w:pPr>
        <w:pStyle w:val="Baslik3"/>
        <w:rPr>
          <w:rFonts w:asciiTheme="majorHAnsi" w:hAnsiTheme="majorHAnsi"/>
          <w:sz w:val="28"/>
          <w:szCs w:val="32"/>
        </w:rPr>
      </w:pPr>
      <w:r w:rsidRPr="00643BA2">
        <w:rPr>
          <w:rFonts w:asciiTheme="majorHAnsi" w:hAnsiTheme="majorHAnsi"/>
          <w:sz w:val="28"/>
          <w:szCs w:val="32"/>
        </w:rPr>
        <w:t>8.  RAPOR DÜZENİ (0-5 PUAN)</w:t>
      </w:r>
    </w:p>
    <w:p w14:paraId="7FAE1D39" w14:textId="064B2C18" w:rsidR="00AF3465" w:rsidRDefault="00AF3465" w:rsidP="00AF3465">
      <w:r>
        <w:t>Rapor şablonda yer alan tüm başlıkları içermekte ve bu başlıklarla ilgili tatmin edici bilgi vermektedir</w:t>
      </w:r>
    </w:p>
    <w:p w14:paraId="55A40AC4" w14:textId="77777777" w:rsidR="00AF3465" w:rsidRDefault="00AF3465" w:rsidP="00AF3465">
      <w:r>
        <w:t>Raporda kullanılan şekiller/tablolar/diyagramlar anlaşılır ve düzenlidir.</w:t>
      </w:r>
    </w:p>
    <w:p w14:paraId="113DF32C" w14:textId="77777777" w:rsidR="00AF3465" w:rsidRDefault="00AF3465" w:rsidP="00AF3465">
      <w:r>
        <w:t xml:space="preserve">Şartnamede ve şablonda belirtilen kurallara uygun olarak hazırlanmıştır.  </w:t>
      </w:r>
    </w:p>
    <w:p w14:paraId="10A69D07" w14:textId="77777777" w:rsidR="00AF3465" w:rsidRDefault="00AF3465" w:rsidP="00AF3465">
      <w:r>
        <w:t>Rapor sayfa sayısı 5 üzerinde olan raporlar bu bölümden 0 Puan almalıdır.</w:t>
      </w:r>
    </w:p>
    <w:p w14:paraId="29A274F7" w14:textId="77777777" w:rsidR="00AF3465" w:rsidRDefault="00AF3465" w:rsidP="00AF3465"/>
    <w:p w14:paraId="0B931A01" w14:textId="77777777" w:rsidR="00AF3465" w:rsidRDefault="00AF3465" w:rsidP="00AF3465"/>
    <w:p w14:paraId="6E68E125" w14:textId="77777777" w:rsidR="00AF3465" w:rsidRDefault="00AF3465" w:rsidP="00AF3465"/>
    <w:p w14:paraId="2CF72AC4" w14:textId="77777777" w:rsidR="00AF3465" w:rsidRDefault="00AF3465" w:rsidP="00AF3465"/>
    <w:tbl>
      <w:tblPr>
        <w:tblpPr w:leftFromText="141" w:rightFromText="141" w:vertAnchor="text" w:horzAnchor="margin" w:tblpY="642"/>
        <w:tblW w:w="905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9056"/>
      </w:tblGrid>
      <w:tr w:rsidR="00AF3465" w:rsidRPr="00F27E93" w14:paraId="296F45FE" w14:textId="77777777" w:rsidTr="00FB481D">
        <w:trPr>
          <w:trHeight w:val="474"/>
        </w:trPr>
        <w:tc>
          <w:tcPr>
            <w:tcW w:w="90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5592F0F" w14:textId="77777777" w:rsidR="00AF3465" w:rsidRPr="00F27E93" w:rsidRDefault="00AF3465" w:rsidP="00FB481D">
            <w:pPr>
              <w:pStyle w:val="GvdeB"/>
              <w:widowControl w:val="0"/>
              <w:suppressAutoHyphens/>
              <w:spacing w:line="480" w:lineRule="auto"/>
              <w:jc w:val="center"/>
              <w:rPr>
                <w:rFonts w:asciiTheme="minorHAnsi" w:hAnsiTheme="minorHAnsi"/>
                <w:lang w:val="tr-TR"/>
              </w:rPr>
            </w:pPr>
            <w:r w:rsidRPr="00F27E93">
              <w:rPr>
                <w:rFonts w:asciiTheme="minorHAnsi" w:hAnsiTheme="minorHAnsi"/>
                <w:b/>
                <w:bCs/>
                <w:lang w:val="tr-TR"/>
              </w:rPr>
              <w:lastRenderedPageBreak/>
              <w:t>RAPOR TASLAKLARI İLE İLGİLİ NOT</w:t>
            </w:r>
          </w:p>
        </w:tc>
      </w:tr>
      <w:tr w:rsidR="00AF3465" w:rsidRPr="00F27E93" w14:paraId="08495E30" w14:textId="77777777" w:rsidTr="00B37A03">
        <w:trPr>
          <w:trHeight w:val="5028"/>
        </w:trPr>
        <w:tc>
          <w:tcPr>
            <w:tcW w:w="90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DCD833" w14:textId="77777777" w:rsidR="00AF3465" w:rsidRPr="00FB481D" w:rsidRDefault="00AF3465" w:rsidP="00FB481D">
            <w:pPr>
              <w:pStyle w:val="GvdeB"/>
              <w:widowControl w:val="0"/>
              <w:numPr>
                <w:ilvl w:val="0"/>
                <w:numId w:val="2"/>
              </w:numPr>
              <w:suppressAutoHyphens/>
              <w:spacing w:line="360" w:lineRule="auto"/>
              <w:jc w:val="both"/>
              <w:rPr>
                <w:rFonts w:asciiTheme="minorHAnsi" w:hAnsiTheme="minorHAnsi" w:cs="Arial"/>
                <w:b/>
                <w:bCs/>
                <w:sz w:val="22"/>
                <w:szCs w:val="22"/>
                <w:lang w:val="tr-TR"/>
              </w:rPr>
            </w:pPr>
            <w:r w:rsidRPr="00FB481D">
              <w:rPr>
                <w:rFonts w:asciiTheme="minorHAnsi" w:hAnsiTheme="minorHAnsi" w:cs="Arial"/>
                <w:b/>
                <w:bCs/>
                <w:sz w:val="22"/>
                <w:szCs w:val="22"/>
                <w:lang w:val="tr-TR"/>
              </w:rPr>
              <w:t>Tüm raporlar akademik rapor standartlarına uygun olarak yazılmalıdır.</w:t>
            </w:r>
          </w:p>
          <w:p w14:paraId="2F5ED579" w14:textId="77777777" w:rsidR="00AF3465" w:rsidRPr="00FB481D" w:rsidRDefault="00AF3465" w:rsidP="00FB481D">
            <w:pPr>
              <w:pStyle w:val="GvdeB"/>
              <w:widowControl w:val="0"/>
              <w:numPr>
                <w:ilvl w:val="0"/>
                <w:numId w:val="2"/>
              </w:numPr>
              <w:suppressAutoHyphens/>
              <w:spacing w:line="360" w:lineRule="auto"/>
              <w:jc w:val="both"/>
              <w:rPr>
                <w:rFonts w:asciiTheme="minorHAnsi" w:hAnsiTheme="minorHAnsi" w:cs="Arial"/>
                <w:b/>
                <w:bCs/>
                <w:sz w:val="22"/>
                <w:szCs w:val="22"/>
                <w:lang w:val="tr-TR"/>
              </w:rPr>
            </w:pPr>
            <w:r w:rsidRPr="00FB481D">
              <w:rPr>
                <w:rFonts w:asciiTheme="minorHAnsi" w:hAnsiTheme="minorHAnsi" w:cs="Arial"/>
                <w:b/>
                <w:bCs/>
                <w:sz w:val="22"/>
                <w:szCs w:val="22"/>
                <w:lang w:val="tr-TR"/>
              </w:rPr>
              <w:t>Raporların içerikleri ile ilgili bilgiler yukarıda belirtilmiştir.</w:t>
            </w:r>
          </w:p>
          <w:p w14:paraId="64305E98" w14:textId="77777777" w:rsidR="00AF3465" w:rsidRPr="00FB481D" w:rsidRDefault="00AF3465" w:rsidP="00FB481D">
            <w:pPr>
              <w:pStyle w:val="GvdeB"/>
              <w:widowControl w:val="0"/>
              <w:numPr>
                <w:ilvl w:val="0"/>
                <w:numId w:val="2"/>
              </w:numPr>
              <w:suppressAutoHyphens/>
              <w:spacing w:line="360" w:lineRule="auto"/>
              <w:jc w:val="both"/>
              <w:rPr>
                <w:rFonts w:asciiTheme="minorHAnsi" w:hAnsiTheme="minorHAnsi" w:cs="Arial"/>
                <w:b/>
                <w:bCs/>
                <w:sz w:val="22"/>
                <w:szCs w:val="22"/>
                <w:lang w:val="tr-TR"/>
              </w:rPr>
            </w:pPr>
            <w:r w:rsidRPr="00FB481D">
              <w:rPr>
                <w:rFonts w:asciiTheme="minorHAnsi" w:hAnsiTheme="minorHAnsi" w:cs="Arial"/>
                <w:b/>
                <w:bCs/>
                <w:sz w:val="22"/>
                <w:szCs w:val="22"/>
                <w:lang w:val="tr-TR"/>
              </w:rPr>
              <w:t>Tüm raporlar “İçindekiler” ve “Kaynakça” içermelidir.</w:t>
            </w:r>
          </w:p>
          <w:p w14:paraId="2EA9CCAE" w14:textId="77777777" w:rsidR="00AF3465" w:rsidRPr="00FB481D" w:rsidRDefault="00AF3465" w:rsidP="00FB481D">
            <w:pPr>
              <w:pStyle w:val="GvdeB"/>
              <w:widowControl w:val="0"/>
              <w:numPr>
                <w:ilvl w:val="0"/>
                <w:numId w:val="2"/>
              </w:numPr>
              <w:suppressAutoHyphens/>
              <w:spacing w:line="360" w:lineRule="auto"/>
              <w:jc w:val="both"/>
              <w:rPr>
                <w:rFonts w:asciiTheme="minorHAnsi" w:hAnsiTheme="minorHAnsi" w:cs="Arial"/>
                <w:b/>
                <w:bCs/>
                <w:sz w:val="22"/>
                <w:szCs w:val="22"/>
                <w:lang w:val="tr-TR"/>
              </w:rPr>
            </w:pPr>
            <w:r w:rsidRPr="00FB481D">
              <w:rPr>
                <w:rFonts w:asciiTheme="minorHAnsi" w:hAnsiTheme="minorHAnsi" w:cs="Arial"/>
                <w:b/>
                <w:bCs/>
                <w:sz w:val="22"/>
                <w:szCs w:val="22"/>
                <w:lang w:val="tr-TR"/>
              </w:rPr>
              <w:t>Her rapor bir kapak sayfası içermelidir.</w:t>
            </w:r>
          </w:p>
          <w:p w14:paraId="431DF26C" w14:textId="77777777" w:rsidR="00AF3465" w:rsidRPr="00FB481D" w:rsidRDefault="00AF3465" w:rsidP="00FB481D">
            <w:pPr>
              <w:pStyle w:val="GvdeB"/>
              <w:widowControl w:val="0"/>
              <w:numPr>
                <w:ilvl w:val="0"/>
                <w:numId w:val="2"/>
              </w:numPr>
              <w:suppressAutoHyphens/>
              <w:spacing w:line="360" w:lineRule="auto"/>
              <w:jc w:val="both"/>
              <w:rPr>
                <w:rFonts w:asciiTheme="minorHAnsi" w:hAnsiTheme="minorHAnsi" w:cs="Arial"/>
                <w:b/>
                <w:bCs/>
                <w:sz w:val="22"/>
                <w:szCs w:val="22"/>
                <w:lang w:val="tr-TR"/>
              </w:rPr>
            </w:pPr>
            <w:r w:rsidRPr="00FB481D">
              <w:rPr>
                <w:rFonts w:asciiTheme="minorHAnsi" w:hAnsiTheme="minorHAnsi" w:cs="Arial"/>
                <w:b/>
                <w:bCs/>
                <w:sz w:val="22"/>
                <w:szCs w:val="22"/>
                <w:lang w:val="tr-TR"/>
              </w:rPr>
              <w:t>Her rapor bir “İçindekiler” sayfası içermelidir.</w:t>
            </w:r>
          </w:p>
          <w:p w14:paraId="6EE9F073" w14:textId="77777777" w:rsidR="00AF3465" w:rsidRPr="00FB481D" w:rsidRDefault="00AF3465" w:rsidP="00FB481D">
            <w:pPr>
              <w:pStyle w:val="GvdeB"/>
              <w:widowControl w:val="0"/>
              <w:numPr>
                <w:ilvl w:val="0"/>
                <w:numId w:val="2"/>
              </w:numPr>
              <w:suppressAutoHyphens/>
              <w:spacing w:line="360" w:lineRule="auto"/>
              <w:jc w:val="both"/>
              <w:rPr>
                <w:rFonts w:asciiTheme="minorHAnsi" w:hAnsiTheme="minorHAnsi" w:cs="Arial"/>
                <w:b/>
                <w:bCs/>
                <w:sz w:val="22"/>
                <w:szCs w:val="22"/>
                <w:lang w:val="tr-TR"/>
              </w:rPr>
            </w:pPr>
            <w:r w:rsidRPr="00FB481D">
              <w:rPr>
                <w:rFonts w:asciiTheme="minorHAnsi" w:hAnsiTheme="minorHAnsi" w:cs="Arial"/>
                <w:b/>
                <w:bCs/>
                <w:sz w:val="22"/>
                <w:szCs w:val="22"/>
                <w:lang w:val="tr-TR"/>
              </w:rPr>
              <w:t>Raporlar sayfaları birbirini takip edecek şekilde numaralandırılmalıdır.</w:t>
            </w:r>
          </w:p>
          <w:p w14:paraId="1FBA561A" w14:textId="77777777" w:rsidR="00AF3465" w:rsidRPr="00FB481D" w:rsidRDefault="00AF3465" w:rsidP="00FB481D">
            <w:pPr>
              <w:pStyle w:val="GvdeB"/>
              <w:widowControl w:val="0"/>
              <w:numPr>
                <w:ilvl w:val="0"/>
                <w:numId w:val="2"/>
              </w:numPr>
              <w:suppressAutoHyphens/>
              <w:spacing w:line="360" w:lineRule="auto"/>
              <w:jc w:val="both"/>
              <w:rPr>
                <w:rFonts w:asciiTheme="minorHAnsi" w:hAnsiTheme="minorHAnsi" w:cs="Arial"/>
                <w:b/>
                <w:bCs/>
                <w:sz w:val="22"/>
                <w:szCs w:val="22"/>
                <w:lang w:val="tr-TR"/>
              </w:rPr>
            </w:pPr>
            <w:r w:rsidRPr="00FB481D">
              <w:rPr>
                <w:rFonts w:asciiTheme="minorHAnsi" w:hAnsiTheme="minorHAnsi" w:cs="Arial"/>
                <w:b/>
                <w:bCs/>
                <w:sz w:val="22"/>
                <w:szCs w:val="22"/>
                <w:lang w:val="tr-TR"/>
              </w:rPr>
              <w:t>Yazı tipi: Aptos, Punto: 12, Başlık Yazı Tipi: Aptos, Başlık Punto: 14, Satır Aralıkları: 1.15, İki tarafa yaslı, Sayfa kenar boşlukları: üst 2.8 alt-sağ-sol 2.5 olmalıdır.</w:t>
            </w:r>
          </w:p>
          <w:p w14:paraId="1716856C" w14:textId="4AC77D04" w:rsidR="00FB481D" w:rsidRPr="00FB481D" w:rsidRDefault="00AF3465" w:rsidP="00FB481D">
            <w:pPr>
              <w:pStyle w:val="GvdeB"/>
              <w:widowControl w:val="0"/>
              <w:numPr>
                <w:ilvl w:val="0"/>
                <w:numId w:val="2"/>
              </w:numPr>
              <w:suppressAutoHyphens/>
              <w:spacing w:line="360" w:lineRule="auto"/>
              <w:jc w:val="both"/>
              <w:rPr>
                <w:rFonts w:asciiTheme="minorHAnsi" w:hAnsiTheme="minorHAnsi" w:cs="Arial"/>
                <w:b/>
                <w:bCs/>
                <w:sz w:val="22"/>
                <w:szCs w:val="22"/>
                <w:lang w:val="tr-TR"/>
              </w:rPr>
            </w:pPr>
            <w:r w:rsidRPr="00FB481D">
              <w:rPr>
                <w:rFonts w:asciiTheme="minorHAnsi" w:hAnsiTheme="minorHAnsi" w:cs="Arial"/>
                <w:b/>
                <w:bCs/>
                <w:sz w:val="22"/>
                <w:szCs w:val="22"/>
                <w:lang w:val="tr-TR"/>
              </w:rPr>
              <w:t xml:space="preserve">Rapor içindekiler “Kapak” </w:t>
            </w:r>
            <w:r w:rsidR="00FA05C3">
              <w:rPr>
                <w:rFonts w:asciiTheme="minorHAnsi" w:hAnsiTheme="minorHAnsi" w:cs="Arial"/>
                <w:b/>
                <w:bCs/>
                <w:sz w:val="22"/>
                <w:szCs w:val="22"/>
                <w:lang w:val="tr-TR"/>
              </w:rPr>
              <w:t xml:space="preserve">, “Kaynakça” ve </w:t>
            </w:r>
            <w:r w:rsidRPr="00FB481D">
              <w:rPr>
                <w:rFonts w:asciiTheme="minorHAnsi" w:hAnsiTheme="minorHAnsi" w:cs="Arial"/>
                <w:b/>
                <w:bCs/>
                <w:sz w:val="22"/>
                <w:szCs w:val="22"/>
                <w:lang w:val="tr-TR"/>
              </w:rPr>
              <w:t xml:space="preserve">“İçindekiler” kısmı hariç rapor </w:t>
            </w:r>
            <w:r w:rsidR="00002891" w:rsidRPr="00FB481D">
              <w:rPr>
                <w:rFonts w:asciiTheme="minorHAnsi" w:hAnsiTheme="minorHAnsi" w:cs="Arial"/>
                <w:b/>
                <w:bCs/>
                <w:sz w:val="22"/>
                <w:szCs w:val="22"/>
                <w:lang w:val="tr-TR"/>
              </w:rPr>
              <w:t>5</w:t>
            </w:r>
            <w:r w:rsidRPr="00FB481D">
              <w:rPr>
                <w:rFonts w:asciiTheme="minorHAnsi" w:hAnsiTheme="minorHAnsi" w:cs="Arial"/>
                <w:b/>
                <w:bCs/>
                <w:sz w:val="22"/>
                <w:szCs w:val="22"/>
                <w:lang w:val="tr-TR"/>
              </w:rPr>
              <w:t xml:space="preserve"> sayfayı geçmemelidir. </w:t>
            </w:r>
          </w:p>
          <w:p w14:paraId="4BAF8FE8" w14:textId="4327881F" w:rsidR="00FB481D" w:rsidRPr="00FB481D" w:rsidRDefault="00FB481D" w:rsidP="00FB481D">
            <w:pPr>
              <w:pStyle w:val="GvdeB"/>
              <w:widowControl w:val="0"/>
              <w:numPr>
                <w:ilvl w:val="0"/>
                <w:numId w:val="2"/>
              </w:numPr>
              <w:suppressAutoHyphens/>
              <w:spacing w:line="360" w:lineRule="auto"/>
              <w:jc w:val="both"/>
              <w:rPr>
                <w:rFonts w:asciiTheme="minorHAnsi" w:hAnsiTheme="minorHAnsi" w:cs="Arial"/>
                <w:b/>
                <w:bCs/>
                <w:sz w:val="22"/>
                <w:szCs w:val="22"/>
                <w:lang w:val="tr-TR"/>
              </w:rPr>
            </w:pPr>
            <w:r w:rsidRPr="00FB481D">
              <w:rPr>
                <w:rFonts w:asciiTheme="minorHAnsi" w:hAnsiTheme="minorHAnsi" w:cs="Arial"/>
                <w:b/>
                <w:bCs/>
                <w:sz w:val="22"/>
                <w:szCs w:val="22"/>
                <w:lang w:val="tr-TR"/>
              </w:rPr>
              <w:t>Rapor şablonuna uymayan Ön Değerlendirme Raporları değerlendirilmeyecektir.</w:t>
            </w:r>
          </w:p>
          <w:p w14:paraId="0FE2BBC0" w14:textId="392D8415" w:rsidR="00AF3465" w:rsidRPr="00F27E93" w:rsidRDefault="00002891" w:rsidP="00FB481D">
            <w:pPr>
              <w:pStyle w:val="GvdeB"/>
              <w:widowControl w:val="0"/>
              <w:numPr>
                <w:ilvl w:val="0"/>
                <w:numId w:val="2"/>
              </w:numPr>
              <w:suppressAutoHyphens/>
              <w:spacing w:line="360" w:lineRule="auto"/>
              <w:jc w:val="both"/>
              <w:rPr>
                <w:rFonts w:asciiTheme="minorHAnsi" w:hAnsiTheme="minorHAnsi"/>
                <w:lang w:val="tr-TR"/>
              </w:rPr>
            </w:pPr>
            <w:r w:rsidRPr="00FB481D">
              <w:rPr>
                <w:rFonts w:asciiTheme="minorHAnsi" w:hAnsiTheme="minorHAnsi" w:cs="Arial"/>
                <w:b/>
                <w:bCs/>
                <w:sz w:val="22"/>
                <w:szCs w:val="22"/>
                <w:lang w:val="tr-TR"/>
              </w:rPr>
              <w:t>5</w:t>
            </w:r>
            <w:r w:rsidR="00AF3465" w:rsidRPr="00FB481D">
              <w:rPr>
                <w:rFonts w:asciiTheme="minorHAnsi" w:hAnsiTheme="minorHAnsi" w:cs="Arial"/>
                <w:b/>
                <w:bCs/>
                <w:sz w:val="22"/>
                <w:szCs w:val="22"/>
                <w:lang w:val="tr-TR"/>
              </w:rPr>
              <w:t xml:space="preserve"> sayfayı geçen raporlar değerlendirmeye alınmayacaktır.</w:t>
            </w:r>
          </w:p>
        </w:tc>
      </w:tr>
    </w:tbl>
    <w:p w14:paraId="01AF1C13" w14:textId="77777777" w:rsidR="00AF3465" w:rsidRPr="00F27E93" w:rsidRDefault="00AF3465" w:rsidP="00AF3465">
      <w:pPr>
        <w:jc w:val="both"/>
      </w:pPr>
    </w:p>
    <w:p w14:paraId="35D4C711" w14:textId="77777777" w:rsidR="00AF3465" w:rsidRPr="00F27E93" w:rsidRDefault="00AF3465" w:rsidP="00AF3465">
      <w:pPr>
        <w:jc w:val="both"/>
        <w:rPr>
          <w:b/>
          <w:bCs/>
          <w:sz w:val="28"/>
          <w:szCs w:val="28"/>
        </w:rPr>
      </w:pPr>
    </w:p>
    <w:p w14:paraId="1AC68CB2" w14:textId="50DBE3CD" w:rsidR="0088288A" w:rsidRPr="00607187" w:rsidRDefault="0088288A" w:rsidP="00607187">
      <w:pPr>
        <w:jc w:val="both"/>
        <w:rPr>
          <w:b/>
          <w:bCs/>
          <w:sz w:val="28"/>
          <w:szCs w:val="28"/>
        </w:rPr>
      </w:pPr>
    </w:p>
    <w:sectPr w:rsidR="0088288A" w:rsidRPr="00607187" w:rsidSect="004F5B34">
      <w:headerReference w:type="default" r:id="rId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F54EE" w14:textId="77777777" w:rsidR="00D93F20" w:rsidRDefault="00D93F20" w:rsidP="004F5B34">
      <w:r>
        <w:separator/>
      </w:r>
    </w:p>
  </w:endnote>
  <w:endnote w:type="continuationSeparator" w:id="0">
    <w:p w14:paraId="7B54D9F1" w14:textId="77777777" w:rsidR="00D93F20" w:rsidRDefault="00D93F20" w:rsidP="004F5B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Arial Unicode MS">
    <w:panose1 w:val="020B0604020202020204"/>
    <w:charset w:val="80"/>
    <w:family w:val="swiss"/>
    <w:pitch w:val="variable"/>
    <w:sig w:usb0="00000000"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F9A96" w14:textId="77777777" w:rsidR="00D93F20" w:rsidRDefault="00D93F20" w:rsidP="004F5B34">
      <w:r>
        <w:separator/>
      </w:r>
    </w:p>
  </w:footnote>
  <w:footnote w:type="continuationSeparator" w:id="0">
    <w:p w14:paraId="0B328ED9" w14:textId="77777777" w:rsidR="00D93F20" w:rsidRDefault="00D93F20" w:rsidP="004F5B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B0477" w14:textId="4D613FAE" w:rsidR="004F5B34" w:rsidRDefault="004F5B34">
    <w:pPr>
      <w:pStyle w:val="Header"/>
    </w:pPr>
    <w:r>
      <w:rPr>
        <w:noProof/>
      </w:rPr>
      <w:drawing>
        <wp:anchor distT="0" distB="0" distL="114300" distR="114300" simplePos="0" relativeHeight="251658240" behindDoc="0" locked="0" layoutInCell="1" allowOverlap="1" wp14:anchorId="26D4E781" wp14:editId="4A4C0DD0">
          <wp:simplePos x="0" y="0"/>
          <wp:positionH relativeFrom="column">
            <wp:posOffset>-928469</wp:posOffset>
          </wp:positionH>
          <wp:positionV relativeFrom="paragraph">
            <wp:posOffset>-407378</wp:posOffset>
          </wp:positionV>
          <wp:extent cx="7554351" cy="10677865"/>
          <wp:effectExtent l="0" t="0" r="2540" b="3175"/>
          <wp:wrapNone/>
          <wp:docPr id="1202839971" name="Resim 4" descr="çizim, taslak,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39971" name="Resim 4" descr="çizim, taslak, grafik içeren bir resim&#10;&#10;Yapay zeka tarafından oluşturulmuş içerik yanlış olabilir."/>
                  <pic:cNvPicPr/>
                </pic:nvPicPr>
                <pic:blipFill>
                  <a:blip r:embed="rId1">
                    <a:extLst>
                      <a:ext uri="{28A0092B-C50C-407E-A947-70E740481C1C}">
                        <a14:useLocalDpi xmlns:a14="http://schemas.microsoft.com/office/drawing/2010/main" val="0"/>
                      </a:ext>
                    </a:extLst>
                  </a:blip>
                  <a:stretch>
                    <a:fillRect/>
                  </a:stretch>
                </pic:blipFill>
                <pic:spPr>
                  <a:xfrm>
                    <a:off x="0" y="0"/>
                    <a:ext cx="7598272" cy="1073994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30F80"/>
    <w:multiLevelType w:val="multilevel"/>
    <w:tmpl w:val="86A4B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101A4"/>
    <w:multiLevelType w:val="multilevel"/>
    <w:tmpl w:val="488C7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C17781"/>
    <w:multiLevelType w:val="hybridMultilevel"/>
    <w:tmpl w:val="6EFA005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6E6570B9"/>
    <w:multiLevelType w:val="hybridMultilevel"/>
    <w:tmpl w:val="966E6C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7B536E2E"/>
    <w:multiLevelType w:val="multilevel"/>
    <w:tmpl w:val="52CE3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8960352">
    <w:abstractNumId w:val="2"/>
  </w:num>
  <w:num w:numId="2" w16cid:durableId="262419848">
    <w:abstractNumId w:val="3"/>
  </w:num>
  <w:num w:numId="3" w16cid:durableId="1207376002">
    <w:abstractNumId w:val="0"/>
  </w:num>
  <w:num w:numId="4" w16cid:durableId="732392045">
    <w:abstractNumId w:val="4"/>
  </w:num>
  <w:num w:numId="5" w16cid:durableId="10234410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B34"/>
    <w:rsid w:val="00002891"/>
    <w:rsid w:val="00021B1F"/>
    <w:rsid w:val="0015739E"/>
    <w:rsid w:val="00271AE4"/>
    <w:rsid w:val="002A04B5"/>
    <w:rsid w:val="003232C8"/>
    <w:rsid w:val="00434E4D"/>
    <w:rsid w:val="004F5B34"/>
    <w:rsid w:val="005149F5"/>
    <w:rsid w:val="005553CF"/>
    <w:rsid w:val="005E5B62"/>
    <w:rsid w:val="00607187"/>
    <w:rsid w:val="00643BA2"/>
    <w:rsid w:val="0072731E"/>
    <w:rsid w:val="00727395"/>
    <w:rsid w:val="00752AE5"/>
    <w:rsid w:val="00766225"/>
    <w:rsid w:val="0088288A"/>
    <w:rsid w:val="008A43F9"/>
    <w:rsid w:val="00947615"/>
    <w:rsid w:val="009B4594"/>
    <w:rsid w:val="00A952B4"/>
    <w:rsid w:val="00AF3465"/>
    <w:rsid w:val="00B11832"/>
    <w:rsid w:val="00B44E03"/>
    <w:rsid w:val="00C414B9"/>
    <w:rsid w:val="00C44CD2"/>
    <w:rsid w:val="00C640E3"/>
    <w:rsid w:val="00CA45D4"/>
    <w:rsid w:val="00CD26A6"/>
    <w:rsid w:val="00D15ABB"/>
    <w:rsid w:val="00D93F20"/>
    <w:rsid w:val="00E20283"/>
    <w:rsid w:val="00E409ED"/>
    <w:rsid w:val="00F30C29"/>
    <w:rsid w:val="00FA05C3"/>
    <w:rsid w:val="00FB481D"/>
    <w:rsid w:val="00FC6AA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4B7D7"/>
  <w15:chartTrackingRefBased/>
  <w15:docId w15:val="{9A4BA63C-2293-3141-A5B4-7110E129F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5B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5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5B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5B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5B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5B3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B3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B3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B3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B34"/>
    <w:rPr>
      <w:rFonts w:asciiTheme="majorHAnsi" w:eastAsiaTheme="majorEastAsia" w:hAnsiTheme="majorHAnsi" w:cstheme="majorBidi"/>
      <w:color w:val="0F4761" w:themeColor="accent1" w:themeShade="BF"/>
      <w:sz w:val="40"/>
      <w:szCs w:val="40"/>
      <w:lang w:val="tr-TR"/>
    </w:rPr>
  </w:style>
  <w:style w:type="character" w:customStyle="1" w:styleId="Heading2Char">
    <w:name w:val="Heading 2 Char"/>
    <w:basedOn w:val="DefaultParagraphFont"/>
    <w:link w:val="Heading2"/>
    <w:uiPriority w:val="9"/>
    <w:semiHidden/>
    <w:rsid w:val="004F5B34"/>
    <w:rPr>
      <w:rFonts w:asciiTheme="majorHAnsi" w:eastAsiaTheme="majorEastAsia" w:hAnsiTheme="majorHAnsi" w:cstheme="majorBidi"/>
      <w:color w:val="0F4761" w:themeColor="accent1" w:themeShade="BF"/>
      <w:sz w:val="32"/>
      <w:szCs w:val="32"/>
      <w:lang w:val="tr-TR"/>
    </w:rPr>
  </w:style>
  <w:style w:type="character" w:customStyle="1" w:styleId="Heading3Char">
    <w:name w:val="Heading 3 Char"/>
    <w:basedOn w:val="DefaultParagraphFont"/>
    <w:link w:val="Heading3"/>
    <w:uiPriority w:val="9"/>
    <w:semiHidden/>
    <w:rsid w:val="004F5B34"/>
    <w:rPr>
      <w:rFonts w:eastAsiaTheme="majorEastAsia" w:cstheme="majorBidi"/>
      <w:color w:val="0F4761" w:themeColor="accent1" w:themeShade="BF"/>
      <w:sz w:val="28"/>
      <w:szCs w:val="28"/>
      <w:lang w:val="tr-TR"/>
    </w:rPr>
  </w:style>
  <w:style w:type="character" w:customStyle="1" w:styleId="Heading4Char">
    <w:name w:val="Heading 4 Char"/>
    <w:basedOn w:val="DefaultParagraphFont"/>
    <w:link w:val="Heading4"/>
    <w:uiPriority w:val="9"/>
    <w:semiHidden/>
    <w:rsid w:val="004F5B34"/>
    <w:rPr>
      <w:rFonts w:eastAsiaTheme="majorEastAsia" w:cstheme="majorBidi"/>
      <w:i/>
      <w:iCs/>
      <w:color w:val="0F4761" w:themeColor="accent1" w:themeShade="BF"/>
      <w:lang w:val="tr-TR"/>
    </w:rPr>
  </w:style>
  <w:style w:type="character" w:customStyle="1" w:styleId="Heading5Char">
    <w:name w:val="Heading 5 Char"/>
    <w:basedOn w:val="DefaultParagraphFont"/>
    <w:link w:val="Heading5"/>
    <w:uiPriority w:val="9"/>
    <w:semiHidden/>
    <w:rsid w:val="004F5B34"/>
    <w:rPr>
      <w:rFonts w:eastAsiaTheme="majorEastAsia" w:cstheme="majorBidi"/>
      <w:color w:val="0F4761" w:themeColor="accent1" w:themeShade="BF"/>
      <w:lang w:val="tr-TR"/>
    </w:rPr>
  </w:style>
  <w:style w:type="character" w:customStyle="1" w:styleId="Heading6Char">
    <w:name w:val="Heading 6 Char"/>
    <w:basedOn w:val="DefaultParagraphFont"/>
    <w:link w:val="Heading6"/>
    <w:uiPriority w:val="9"/>
    <w:semiHidden/>
    <w:rsid w:val="004F5B34"/>
    <w:rPr>
      <w:rFonts w:eastAsiaTheme="majorEastAsia" w:cstheme="majorBidi"/>
      <w:i/>
      <w:iCs/>
      <w:color w:val="595959" w:themeColor="text1" w:themeTint="A6"/>
      <w:lang w:val="tr-TR"/>
    </w:rPr>
  </w:style>
  <w:style w:type="character" w:customStyle="1" w:styleId="Heading7Char">
    <w:name w:val="Heading 7 Char"/>
    <w:basedOn w:val="DefaultParagraphFont"/>
    <w:link w:val="Heading7"/>
    <w:uiPriority w:val="9"/>
    <w:semiHidden/>
    <w:rsid w:val="004F5B34"/>
    <w:rPr>
      <w:rFonts w:eastAsiaTheme="majorEastAsia" w:cstheme="majorBidi"/>
      <w:color w:val="595959" w:themeColor="text1" w:themeTint="A6"/>
      <w:lang w:val="tr-TR"/>
    </w:rPr>
  </w:style>
  <w:style w:type="character" w:customStyle="1" w:styleId="Heading8Char">
    <w:name w:val="Heading 8 Char"/>
    <w:basedOn w:val="DefaultParagraphFont"/>
    <w:link w:val="Heading8"/>
    <w:uiPriority w:val="9"/>
    <w:semiHidden/>
    <w:rsid w:val="004F5B34"/>
    <w:rPr>
      <w:rFonts w:eastAsiaTheme="majorEastAsia" w:cstheme="majorBidi"/>
      <w:i/>
      <w:iCs/>
      <w:color w:val="272727" w:themeColor="text1" w:themeTint="D8"/>
      <w:lang w:val="tr-TR"/>
    </w:rPr>
  </w:style>
  <w:style w:type="character" w:customStyle="1" w:styleId="Heading9Char">
    <w:name w:val="Heading 9 Char"/>
    <w:basedOn w:val="DefaultParagraphFont"/>
    <w:link w:val="Heading9"/>
    <w:uiPriority w:val="9"/>
    <w:semiHidden/>
    <w:rsid w:val="004F5B34"/>
    <w:rPr>
      <w:rFonts w:eastAsiaTheme="majorEastAsia" w:cstheme="majorBidi"/>
      <w:color w:val="272727" w:themeColor="text1" w:themeTint="D8"/>
      <w:lang w:val="tr-TR"/>
    </w:rPr>
  </w:style>
  <w:style w:type="paragraph" w:styleId="Title">
    <w:name w:val="Title"/>
    <w:basedOn w:val="Normal"/>
    <w:next w:val="Normal"/>
    <w:link w:val="TitleChar"/>
    <w:uiPriority w:val="10"/>
    <w:qFormat/>
    <w:rsid w:val="004F5B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B34"/>
    <w:rPr>
      <w:rFonts w:asciiTheme="majorHAnsi" w:eastAsiaTheme="majorEastAsia" w:hAnsiTheme="majorHAnsi" w:cstheme="majorBidi"/>
      <w:spacing w:val="-10"/>
      <w:kern w:val="28"/>
      <w:sz w:val="56"/>
      <w:szCs w:val="56"/>
      <w:lang w:val="tr-TR"/>
    </w:rPr>
  </w:style>
  <w:style w:type="paragraph" w:styleId="Subtitle">
    <w:name w:val="Subtitle"/>
    <w:basedOn w:val="Normal"/>
    <w:next w:val="Normal"/>
    <w:link w:val="SubtitleChar"/>
    <w:uiPriority w:val="11"/>
    <w:qFormat/>
    <w:rsid w:val="004F5B3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B34"/>
    <w:rPr>
      <w:rFonts w:eastAsiaTheme="majorEastAsia" w:cstheme="majorBidi"/>
      <w:color w:val="595959" w:themeColor="text1" w:themeTint="A6"/>
      <w:spacing w:val="15"/>
      <w:sz w:val="28"/>
      <w:szCs w:val="28"/>
      <w:lang w:val="tr-TR"/>
    </w:rPr>
  </w:style>
  <w:style w:type="paragraph" w:styleId="Quote">
    <w:name w:val="Quote"/>
    <w:basedOn w:val="Normal"/>
    <w:next w:val="Normal"/>
    <w:link w:val="QuoteChar"/>
    <w:uiPriority w:val="29"/>
    <w:qFormat/>
    <w:rsid w:val="004F5B3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F5B34"/>
    <w:rPr>
      <w:i/>
      <w:iCs/>
      <w:color w:val="404040" w:themeColor="text1" w:themeTint="BF"/>
      <w:lang w:val="tr-TR"/>
    </w:rPr>
  </w:style>
  <w:style w:type="paragraph" w:styleId="ListParagraph">
    <w:name w:val="List Paragraph"/>
    <w:basedOn w:val="Normal"/>
    <w:uiPriority w:val="34"/>
    <w:qFormat/>
    <w:rsid w:val="004F5B34"/>
    <w:pPr>
      <w:ind w:left="720"/>
      <w:contextualSpacing/>
    </w:pPr>
  </w:style>
  <w:style w:type="character" w:styleId="IntenseEmphasis">
    <w:name w:val="Intense Emphasis"/>
    <w:basedOn w:val="DefaultParagraphFont"/>
    <w:uiPriority w:val="21"/>
    <w:qFormat/>
    <w:rsid w:val="004F5B34"/>
    <w:rPr>
      <w:i/>
      <w:iCs/>
      <w:color w:val="0F4761" w:themeColor="accent1" w:themeShade="BF"/>
    </w:rPr>
  </w:style>
  <w:style w:type="paragraph" w:styleId="IntenseQuote">
    <w:name w:val="Intense Quote"/>
    <w:basedOn w:val="Normal"/>
    <w:next w:val="Normal"/>
    <w:link w:val="IntenseQuoteChar"/>
    <w:uiPriority w:val="30"/>
    <w:qFormat/>
    <w:rsid w:val="004F5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5B34"/>
    <w:rPr>
      <w:i/>
      <w:iCs/>
      <w:color w:val="0F4761" w:themeColor="accent1" w:themeShade="BF"/>
      <w:lang w:val="tr-TR"/>
    </w:rPr>
  </w:style>
  <w:style w:type="character" w:styleId="IntenseReference">
    <w:name w:val="Intense Reference"/>
    <w:basedOn w:val="DefaultParagraphFont"/>
    <w:uiPriority w:val="32"/>
    <w:qFormat/>
    <w:rsid w:val="004F5B34"/>
    <w:rPr>
      <w:b/>
      <w:bCs/>
      <w:smallCaps/>
      <w:color w:val="0F4761" w:themeColor="accent1" w:themeShade="BF"/>
      <w:spacing w:val="5"/>
    </w:rPr>
  </w:style>
  <w:style w:type="paragraph" w:styleId="Header">
    <w:name w:val="header"/>
    <w:basedOn w:val="Normal"/>
    <w:link w:val="HeaderChar"/>
    <w:uiPriority w:val="99"/>
    <w:unhideWhenUsed/>
    <w:rsid w:val="004F5B34"/>
    <w:pPr>
      <w:tabs>
        <w:tab w:val="center" w:pos="4513"/>
        <w:tab w:val="right" w:pos="9026"/>
      </w:tabs>
    </w:pPr>
  </w:style>
  <w:style w:type="character" w:customStyle="1" w:styleId="HeaderChar">
    <w:name w:val="Header Char"/>
    <w:basedOn w:val="DefaultParagraphFont"/>
    <w:link w:val="Header"/>
    <w:uiPriority w:val="99"/>
    <w:rsid w:val="004F5B34"/>
    <w:rPr>
      <w:lang w:val="tr-TR"/>
    </w:rPr>
  </w:style>
  <w:style w:type="paragraph" w:styleId="Footer">
    <w:name w:val="footer"/>
    <w:basedOn w:val="Normal"/>
    <w:link w:val="FooterChar"/>
    <w:uiPriority w:val="99"/>
    <w:unhideWhenUsed/>
    <w:rsid w:val="004F5B34"/>
    <w:pPr>
      <w:tabs>
        <w:tab w:val="center" w:pos="4513"/>
        <w:tab w:val="right" w:pos="9026"/>
      </w:tabs>
    </w:pPr>
  </w:style>
  <w:style w:type="character" w:customStyle="1" w:styleId="FooterChar">
    <w:name w:val="Footer Char"/>
    <w:basedOn w:val="DefaultParagraphFont"/>
    <w:link w:val="Footer"/>
    <w:uiPriority w:val="99"/>
    <w:rsid w:val="004F5B34"/>
    <w:rPr>
      <w:lang w:val="tr-TR"/>
    </w:rPr>
  </w:style>
  <w:style w:type="paragraph" w:styleId="NoSpacing">
    <w:name w:val="No Spacing"/>
    <w:link w:val="NoSpacingChar"/>
    <w:uiPriority w:val="1"/>
    <w:qFormat/>
    <w:rsid w:val="004F5B34"/>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4F5B34"/>
    <w:rPr>
      <w:rFonts w:eastAsiaTheme="minorEastAsia"/>
      <w:kern w:val="0"/>
      <w:sz w:val="22"/>
      <w:szCs w:val="22"/>
      <w:lang w:val="en-US" w:eastAsia="zh-CN"/>
      <w14:ligatures w14:val="none"/>
    </w:rPr>
  </w:style>
  <w:style w:type="paragraph" w:customStyle="1" w:styleId="Baslik2">
    <w:name w:val="Baslik2"/>
    <w:basedOn w:val="Heading3"/>
    <w:link w:val="Baslik2Char"/>
    <w:qFormat/>
    <w:rsid w:val="00AF3465"/>
    <w:pPr>
      <w:spacing w:before="120" w:after="120"/>
    </w:pPr>
    <w:rPr>
      <w:rFonts w:ascii="Open Sans" w:hAnsi="Open Sans"/>
      <w:b/>
      <w:color w:val="000000" w:themeColor="text1"/>
      <w:kern w:val="0"/>
      <w:sz w:val="24"/>
      <w:szCs w:val="24"/>
      <w:lang w:eastAsia="zh-CN"/>
      <w14:ligatures w14:val="none"/>
    </w:rPr>
  </w:style>
  <w:style w:type="paragraph" w:customStyle="1" w:styleId="Baslik3">
    <w:name w:val="Baslik3"/>
    <w:basedOn w:val="Heading4"/>
    <w:link w:val="Baslik3Char"/>
    <w:qFormat/>
    <w:rsid w:val="00AF3465"/>
    <w:pPr>
      <w:spacing w:before="40" w:after="0"/>
    </w:pPr>
    <w:rPr>
      <w:rFonts w:ascii="Open Sans" w:hAnsi="Open Sans"/>
      <w:b/>
      <w:i w:val="0"/>
      <w:color w:val="000000"/>
      <w:kern w:val="0"/>
      <w:sz w:val="20"/>
      <w:szCs w:val="22"/>
      <w:lang w:eastAsia="zh-CN"/>
      <w14:ligatures w14:val="none"/>
    </w:rPr>
  </w:style>
  <w:style w:type="character" w:customStyle="1" w:styleId="Baslik2Char">
    <w:name w:val="Baslik2 Char"/>
    <w:basedOn w:val="DefaultParagraphFont"/>
    <w:link w:val="Baslik2"/>
    <w:rsid w:val="00AF3465"/>
    <w:rPr>
      <w:rFonts w:ascii="Open Sans" w:eastAsiaTheme="majorEastAsia" w:hAnsi="Open Sans" w:cstheme="majorBidi"/>
      <w:b/>
      <w:color w:val="000000" w:themeColor="text1"/>
      <w:kern w:val="0"/>
      <w:lang w:val="tr-TR" w:eastAsia="zh-CN"/>
      <w14:ligatures w14:val="none"/>
    </w:rPr>
  </w:style>
  <w:style w:type="character" w:customStyle="1" w:styleId="Baslik3Char">
    <w:name w:val="Baslik3 Char"/>
    <w:basedOn w:val="DefaultParagraphFont"/>
    <w:link w:val="Baslik3"/>
    <w:rsid w:val="00AF3465"/>
    <w:rPr>
      <w:rFonts w:ascii="Open Sans" w:eastAsiaTheme="majorEastAsia" w:hAnsi="Open Sans" w:cstheme="majorBidi"/>
      <w:b/>
      <w:iCs/>
      <w:color w:val="000000"/>
      <w:kern w:val="0"/>
      <w:sz w:val="20"/>
      <w:szCs w:val="22"/>
      <w:lang w:val="tr-TR" w:eastAsia="zh-CN"/>
      <w14:ligatures w14:val="none"/>
    </w:rPr>
  </w:style>
  <w:style w:type="paragraph" w:customStyle="1" w:styleId="GvdeB">
    <w:name w:val="Gövde B"/>
    <w:rsid w:val="00AF3465"/>
    <w:pPr>
      <w:pBdr>
        <w:top w:val="nil"/>
        <w:left w:val="nil"/>
        <w:bottom w:val="nil"/>
        <w:right w:val="nil"/>
        <w:between w:val="nil"/>
        <w:bar w:val="nil"/>
      </w:pBdr>
    </w:pPr>
    <w:rPr>
      <w:rFonts w:ascii="Times New Roman" w:eastAsia="Arial Unicode MS" w:hAnsi="Times New Roman" w:cs="Arial Unicode MS"/>
      <w:color w:val="000000"/>
      <w:kern w:val="0"/>
      <w:u w:color="000000"/>
      <w:bdr w:val="nil"/>
      <w:lang w:val="en-US"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8449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5</Pages>
  <Words>1003</Words>
  <Characters>7188</Characters>
  <Application>Microsoft Office Word</Application>
  <DocSecurity>0</DocSecurity>
  <Lines>171</Lines>
  <Paragraphs>113</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T3 Vakfı</Company>
  <LinksUpToDate>false</LinksUpToDate>
  <CharactersWithSpaces>8078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Ali KAPAN</dc:creator>
  <cp:keywords/>
  <dc:description/>
  <cp:lastModifiedBy>BERA EREN TUTKUN</cp:lastModifiedBy>
  <cp:revision>9</cp:revision>
  <dcterms:created xsi:type="dcterms:W3CDTF">2026-02-13T12:31:00Z</dcterms:created>
  <dcterms:modified xsi:type="dcterms:W3CDTF">2026-03-12T18:47:00Z</dcterms:modified>
</cp:coreProperties>
</file>